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theme/themeOverride3.xml" ContentType="application/vnd.openxmlformats-officedocument.themeOverride+xml"/>
  <Override PartName="/word/charts/chart6.xml" ContentType="application/vnd.openxmlformats-officedocument.drawingml.chart+xml"/>
  <Override PartName="/word/charts/chart7.xml" ContentType="application/vnd.openxmlformats-officedocument.drawingml.chart+xml"/>
  <Override PartName="/word/theme/themeOverride4.xml" ContentType="application/vnd.openxmlformats-officedocument.themeOverride+xml"/>
  <Override PartName="/word/charts/chart8.xml" ContentType="application/vnd.openxmlformats-officedocument.drawingml.chart+xml"/>
  <Override PartName="/word/theme/themeOverride5.xml" ContentType="application/vnd.openxmlformats-officedocument.themeOverride+xml"/>
  <Override PartName="/word/charts/chart9.xml" ContentType="application/vnd.openxmlformats-officedocument.drawingml.chart+xml"/>
  <Override PartName="/word/charts/chart10.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5EC" w:rsidRPr="00025FCB" w:rsidRDefault="007255EC" w:rsidP="0098046E">
      <w:pPr>
        <w:spacing w:after="0" w:line="360" w:lineRule="auto"/>
        <w:jc w:val="both"/>
        <w:rPr>
          <w:rFonts w:ascii="Times New Roman" w:hAnsi="Times New Roman" w:cs="Times New Roman"/>
          <w:color w:val="FFC000"/>
          <w:sz w:val="28"/>
          <w:szCs w:val="28"/>
        </w:rPr>
      </w:pPr>
      <w:bookmarkStart w:id="0" w:name="_Toc478055541"/>
    </w:p>
    <w:p w:rsidR="000D0243" w:rsidRPr="0098046E" w:rsidRDefault="000D0243" w:rsidP="0098046E">
      <w:pPr>
        <w:spacing w:after="0" w:line="360" w:lineRule="auto"/>
        <w:ind w:left="513" w:right="573"/>
        <w:jc w:val="both"/>
        <w:rPr>
          <w:rFonts w:ascii="Times New Roman" w:eastAsia="Times New Roman" w:hAnsi="Times New Roman" w:cs="Times New Roman"/>
          <w:b/>
          <w:sz w:val="28"/>
          <w:szCs w:val="28"/>
          <w:lang w:eastAsia="ru-RU"/>
        </w:rPr>
      </w:pPr>
    </w:p>
    <w:p w:rsidR="000D0243" w:rsidRPr="0098046E" w:rsidRDefault="000D0243" w:rsidP="0098046E">
      <w:pPr>
        <w:spacing w:after="0" w:line="360" w:lineRule="auto"/>
        <w:ind w:left="513" w:right="573"/>
        <w:jc w:val="both"/>
        <w:rPr>
          <w:rFonts w:ascii="Times New Roman" w:eastAsia="Times New Roman" w:hAnsi="Times New Roman" w:cs="Times New Roman"/>
          <w:b/>
          <w:sz w:val="28"/>
          <w:szCs w:val="28"/>
          <w:lang w:eastAsia="ru-RU"/>
        </w:rPr>
      </w:pPr>
    </w:p>
    <w:p w:rsidR="000D0243" w:rsidRPr="0098046E" w:rsidRDefault="000D0243" w:rsidP="0098046E">
      <w:pPr>
        <w:spacing w:after="0" w:line="360" w:lineRule="auto"/>
        <w:ind w:left="513" w:right="573"/>
        <w:jc w:val="both"/>
        <w:rPr>
          <w:rFonts w:ascii="Times New Roman" w:eastAsia="Times New Roman" w:hAnsi="Times New Roman" w:cs="Times New Roman"/>
          <w:b/>
          <w:sz w:val="28"/>
          <w:szCs w:val="28"/>
          <w:lang w:eastAsia="ru-RU"/>
        </w:rPr>
      </w:pPr>
    </w:p>
    <w:p w:rsidR="000D0243" w:rsidRPr="0098046E" w:rsidRDefault="000D0243" w:rsidP="0098046E">
      <w:pPr>
        <w:spacing w:after="0" w:line="360" w:lineRule="auto"/>
        <w:ind w:left="513" w:right="573"/>
        <w:jc w:val="both"/>
        <w:rPr>
          <w:rFonts w:ascii="Times New Roman" w:eastAsia="Times New Roman" w:hAnsi="Times New Roman" w:cs="Times New Roman"/>
          <w:b/>
          <w:sz w:val="28"/>
          <w:szCs w:val="28"/>
          <w:lang w:eastAsia="ru-RU"/>
        </w:rPr>
      </w:pPr>
    </w:p>
    <w:p w:rsidR="000D0243" w:rsidRPr="00BB0BDB" w:rsidRDefault="000D0243" w:rsidP="0098046E">
      <w:pPr>
        <w:spacing w:after="0" w:line="360" w:lineRule="auto"/>
        <w:ind w:left="513" w:right="573"/>
        <w:jc w:val="both"/>
        <w:rPr>
          <w:rFonts w:ascii="Times New Roman" w:eastAsia="Times New Roman" w:hAnsi="Times New Roman" w:cs="Times New Roman"/>
          <w:b/>
          <w:sz w:val="28"/>
          <w:szCs w:val="28"/>
          <w:lang w:eastAsia="ru-RU"/>
        </w:rPr>
      </w:pPr>
    </w:p>
    <w:p w:rsidR="000D0243" w:rsidRPr="00BB0BDB" w:rsidRDefault="000D0243" w:rsidP="00BB0BDB">
      <w:pPr>
        <w:spacing w:after="0" w:line="360" w:lineRule="auto"/>
        <w:ind w:left="513" w:right="573"/>
        <w:jc w:val="center"/>
        <w:rPr>
          <w:rFonts w:ascii="Times New Roman" w:eastAsia="Times New Roman" w:hAnsi="Times New Roman" w:cs="Times New Roman"/>
          <w:b/>
          <w:sz w:val="28"/>
          <w:szCs w:val="28"/>
          <w:lang w:eastAsia="ru-RU"/>
        </w:rPr>
      </w:pPr>
      <w:r w:rsidRPr="00BB0BDB">
        <w:rPr>
          <w:rFonts w:ascii="Times New Roman" w:eastAsia="Times New Roman" w:hAnsi="Times New Roman" w:cs="Times New Roman"/>
          <w:b/>
          <w:sz w:val="28"/>
          <w:szCs w:val="28"/>
          <w:lang w:eastAsia="ru-RU"/>
        </w:rPr>
        <w:t>АНАЛИЗ ПРАВОПРИМЕНИТЕЛЬНОЙ ПРАКТИКИ</w:t>
      </w:r>
    </w:p>
    <w:p w:rsidR="00BB0BDB" w:rsidRPr="00BB0BDB" w:rsidRDefault="000D0243" w:rsidP="00BB0BDB">
      <w:pPr>
        <w:spacing w:after="0" w:line="360" w:lineRule="auto"/>
        <w:ind w:left="513" w:right="573"/>
        <w:jc w:val="center"/>
        <w:rPr>
          <w:rFonts w:ascii="Times New Roman" w:eastAsia="Times New Roman" w:hAnsi="Times New Roman" w:cs="Times New Roman"/>
          <w:b/>
          <w:sz w:val="28"/>
          <w:szCs w:val="28"/>
          <w:lang w:eastAsia="ru-RU"/>
        </w:rPr>
      </w:pPr>
      <w:r w:rsidRPr="00BB0BDB">
        <w:rPr>
          <w:rFonts w:ascii="Times New Roman" w:eastAsia="Times New Roman" w:hAnsi="Times New Roman" w:cs="Times New Roman"/>
          <w:b/>
          <w:sz w:val="28"/>
          <w:szCs w:val="28"/>
          <w:lang w:eastAsia="ru-RU"/>
        </w:rPr>
        <w:t>КОНТРОЛЬНО-НАДЗОРНОЙ ДЕЯТЕЛЬНОСТИ</w:t>
      </w:r>
    </w:p>
    <w:p w:rsidR="00BB0BDB" w:rsidRPr="00BB0BDB" w:rsidRDefault="000D0243" w:rsidP="00BB0BDB">
      <w:pPr>
        <w:spacing w:after="0" w:line="360" w:lineRule="auto"/>
        <w:ind w:left="513" w:right="573"/>
        <w:jc w:val="center"/>
        <w:rPr>
          <w:rFonts w:ascii="Times New Roman" w:eastAsia="Times New Roman" w:hAnsi="Times New Roman" w:cs="Times New Roman"/>
          <w:b/>
          <w:sz w:val="28"/>
          <w:szCs w:val="28"/>
          <w:lang w:eastAsia="ru-RU"/>
        </w:rPr>
      </w:pPr>
      <w:r w:rsidRPr="00BB0BDB">
        <w:rPr>
          <w:rFonts w:ascii="Times New Roman" w:eastAsia="Times New Roman" w:hAnsi="Times New Roman" w:cs="Times New Roman"/>
          <w:b/>
          <w:sz w:val="28"/>
          <w:szCs w:val="28"/>
          <w:lang w:eastAsia="ru-RU"/>
        </w:rPr>
        <w:t xml:space="preserve"> В</w:t>
      </w:r>
      <w:r w:rsidR="00BB0BDB" w:rsidRPr="00BB0BDB">
        <w:rPr>
          <w:rFonts w:ascii="Times New Roman" w:eastAsia="Times New Roman" w:hAnsi="Times New Roman" w:cs="Times New Roman"/>
          <w:b/>
          <w:sz w:val="28"/>
          <w:szCs w:val="28"/>
          <w:lang w:eastAsia="ru-RU"/>
        </w:rPr>
        <w:t xml:space="preserve">ЕРХНЕ-ДОНСКОГО УПРАВЛЕНИЯ </w:t>
      </w:r>
    </w:p>
    <w:p w:rsidR="00313B16" w:rsidRPr="00BB0BDB" w:rsidRDefault="000D0243" w:rsidP="00BB0BDB">
      <w:pPr>
        <w:spacing w:after="0" w:line="360" w:lineRule="auto"/>
        <w:ind w:left="513" w:right="573"/>
        <w:jc w:val="center"/>
        <w:rPr>
          <w:rFonts w:ascii="Times New Roman" w:eastAsia="Times New Roman" w:hAnsi="Times New Roman" w:cs="Times New Roman"/>
          <w:b/>
          <w:sz w:val="28"/>
          <w:szCs w:val="28"/>
          <w:lang w:eastAsia="ru-RU"/>
        </w:rPr>
      </w:pPr>
      <w:r w:rsidRPr="00BB0BDB">
        <w:rPr>
          <w:rFonts w:ascii="Times New Roman" w:eastAsia="Times New Roman" w:hAnsi="Times New Roman" w:cs="Times New Roman"/>
          <w:b/>
          <w:sz w:val="28"/>
          <w:szCs w:val="28"/>
          <w:lang w:eastAsia="ru-RU"/>
        </w:rPr>
        <w:t xml:space="preserve"> ФЕДЕРАЛЬНОЙ СЛУЖБ</w:t>
      </w:r>
      <w:r w:rsidR="00BB0BDB" w:rsidRPr="00BB0BDB">
        <w:rPr>
          <w:rFonts w:ascii="Times New Roman" w:eastAsia="Times New Roman" w:hAnsi="Times New Roman" w:cs="Times New Roman"/>
          <w:b/>
          <w:sz w:val="28"/>
          <w:szCs w:val="28"/>
          <w:lang w:eastAsia="ru-RU"/>
        </w:rPr>
        <w:t xml:space="preserve">Ы </w:t>
      </w:r>
      <w:r w:rsidRPr="00BB0BDB">
        <w:rPr>
          <w:rFonts w:ascii="Times New Roman" w:eastAsia="Times New Roman" w:hAnsi="Times New Roman" w:cs="Times New Roman"/>
          <w:b/>
          <w:sz w:val="28"/>
          <w:szCs w:val="28"/>
          <w:lang w:eastAsia="ru-RU"/>
        </w:rPr>
        <w:t>ПО ЭКОЛОГИЧЕСКОМУ, ТЕХНОЛОГИЧЕСКОМУ И АТОМНОМУ НАДЗОРУ</w:t>
      </w:r>
    </w:p>
    <w:p w:rsidR="002B3E91" w:rsidRDefault="000D0243" w:rsidP="00BB0BDB">
      <w:pPr>
        <w:spacing w:after="0" w:line="360" w:lineRule="auto"/>
        <w:ind w:left="513" w:right="573"/>
        <w:jc w:val="center"/>
        <w:rPr>
          <w:rFonts w:ascii="Times New Roman" w:eastAsia="Times New Roman" w:hAnsi="Times New Roman" w:cs="Times New Roman"/>
          <w:b/>
          <w:sz w:val="28"/>
          <w:szCs w:val="28"/>
          <w:lang w:eastAsia="ru-RU"/>
        </w:rPr>
      </w:pPr>
      <w:r w:rsidRPr="00BB0BDB">
        <w:rPr>
          <w:rFonts w:ascii="Times New Roman" w:eastAsia="Times New Roman" w:hAnsi="Times New Roman" w:cs="Times New Roman"/>
          <w:b/>
          <w:sz w:val="28"/>
          <w:szCs w:val="28"/>
          <w:lang w:eastAsia="ru-RU"/>
        </w:rPr>
        <w:t xml:space="preserve"> В </w:t>
      </w:r>
      <w:r w:rsidR="004E354C" w:rsidRPr="00BB0BDB">
        <w:rPr>
          <w:rFonts w:ascii="Times New Roman" w:eastAsia="Times New Roman" w:hAnsi="Times New Roman" w:cs="Times New Roman"/>
          <w:b/>
          <w:sz w:val="28"/>
          <w:szCs w:val="28"/>
          <w:lang w:eastAsia="ru-RU"/>
        </w:rPr>
        <w:t>ОБЛАСТИ ПРОМЫШЛЕННОЙ БЕЗОПАСНОСТИ</w:t>
      </w:r>
    </w:p>
    <w:p w:rsidR="004E354C" w:rsidRPr="00BB0BDB" w:rsidRDefault="000D0243" w:rsidP="00BB0BDB">
      <w:pPr>
        <w:spacing w:after="0" w:line="360" w:lineRule="auto"/>
        <w:ind w:left="513" w:right="573"/>
        <w:jc w:val="center"/>
        <w:rPr>
          <w:rFonts w:ascii="Times New Roman" w:eastAsia="Times New Roman" w:hAnsi="Times New Roman" w:cs="Times New Roman"/>
          <w:b/>
          <w:sz w:val="28"/>
          <w:szCs w:val="28"/>
          <w:lang w:eastAsia="ru-RU"/>
        </w:rPr>
      </w:pPr>
      <w:r w:rsidRPr="00BB0BDB">
        <w:rPr>
          <w:rFonts w:ascii="Times New Roman" w:eastAsia="Times New Roman" w:hAnsi="Times New Roman" w:cs="Times New Roman"/>
          <w:b/>
          <w:sz w:val="28"/>
          <w:szCs w:val="28"/>
          <w:lang w:eastAsia="ru-RU"/>
        </w:rPr>
        <w:t>ЗА 2016</w:t>
      </w:r>
    </w:p>
    <w:p w:rsidR="000D0243" w:rsidRPr="00BB0BDB" w:rsidRDefault="000D0243" w:rsidP="00313B16">
      <w:pPr>
        <w:spacing w:after="0" w:line="240" w:lineRule="auto"/>
        <w:ind w:left="513" w:right="573"/>
        <w:jc w:val="center"/>
        <w:rPr>
          <w:rFonts w:ascii="Times New Roman" w:eastAsia="Times New Roman" w:hAnsi="Times New Roman" w:cs="Times New Roman"/>
          <w:b/>
          <w:sz w:val="28"/>
          <w:szCs w:val="28"/>
          <w:lang w:eastAsia="ru-RU"/>
        </w:rPr>
      </w:pPr>
      <w:proofErr w:type="gramStart"/>
      <w:r w:rsidRPr="00BB0BDB">
        <w:rPr>
          <w:rFonts w:ascii="Times New Roman" w:eastAsia="Times New Roman" w:hAnsi="Times New Roman" w:cs="Times New Roman"/>
          <w:b/>
          <w:sz w:val="28"/>
          <w:szCs w:val="28"/>
          <w:lang w:eastAsia="ru-RU"/>
        </w:rPr>
        <w:t xml:space="preserve">(со статистикой </w:t>
      </w:r>
      <w:r w:rsidR="00AD2D3D" w:rsidRPr="00BB0BDB">
        <w:rPr>
          <w:rFonts w:ascii="Times New Roman" w:eastAsia="Times New Roman" w:hAnsi="Times New Roman" w:cs="Times New Roman"/>
          <w:b/>
          <w:sz w:val="28"/>
          <w:szCs w:val="28"/>
          <w:lang w:eastAsia="ru-RU"/>
        </w:rPr>
        <w:t>типовых</w:t>
      </w:r>
      <w:r w:rsidR="000766D3" w:rsidRPr="00BB0BDB">
        <w:rPr>
          <w:rFonts w:ascii="Times New Roman" w:eastAsia="Times New Roman" w:hAnsi="Times New Roman" w:cs="Times New Roman"/>
          <w:b/>
          <w:sz w:val="28"/>
          <w:szCs w:val="28"/>
          <w:lang w:eastAsia="ru-RU"/>
        </w:rPr>
        <w:t xml:space="preserve"> </w:t>
      </w:r>
      <w:r w:rsidR="00AD2D3D" w:rsidRPr="00BB0BDB">
        <w:rPr>
          <w:rFonts w:ascii="Times New Roman" w:eastAsia="Times New Roman" w:hAnsi="Times New Roman" w:cs="Times New Roman"/>
          <w:b/>
          <w:sz w:val="28"/>
          <w:szCs w:val="28"/>
          <w:lang w:eastAsia="ru-RU"/>
        </w:rPr>
        <w:t>и массовых нарушений обязательных</w:t>
      </w:r>
      <w:proofErr w:type="gramEnd"/>
      <w:r w:rsidR="00AD2D3D" w:rsidRPr="00BB0BDB">
        <w:rPr>
          <w:rFonts w:ascii="Times New Roman" w:eastAsia="Times New Roman" w:hAnsi="Times New Roman" w:cs="Times New Roman"/>
          <w:b/>
          <w:sz w:val="28"/>
          <w:szCs w:val="28"/>
          <w:lang w:eastAsia="ru-RU"/>
        </w:rPr>
        <w:t xml:space="preserve"> требований с возможными мероприятиями по их </w:t>
      </w:r>
      <w:r w:rsidRPr="00BB0BDB">
        <w:rPr>
          <w:rFonts w:ascii="Times New Roman" w:eastAsia="Times New Roman" w:hAnsi="Times New Roman" w:cs="Times New Roman"/>
          <w:b/>
          <w:sz w:val="28"/>
          <w:szCs w:val="28"/>
          <w:lang w:eastAsia="ru-RU"/>
        </w:rPr>
        <w:t>устранению)</w:t>
      </w:r>
    </w:p>
    <w:p w:rsidR="000D0243" w:rsidRPr="00BB0BDB" w:rsidRDefault="000D0243" w:rsidP="0098046E">
      <w:pPr>
        <w:spacing w:after="0" w:line="360" w:lineRule="auto"/>
        <w:ind w:left="513" w:right="573"/>
        <w:jc w:val="both"/>
        <w:rPr>
          <w:rFonts w:ascii="Times New Roman" w:eastAsia="Times New Roman" w:hAnsi="Times New Roman" w:cs="Times New Roman"/>
          <w:b/>
          <w:sz w:val="28"/>
          <w:szCs w:val="28"/>
          <w:lang w:eastAsia="ru-RU"/>
        </w:rPr>
      </w:pPr>
    </w:p>
    <w:p w:rsidR="00BB0BDB" w:rsidRPr="001F1FE8" w:rsidRDefault="000D0243" w:rsidP="00BB0BDB">
      <w:pPr>
        <w:jc w:val="both"/>
        <w:rPr>
          <w:sz w:val="25"/>
          <w:szCs w:val="25"/>
        </w:rPr>
      </w:pPr>
      <w:r w:rsidRPr="00025FCB">
        <w:rPr>
          <w:rFonts w:ascii="Times New Roman" w:eastAsia="Times New Roman" w:hAnsi="Times New Roman" w:cs="Times New Roman"/>
          <w:b/>
          <w:color w:val="0070C0"/>
          <w:sz w:val="28"/>
          <w:szCs w:val="28"/>
          <w:lang w:eastAsia="ru-RU"/>
        </w:rPr>
        <w:br w:type="page"/>
      </w:r>
    </w:p>
    <w:p w:rsidR="000D0243" w:rsidRPr="00522DAE" w:rsidRDefault="00522DAE" w:rsidP="0098046E">
      <w:pPr>
        <w:spacing w:after="0" w:line="360" w:lineRule="auto"/>
        <w:jc w:val="both"/>
        <w:rPr>
          <w:rFonts w:ascii="Times New Roman" w:eastAsia="Times New Roman" w:hAnsi="Times New Roman" w:cs="Times New Roman"/>
          <w:b/>
          <w:sz w:val="28"/>
          <w:szCs w:val="28"/>
          <w:lang w:eastAsia="ru-RU"/>
        </w:rPr>
      </w:pPr>
      <w:r w:rsidRPr="00522DAE">
        <w:rPr>
          <w:rFonts w:ascii="Times New Roman" w:eastAsia="Times New Roman" w:hAnsi="Times New Roman" w:cs="Times New Roman"/>
          <w:b/>
          <w:sz w:val="28"/>
          <w:szCs w:val="28"/>
          <w:lang w:eastAsia="ru-RU"/>
        </w:rPr>
        <w:lastRenderedPageBreak/>
        <w:t xml:space="preserve">Содержание:                                                                                                </w:t>
      </w:r>
      <w:proofErr w:type="gramStart"/>
      <w:r w:rsidRPr="00522DAE">
        <w:rPr>
          <w:rFonts w:ascii="Times New Roman" w:eastAsia="Times New Roman" w:hAnsi="Times New Roman" w:cs="Times New Roman"/>
          <w:b/>
          <w:sz w:val="28"/>
          <w:szCs w:val="28"/>
          <w:lang w:eastAsia="ru-RU"/>
        </w:rPr>
        <w:t>л</w:t>
      </w:r>
      <w:proofErr w:type="gramEnd"/>
      <w:r w:rsidRPr="00522DAE">
        <w:rPr>
          <w:rFonts w:ascii="Times New Roman" w:eastAsia="Times New Roman" w:hAnsi="Times New Roman" w:cs="Times New Roman"/>
          <w:b/>
          <w:sz w:val="28"/>
          <w:szCs w:val="28"/>
          <w:lang w:eastAsia="ru-RU"/>
        </w:rPr>
        <w:t xml:space="preserve">. </w:t>
      </w:r>
    </w:p>
    <w:p w:rsidR="00522DAE" w:rsidRPr="00522DAE" w:rsidRDefault="00522DAE" w:rsidP="00DB48DE">
      <w:pPr>
        <w:pStyle w:val="3"/>
        <w:spacing w:line="360" w:lineRule="auto"/>
        <w:rPr>
          <w:rFonts w:ascii="Times New Roman" w:eastAsia="Times New Roman" w:hAnsi="Times New Roman" w:cs="Times New Roman"/>
          <w:bCs w:val="0"/>
          <w:color w:val="auto"/>
          <w:sz w:val="28"/>
          <w:szCs w:val="28"/>
          <w:lang w:eastAsia="ru-RU"/>
        </w:rPr>
      </w:pPr>
      <w:r w:rsidRPr="00522DAE">
        <w:rPr>
          <w:rFonts w:ascii="Times New Roman" w:eastAsia="Times New Roman" w:hAnsi="Times New Roman" w:cs="Times New Roman"/>
          <w:b w:val="0"/>
          <w:color w:val="auto"/>
          <w:sz w:val="28"/>
          <w:szCs w:val="28"/>
          <w:lang w:eastAsia="ru-RU"/>
        </w:rPr>
        <w:t>-</w:t>
      </w:r>
      <w:r w:rsidRPr="00522DAE">
        <w:rPr>
          <w:rFonts w:ascii="Times New Roman" w:eastAsia="Times New Roman" w:hAnsi="Times New Roman" w:cs="Times New Roman"/>
          <w:bCs w:val="0"/>
          <w:color w:val="auto"/>
          <w:sz w:val="28"/>
          <w:szCs w:val="28"/>
          <w:lang w:eastAsia="ru-RU"/>
        </w:rPr>
        <w:t xml:space="preserve"> Нормативные правовые акты, принятые в 2016 году в сфере промышленной безопасности                                                                        </w:t>
      </w:r>
      <w:r>
        <w:rPr>
          <w:rFonts w:ascii="Times New Roman" w:eastAsia="Times New Roman" w:hAnsi="Times New Roman" w:cs="Times New Roman"/>
          <w:bCs w:val="0"/>
          <w:color w:val="auto"/>
          <w:sz w:val="28"/>
          <w:szCs w:val="28"/>
          <w:lang w:eastAsia="ru-RU"/>
        </w:rPr>
        <w:t xml:space="preserve">- </w:t>
      </w:r>
      <w:r w:rsidR="00EC1EAC">
        <w:rPr>
          <w:rFonts w:ascii="Times New Roman" w:eastAsia="Times New Roman" w:hAnsi="Times New Roman" w:cs="Times New Roman"/>
          <w:bCs w:val="0"/>
          <w:color w:val="auto"/>
          <w:sz w:val="28"/>
          <w:szCs w:val="28"/>
          <w:lang w:eastAsia="ru-RU"/>
        </w:rPr>
        <w:t xml:space="preserve"> 3</w:t>
      </w:r>
    </w:p>
    <w:p w:rsidR="00522DAE" w:rsidRPr="00DB48DE" w:rsidRDefault="00522DAE" w:rsidP="00DB48DE">
      <w:pPr>
        <w:spacing w:line="360" w:lineRule="auto"/>
        <w:rPr>
          <w:rFonts w:ascii="Times New Roman" w:eastAsia="Times New Roman" w:hAnsi="Times New Roman" w:cs="Times New Roman"/>
          <w:b/>
          <w:sz w:val="28"/>
          <w:szCs w:val="28"/>
          <w:lang w:eastAsia="ru-RU"/>
        </w:rPr>
      </w:pPr>
      <w:r w:rsidRPr="00DB48DE">
        <w:rPr>
          <w:rFonts w:ascii="Times New Roman" w:eastAsia="Times New Roman" w:hAnsi="Times New Roman" w:cs="Times New Roman"/>
          <w:b/>
          <w:sz w:val="28"/>
          <w:szCs w:val="28"/>
          <w:lang w:eastAsia="ru-RU"/>
        </w:rPr>
        <w:t>- Объекты горнорудной и нерудной промышленности                            -</w:t>
      </w:r>
      <w:r w:rsidR="00EC1EAC">
        <w:rPr>
          <w:rFonts w:ascii="Times New Roman" w:eastAsia="Times New Roman" w:hAnsi="Times New Roman" w:cs="Times New Roman"/>
          <w:b/>
          <w:sz w:val="28"/>
          <w:szCs w:val="28"/>
          <w:lang w:eastAsia="ru-RU"/>
        </w:rPr>
        <w:t xml:space="preserve"> 10</w:t>
      </w:r>
    </w:p>
    <w:p w:rsidR="00DB48DE" w:rsidRPr="00DB48DE" w:rsidRDefault="00522DAE" w:rsidP="00DB48DE">
      <w:pPr>
        <w:autoSpaceDE w:val="0"/>
        <w:autoSpaceDN w:val="0"/>
        <w:adjustRightInd w:val="0"/>
        <w:spacing w:after="0" w:line="360" w:lineRule="auto"/>
        <w:rPr>
          <w:rFonts w:ascii="Times New Roman" w:eastAsia="Times New Roman" w:hAnsi="Times New Roman" w:cs="Times New Roman"/>
          <w:b/>
          <w:sz w:val="28"/>
          <w:szCs w:val="28"/>
          <w:lang w:eastAsia="ru-RU"/>
        </w:rPr>
      </w:pPr>
      <w:r w:rsidRPr="00DB48DE">
        <w:rPr>
          <w:rFonts w:ascii="Times New Roman" w:eastAsia="Times New Roman" w:hAnsi="Times New Roman" w:cs="Times New Roman"/>
          <w:b/>
          <w:sz w:val="28"/>
          <w:szCs w:val="28"/>
          <w:lang w:eastAsia="ru-RU"/>
        </w:rPr>
        <w:t xml:space="preserve">- Объекты, </w:t>
      </w:r>
      <w:r w:rsidR="00DB48DE" w:rsidRPr="00DB48DE">
        <w:rPr>
          <w:rFonts w:ascii="Times New Roman" w:eastAsia="Times New Roman" w:hAnsi="Times New Roman" w:cs="Times New Roman"/>
          <w:b/>
          <w:sz w:val="28"/>
          <w:szCs w:val="28"/>
          <w:lang w:eastAsia="ru-RU"/>
        </w:rPr>
        <w:t xml:space="preserve"> </w:t>
      </w:r>
      <w:proofErr w:type="gramStart"/>
      <w:r w:rsidRPr="00DB48DE">
        <w:rPr>
          <w:rFonts w:ascii="Times New Roman" w:eastAsia="Times New Roman" w:hAnsi="Times New Roman" w:cs="Times New Roman"/>
          <w:b/>
          <w:sz w:val="28"/>
          <w:szCs w:val="28"/>
          <w:lang w:eastAsia="ru-RU"/>
        </w:rPr>
        <w:t>химической</w:t>
      </w:r>
      <w:proofErr w:type="gramEnd"/>
      <w:r w:rsidRPr="00DB48DE">
        <w:rPr>
          <w:rFonts w:ascii="Times New Roman" w:eastAsia="Times New Roman" w:hAnsi="Times New Roman" w:cs="Times New Roman"/>
          <w:b/>
          <w:sz w:val="28"/>
          <w:szCs w:val="28"/>
          <w:lang w:eastAsia="ru-RU"/>
        </w:rPr>
        <w:t xml:space="preserve">, </w:t>
      </w:r>
      <w:r w:rsidR="00DB48DE" w:rsidRPr="00DB48DE">
        <w:rPr>
          <w:rFonts w:ascii="Times New Roman" w:eastAsia="Times New Roman" w:hAnsi="Times New Roman" w:cs="Times New Roman"/>
          <w:b/>
          <w:sz w:val="28"/>
          <w:szCs w:val="28"/>
          <w:lang w:eastAsia="ru-RU"/>
        </w:rPr>
        <w:t xml:space="preserve"> </w:t>
      </w:r>
      <w:r w:rsidRPr="00DB48DE">
        <w:rPr>
          <w:rFonts w:ascii="Times New Roman" w:eastAsia="Times New Roman" w:hAnsi="Times New Roman" w:cs="Times New Roman"/>
          <w:b/>
          <w:sz w:val="28"/>
          <w:szCs w:val="28"/>
          <w:lang w:eastAsia="ru-RU"/>
        </w:rPr>
        <w:t xml:space="preserve">нефтехимической и </w:t>
      </w:r>
    </w:p>
    <w:p w:rsidR="00DB48DE" w:rsidRPr="00DB48DE" w:rsidRDefault="00522DAE" w:rsidP="00DB48DE">
      <w:pPr>
        <w:autoSpaceDE w:val="0"/>
        <w:autoSpaceDN w:val="0"/>
        <w:adjustRightInd w:val="0"/>
        <w:spacing w:after="0" w:line="360" w:lineRule="auto"/>
        <w:rPr>
          <w:rFonts w:ascii="Times New Roman" w:eastAsia="Times New Roman" w:hAnsi="Times New Roman" w:cs="Times New Roman"/>
          <w:b/>
          <w:sz w:val="28"/>
          <w:szCs w:val="28"/>
          <w:lang w:eastAsia="ru-RU"/>
        </w:rPr>
      </w:pPr>
      <w:r w:rsidRPr="00DB48DE">
        <w:rPr>
          <w:rFonts w:ascii="Times New Roman" w:eastAsia="Times New Roman" w:hAnsi="Times New Roman" w:cs="Times New Roman"/>
          <w:b/>
          <w:sz w:val="28"/>
          <w:szCs w:val="28"/>
          <w:lang w:eastAsia="ru-RU"/>
        </w:rPr>
        <w:t xml:space="preserve">нефтеперерабатывающей промышленности </w:t>
      </w:r>
      <w:r w:rsidR="00DB48DE" w:rsidRPr="00DB48DE">
        <w:rPr>
          <w:rFonts w:ascii="Times New Roman" w:eastAsia="Times New Roman" w:hAnsi="Times New Roman" w:cs="Times New Roman"/>
          <w:b/>
          <w:sz w:val="28"/>
          <w:szCs w:val="28"/>
          <w:lang w:eastAsia="ru-RU"/>
        </w:rPr>
        <w:t xml:space="preserve">                                              -</w:t>
      </w:r>
      <w:r w:rsidR="00EC1EAC">
        <w:rPr>
          <w:rFonts w:ascii="Times New Roman" w:eastAsia="Times New Roman" w:hAnsi="Times New Roman" w:cs="Times New Roman"/>
          <w:b/>
          <w:sz w:val="28"/>
          <w:szCs w:val="28"/>
          <w:lang w:eastAsia="ru-RU"/>
        </w:rPr>
        <w:t xml:space="preserve"> 13</w:t>
      </w:r>
      <w:r w:rsidRPr="00DB48DE">
        <w:rPr>
          <w:rFonts w:ascii="Times New Roman" w:eastAsia="Times New Roman" w:hAnsi="Times New Roman" w:cs="Times New Roman"/>
          <w:b/>
          <w:sz w:val="28"/>
          <w:szCs w:val="28"/>
          <w:lang w:eastAsia="ru-RU"/>
        </w:rPr>
        <w:t xml:space="preserve">    </w:t>
      </w:r>
    </w:p>
    <w:p w:rsidR="00DB48DE" w:rsidRPr="00DB48DE" w:rsidRDefault="00DB48DE" w:rsidP="00DB48DE">
      <w:pPr>
        <w:pStyle w:val="3"/>
        <w:spacing w:line="360" w:lineRule="auto"/>
        <w:rPr>
          <w:rFonts w:ascii="Times New Roman" w:eastAsia="Times New Roman" w:hAnsi="Times New Roman" w:cs="Times New Roman"/>
          <w:bCs w:val="0"/>
          <w:color w:val="auto"/>
          <w:sz w:val="28"/>
          <w:szCs w:val="28"/>
          <w:lang w:eastAsia="ru-RU"/>
        </w:rPr>
      </w:pPr>
      <w:r w:rsidRPr="00DB48DE">
        <w:rPr>
          <w:rFonts w:ascii="Times New Roman" w:eastAsia="Times New Roman" w:hAnsi="Times New Roman" w:cs="Times New Roman"/>
          <w:bCs w:val="0"/>
          <w:color w:val="auto"/>
          <w:sz w:val="28"/>
          <w:szCs w:val="28"/>
          <w:lang w:eastAsia="ru-RU"/>
        </w:rPr>
        <w:t xml:space="preserve">-Предприятия химического комплекса                    </w:t>
      </w:r>
      <w:r>
        <w:rPr>
          <w:rFonts w:ascii="Times New Roman" w:eastAsia="Times New Roman" w:hAnsi="Times New Roman" w:cs="Times New Roman"/>
          <w:bCs w:val="0"/>
          <w:color w:val="auto"/>
          <w:sz w:val="28"/>
          <w:szCs w:val="28"/>
          <w:lang w:eastAsia="ru-RU"/>
        </w:rPr>
        <w:t xml:space="preserve">                                    -</w:t>
      </w:r>
      <w:r w:rsidR="0091453E">
        <w:rPr>
          <w:rFonts w:ascii="Times New Roman" w:eastAsia="Times New Roman" w:hAnsi="Times New Roman" w:cs="Times New Roman"/>
          <w:bCs w:val="0"/>
          <w:color w:val="auto"/>
          <w:sz w:val="28"/>
          <w:szCs w:val="28"/>
          <w:lang w:eastAsia="ru-RU"/>
        </w:rPr>
        <w:t xml:space="preserve"> 18</w:t>
      </w:r>
    </w:p>
    <w:p w:rsidR="00DB48DE" w:rsidRPr="00DB48DE" w:rsidRDefault="00DB48DE" w:rsidP="00DB48DE">
      <w:pPr>
        <w:pStyle w:val="3"/>
        <w:spacing w:line="360" w:lineRule="auto"/>
        <w:rPr>
          <w:rFonts w:ascii="Times New Roman" w:eastAsia="Times New Roman" w:hAnsi="Times New Roman" w:cs="Times New Roman"/>
          <w:bCs w:val="0"/>
          <w:color w:val="auto"/>
          <w:sz w:val="28"/>
          <w:szCs w:val="28"/>
          <w:lang w:eastAsia="ru-RU"/>
        </w:rPr>
      </w:pPr>
      <w:r w:rsidRPr="00DB48DE">
        <w:rPr>
          <w:rFonts w:ascii="Times New Roman" w:eastAsia="Times New Roman" w:hAnsi="Times New Roman" w:cs="Times New Roman"/>
          <w:bCs w:val="0"/>
          <w:color w:val="auto"/>
          <w:sz w:val="28"/>
          <w:szCs w:val="28"/>
          <w:lang w:eastAsia="ru-RU"/>
        </w:rPr>
        <w:t>-Предприятия оборонно-промышленного комплекса</w:t>
      </w:r>
      <w:r>
        <w:rPr>
          <w:rFonts w:ascii="Times New Roman" w:eastAsia="Times New Roman" w:hAnsi="Times New Roman" w:cs="Times New Roman"/>
          <w:bCs w:val="0"/>
          <w:color w:val="auto"/>
          <w:sz w:val="28"/>
          <w:szCs w:val="28"/>
          <w:lang w:eastAsia="ru-RU"/>
        </w:rPr>
        <w:t xml:space="preserve">                            </w:t>
      </w:r>
      <w:r w:rsidR="000D2D7A">
        <w:rPr>
          <w:rFonts w:ascii="Times New Roman" w:eastAsia="Times New Roman" w:hAnsi="Times New Roman" w:cs="Times New Roman"/>
          <w:bCs w:val="0"/>
          <w:color w:val="auto"/>
          <w:sz w:val="28"/>
          <w:szCs w:val="28"/>
          <w:lang w:eastAsia="ru-RU"/>
        </w:rPr>
        <w:t xml:space="preserve">   </w:t>
      </w:r>
      <w:r>
        <w:rPr>
          <w:rFonts w:ascii="Times New Roman" w:eastAsia="Times New Roman" w:hAnsi="Times New Roman" w:cs="Times New Roman"/>
          <w:bCs w:val="0"/>
          <w:color w:val="auto"/>
          <w:sz w:val="28"/>
          <w:szCs w:val="28"/>
          <w:lang w:eastAsia="ru-RU"/>
        </w:rPr>
        <w:t>-</w:t>
      </w:r>
      <w:r w:rsidR="000D2D7A">
        <w:rPr>
          <w:rFonts w:ascii="Times New Roman" w:eastAsia="Times New Roman" w:hAnsi="Times New Roman" w:cs="Times New Roman"/>
          <w:bCs w:val="0"/>
          <w:color w:val="auto"/>
          <w:sz w:val="28"/>
          <w:szCs w:val="28"/>
          <w:lang w:eastAsia="ru-RU"/>
        </w:rPr>
        <w:t xml:space="preserve"> 20</w:t>
      </w:r>
    </w:p>
    <w:p w:rsidR="00DB48DE" w:rsidRPr="00DB48DE" w:rsidRDefault="00DB48DE" w:rsidP="00DB48DE">
      <w:pPr>
        <w:pStyle w:val="3"/>
        <w:spacing w:line="360" w:lineRule="auto"/>
        <w:rPr>
          <w:rFonts w:ascii="Times New Roman" w:eastAsia="Times New Roman" w:hAnsi="Times New Roman" w:cs="Times New Roman"/>
          <w:bCs w:val="0"/>
          <w:color w:val="auto"/>
          <w:sz w:val="28"/>
          <w:szCs w:val="28"/>
          <w:lang w:eastAsia="ru-RU"/>
        </w:rPr>
      </w:pPr>
      <w:r w:rsidRPr="00DB48DE">
        <w:rPr>
          <w:rFonts w:ascii="Times New Roman" w:eastAsia="Times New Roman" w:hAnsi="Times New Roman" w:cs="Times New Roman"/>
          <w:bCs w:val="0"/>
          <w:color w:val="auto"/>
          <w:sz w:val="28"/>
          <w:szCs w:val="28"/>
          <w:lang w:eastAsia="ru-RU"/>
        </w:rPr>
        <w:t xml:space="preserve">-Объекты металлургического и коксохимического производства </w:t>
      </w:r>
      <w:r>
        <w:rPr>
          <w:rFonts w:ascii="Times New Roman" w:eastAsia="Times New Roman" w:hAnsi="Times New Roman" w:cs="Times New Roman"/>
          <w:bCs w:val="0"/>
          <w:color w:val="auto"/>
          <w:sz w:val="28"/>
          <w:szCs w:val="28"/>
          <w:lang w:eastAsia="ru-RU"/>
        </w:rPr>
        <w:t xml:space="preserve">    </w:t>
      </w:r>
      <w:r w:rsidR="000D2D7A">
        <w:rPr>
          <w:rFonts w:ascii="Times New Roman" w:eastAsia="Times New Roman" w:hAnsi="Times New Roman" w:cs="Times New Roman"/>
          <w:bCs w:val="0"/>
          <w:color w:val="auto"/>
          <w:sz w:val="28"/>
          <w:szCs w:val="28"/>
          <w:lang w:eastAsia="ru-RU"/>
        </w:rPr>
        <w:t xml:space="preserve"> </w:t>
      </w:r>
      <w:r>
        <w:rPr>
          <w:rFonts w:ascii="Times New Roman" w:eastAsia="Times New Roman" w:hAnsi="Times New Roman" w:cs="Times New Roman"/>
          <w:bCs w:val="0"/>
          <w:color w:val="auto"/>
          <w:sz w:val="28"/>
          <w:szCs w:val="28"/>
          <w:lang w:eastAsia="ru-RU"/>
        </w:rPr>
        <w:t xml:space="preserve">  -</w:t>
      </w:r>
      <w:r w:rsidR="000D2D7A">
        <w:rPr>
          <w:rFonts w:ascii="Times New Roman" w:eastAsia="Times New Roman" w:hAnsi="Times New Roman" w:cs="Times New Roman"/>
          <w:bCs w:val="0"/>
          <w:color w:val="auto"/>
          <w:sz w:val="28"/>
          <w:szCs w:val="28"/>
          <w:lang w:eastAsia="ru-RU"/>
        </w:rPr>
        <w:t xml:space="preserve">  23</w:t>
      </w:r>
    </w:p>
    <w:p w:rsidR="00DB48DE" w:rsidRPr="00DB48DE" w:rsidRDefault="00DB48DE" w:rsidP="00DB48DE">
      <w:pPr>
        <w:pStyle w:val="3"/>
        <w:spacing w:line="360" w:lineRule="auto"/>
        <w:rPr>
          <w:rFonts w:ascii="Times New Roman" w:eastAsia="Times New Roman" w:hAnsi="Times New Roman" w:cs="Times New Roman"/>
          <w:bCs w:val="0"/>
          <w:color w:val="auto"/>
          <w:sz w:val="28"/>
          <w:szCs w:val="28"/>
          <w:lang w:eastAsia="ru-RU"/>
        </w:rPr>
      </w:pPr>
      <w:r w:rsidRPr="00DB48DE">
        <w:rPr>
          <w:rFonts w:ascii="Times New Roman" w:eastAsia="Times New Roman" w:hAnsi="Times New Roman" w:cs="Times New Roman"/>
          <w:bCs w:val="0"/>
          <w:color w:val="auto"/>
          <w:sz w:val="28"/>
          <w:szCs w:val="28"/>
          <w:lang w:eastAsia="ru-RU"/>
        </w:rPr>
        <w:t xml:space="preserve">-Объекты газораспределения и </w:t>
      </w:r>
      <w:proofErr w:type="spellStart"/>
      <w:r w:rsidRPr="00DB48DE">
        <w:rPr>
          <w:rFonts w:ascii="Times New Roman" w:eastAsia="Times New Roman" w:hAnsi="Times New Roman" w:cs="Times New Roman"/>
          <w:bCs w:val="0"/>
          <w:color w:val="auto"/>
          <w:sz w:val="28"/>
          <w:szCs w:val="28"/>
          <w:lang w:eastAsia="ru-RU"/>
        </w:rPr>
        <w:t>газопотребления</w:t>
      </w:r>
      <w:proofErr w:type="spellEnd"/>
      <w:r>
        <w:rPr>
          <w:rFonts w:ascii="Times New Roman" w:eastAsia="Times New Roman" w:hAnsi="Times New Roman" w:cs="Times New Roman"/>
          <w:bCs w:val="0"/>
          <w:color w:val="auto"/>
          <w:sz w:val="28"/>
          <w:szCs w:val="28"/>
          <w:lang w:eastAsia="ru-RU"/>
        </w:rPr>
        <w:t xml:space="preserve">                                      -</w:t>
      </w:r>
      <w:r w:rsidR="00054144">
        <w:rPr>
          <w:rFonts w:ascii="Times New Roman" w:eastAsia="Times New Roman" w:hAnsi="Times New Roman" w:cs="Times New Roman"/>
          <w:bCs w:val="0"/>
          <w:color w:val="auto"/>
          <w:sz w:val="28"/>
          <w:szCs w:val="28"/>
          <w:lang w:eastAsia="ru-RU"/>
        </w:rPr>
        <w:t xml:space="preserve"> 27</w:t>
      </w:r>
    </w:p>
    <w:p w:rsidR="00DB48DE" w:rsidRPr="00DB48DE" w:rsidRDefault="00DB48DE" w:rsidP="00DB48DE">
      <w:pPr>
        <w:pStyle w:val="3"/>
        <w:spacing w:line="360" w:lineRule="auto"/>
        <w:rPr>
          <w:rFonts w:ascii="Times New Roman" w:eastAsia="Times New Roman" w:hAnsi="Times New Roman" w:cs="Times New Roman"/>
          <w:bCs w:val="0"/>
          <w:color w:val="auto"/>
          <w:sz w:val="28"/>
          <w:szCs w:val="28"/>
          <w:lang w:eastAsia="ru-RU"/>
        </w:rPr>
      </w:pPr>
      <w:r w:rsidRPr="00DB48DE">
        <w:rPr>
          <w:rFonts w:ascii="Times New Roman" w:eastAsia="Times New Roman" w:hAnsi="Times New Roman" w:cs="Times New Roman"/>
          <w:bCs w:val="0"/>
          <w:color w:val="auto"/>
          <w:sz w:val="28"/>
          <w:szCs w:val="28"/>
          <w:lang w:eastAsia="ru-RU"/>
        </w:rPr>
        <w:t>-Производство, хранение и применение взрывчатых материалов промышленного назначения</w:t>
      </w:r>
      <w:r>
        <w:rPr>
          <w:rFonts w:ascii="Times New Roman" w:eastAsia="Times New Roman" w:hAnsi="Times New Roman" w:cs="Times New Roman"/>
          <w:bCs w:val="0"/>
          <w:color w:val="auto"/>
          <w:sz w:val="28"/>
          <w:szCs w:val="28"/>
          <w:lang w:eastAsia="ru-RU"/>
        </w:rPr>
        <w:t xml:space="preserve">                                                                        -</w:t>
      </w:r>
      <w:r w:rsidR="000042AF">
        <w:rPr>
          <w:rFonts w:ascii="Times New Roman" w:eastAsia="Times New Roman" w:hAnsi="Times New Roman" w:cs="Times New Roman"/>
          <w:bCs w:val="0"/>
          <w:color w:val="auto"/>
          <w:sz w:val="28"/>
          <w:szCs w:val="28"/>
          <w:lang w:eastAsia="ru-RU"/>
        </w:rPr>
        <w:t xml:space="preserve"> 30</w:t>
      </w:r>
    </w:p>
    <w:p w:rsidR="00DB48DE" w:rsidRPr="00C22F98" w:rsidRDefault="00DB48DE" w:rsidP="00C22F98">
      <w:pPr>
        <w:pStyle w:val="3"/>
        <w:spacing w:line="360" w:lineRule="auto"/>
        <w:rPr>
          <w:rFonts w:ascii="Times New Roman" w:eastAsia="Times New Roman" w:hAnsi="Times New Roman" w:cs="Times New Roman"/>
          <w:bCs w:val="0"/>
          <w:color w:val="auto"/>
          <w:sz w:val="28"/>
          <w:szCs w:val="28"/>
          <w:lang w:eastAsia="ru-RU"/>
        </w:rPr>
      </w:pPr>
      <w:r w:rsidRPr="00DB48DE">
        <w:rPr>
          <w:rFonts w:ascii="Times New Roman" w:eastAsia="Times New Roman" w:hAnsi="Times New Roman" w:cs="Times New Roman"/>
          <w:bCs w:val="0"/>
          <w:color w:val="auto"/>
          <w:sz w:val="28"/>
          <w:szCs w:val="28"/>
          <w:lang w:eastAsia="ru-RU"/>
        </w:rPr>
        <w:t>-Транспортирование опасных веществ</w:t>
      </w:r>
      <w:r>
        <w:rPr>
          <w:rFonts w:ascii="Times New Roman" w:eastAsia="Times New Roman" w:hAnsi="Times New Roman" w:cs="Times New Roman"/>
          <w:bCs w:val="0"/>
          <w:color w:val="auto"/>
          <w:sz w:val="28"/>
          <w:szCs w:val="28"/>
          <w:lang w:eastAsia="ru-RU"/>
        </w:rPr>
        <w:t xml:space="preserve">                                                      -</w:t>
      </w:r>
      <w:r w:rsidR="001724C4">
        <w:rPr>
          <w:rFonts w:ascii="Times New Roman" w:eastAsia="Times New Roman" w:hAnsi="Times New Roman" w:cs="Times New Roman"/>
          <w:bCs w:val="0"/>
          <w:color w:val="auto"/>
          <w:sz w:val="28"/>
          <w:szCs w:val="28"/>
          <w:lang w:eastAsia="ru-RU"/>
        </w:rPr>
        <w:t xml:space="preserve"> 32</w:t>
      </w:r>
    </w:p>
    <w:p w:rsidR="00DB48DE" w:rsidRPr="00DB48DE" w:rsidRDefault="00DB48DE" w:rsidP="00DB48DE">
      <w:pPr>
        <w:pStyle w:val="3"/>
        <w:spacing w:line="360" w:lineRule="auto"/>
        <w:rPr>
          <w:rFonts w:ascii="Times New Roman" w:eastAsia="Times New Roman" w:hAnsi="Times New Roman" w:cs="Times New Roman"/>
          <w:bCs w:val="0"/>
          <w:color w:val="auto"/>
          <w:sz w:val="28"/>
          <w:szCs w:val="28"/>
          <w:lang w:eastAsia="ru-RU"/>
        </w:rPr>
      </w:pPr>
      <w:r w:rsidRPr="00DB48DE">
        <w:rPr>
          <w:rFonts w:ascii="Times New Roman" w:eastAsia="Times New Roman" w:hAnsi="Times New Roman" w:cs="Times New Roman"/>
          <w:bCs w:val="0"/>
          <w:color w:val="auto"/>
          <w:sz w:val="28"/>
          <w:szCs w:val="28"/>
          <w:lang w:eastAsia="ru-RU"/>
        </w:rPr>
        <w:t>-Взрывопожароопасные объекты хранения и переработки</w:t>
      </w:r>
      <w:r w:rsidRPr="00DB48DE">
        <w:rPr>
          <w:rFonts w:ascii="Times New Roman" w:eastAsia="Times New Roman" w:hAnsi="Times New Roman" w:cs="Times New Roman"/>
          <w:bCs w:val="0"/>
          <w:color w:val="auto"/>
          <w:sz w:val="28"/>
          <w:szCs w:val="28"/>
          <w:lang w:eastAsia="ru-RU"/>
        </w:rPr>
        <w:br/>
        <w:t xml:space="preserve"> растительного сырья</w:t>
      </w:r>
      <w:r>
        <w:rPr>
          <w:rFonts w:ascii="Times New Roman" w:eastAsia="Times New Roman" w:hAnsi="Times New Roman" w:cs="Times New Roman"/>
          <w:bCs w:val="0"/>
          <w:color w:val="auto"/>
          <w:sz w:val="28"/>
          <w:szCs w:val="28"/>
          <w:lang w:eastAsia="ru-RU"/>
        </w:rPr>
        <w:t xml:space="preserve">                                                                                 </w:t>
      </w:r>
      <w:r w:rsidR="001724C4">
        <w:rPr>
          <w:rFonts w:ascii="Times New Roman" w:eastAsia="Times New Roman" w:hAnsi="Times New Roman" w:cs="Times New Roman"/>
          <w:bCs w:val="0"/>
          <w:color w:val="auto"/>
          <w:sz w:val="28"/>
          <w:szCs w:val="28"/>
          <w:lang w:eastAsia="ru-RU"/>
        </w:rPr>
        <w:t xml:space="preserve">   </w:t>
      </w:r>
      <w:r>
        <w:rPr>
          <w:rFonts w:ascii="Times New Roman" w:eastAsia="Times New Roman" w:hAnsi="Times New Roman" w:cs="Times New Roman"/>
          <w:bCs w:val="0"/>
          <w:color w:val="auto"/>
          <w:sz w:val="28"/>
          <w:szCs w:val="28"/>
          <w:lang w:eastAsia="ru-RU"/>
        </w:rPr>
        <w:t xml:space="preserve"> -</w:t>
      </w:r>
      <w:r w:rsidR="001724C4">
        <w:rPr>
          <w:rFonts w:ascii="Times New Roman" w:eastAsia="Times New Roman" w:hAnsi="Times New Roman" w:cs="Times New Roman"/>
          <w:bCs w:val="0"/>
          <w:color w:val="auto"/>
          <w:sz w:val="28"/>
          <w:szCs w:val="28"/>
          <w:lang w:eastAsia="ru-RU"/>
        </w:rPr>
        <w:t xml:space="preserve"> 3</w:t>
      </w:r>
      <w:r w:rsidR="007E55C8">
        <w:rPr>
          <w:rFonts w:ascii="Times New Roman" w:eastAsia="Times New Roman" w:hAnsi="Times New Roman" w:cs="Times New Roman"/>
          <w:bCs w:val="0"/>
          <w:color w:val="auto"/>
          <w:sz w:val="28"/>
          <w:szCs w:val="28"/>
          <w:lang w:eastAsia="ru-RU"/>
        </w:rPr>
        <w:t>7</w:t>
      </w:r>
    </w:p>
    <w:p w:rsidR="00DB48DE" w:rsidRPr="00DB48DE" w:rsidRDefault="00DB48DE" w:rsidP="00DB48DE">
      <w:pPr>
        <w:pStyle w:val="3"/>
        <w:spacing w:line="360" w:lineRule="auto"/>
        <w:rPr>
          <w:rFonts w:ascii="Times New Roman" w:eastAsia="Times New Roman" w:hAnsi="Times New Roman" w:cs="Times New Roman"/>
          <w:bCs w:val="0"/>
          <w:color w:val="auto"/>
          <w:sz w:val="28"/>
          <w:szCs w:val="28"/>
          <w:lang w:eastAsia="ru-RU"/>
        </w:rPr>
      </w:pPr>
      <w:r w:rsidRPr="00DB48DE">
        <w:rPr>
          <w:rFonts w:ascii="Times New Roman" w:eastAsia="Times New Roman" w:hAnsi="Times New Roman" w:cs="Times New Roman"/>
          <w:bCs w:val="0"/>
          <w:color w:val="auto"/>
          <w:sz w:val="28"/>
          <w:szCs w:val="28"/>
          <w:lang w:eastAsia="ru-RU"/>
        </w:rPr>
        <w:t xml:space="preserve">-Объекты, на которых используется оборудование, </w:t>
      </w:r>
      <w:r w:rsidRPr="00DB48DE">
        <w:rPr>
          <w:rFonts w:ascii="Times New Roman" w:eastAsia="Times New Roman" w:hAnsi="Times New Roman" w:cs="Times New Roman"/>
          <w:bCs w:val="0"/>
          <w:color w:val="auto"/>
          <w:sz w:val="28"/>
          <w:szCs w:val="28"/>
          <w:lang w:eastAsia="ru-RU"/>
        </w:rPr>
        <w:br/>
        <w:t>работающее под давлением</w:t>
      </w:r>
      <w:r>
        <w:rPr>
          <w:rFonts w:ascii="Times New Roman" w:eastAsia="Times New Roman" w:hAnsi="Times New Roman" w:cs="Times New Roman"/>
          <w:bCs w:val="0"/>
          <w:color w:val="auto"/>
          <w:sz w:val="28"/>
          <w:szCs w:val="28"/>
          <w:lang w:eastAsia="ru-RU"/>
        </w:rPr>
        <w:t xml:space="preserve">                                                                   </w:t>
      </w:r>
      <w:r w:rsidR="00565DC9">
        <w:rPr>
          <w:rFonts w:ascii="Times New Roman" w:eastAsia="Times New Roman" w:hAnsi="Times New Roman" w:cs="Times New Roman"/>
          <w:bCs w:val="0"/>
          <w:color w:val="auto"/>
          <w:sz w:val="28"/>
          <w:szCs w:val="28"/>
          <w:lang w:eastAsia="ru-RU"/>
        </w:rPr>
        <w:t xml:space="preserve">     </w:t>
      </w:r>
      <w:r>
        <w:rPr>
          <w:rFonts w:ascii="Times New Roman" w:eastAsia="Times New Roman" w:hAnsi="Times New Roman" w:cs="Times New Roman"/>
          <w:bCs w:val="0"/>
          <w:color w:val="auto"/>
          <w:sz w:val="28"/>
          <w:szCs w:val="28"/>
          <w:lang w:eastAsia="ru-RU"/>
        </w:rPr>
        <w:t xml:space="preserve"> </w:t>
      </w:r>
      <w:r w:rsidR="005A6945">
        <w:rPr>
          <w:rFonts w:ascii="Times New Roman" w:eastAsia="Times New Roman" w:hAnsi="Times New Roman" w:cs="Times New Roman"/>
          <w:bCs w:val="0"/>
          <w:color w:val="auto"/>
          <w:sz w:val="28"/>
          <w:szCs w:val="28"/>
          <w:lang w:eastAsia="ru-RU"/>
        </w:rPr>
        <w:t xml:space="preserve"> </w:t>
      </w:r>
      <w:r>
        <w:rPr>
          <w:rFonts w:ascii="Times New Roman" w:eastAsia="Times New Roman" w:hAnsi="Times New Roman" w:cs="Times New Roman"/>
          <w:bCs w:val="0"/>
          <w:color w:val="auto"/>
          <w:sz w:val="28"/>
          <w:szCs w:val="28"/>
          <w:lang w:eastAsia="ru-RU"/>
        </w:rPr>
        <w:t xml:space="preserve"> -</w:t>
      </w:r>
      <w:r w:rsidR="00565DC9">
        <w:rPr>
          <w:rFonts w:ascii="Times New Roman" w:eastAsia="Times New Roman" w:hAnsi="Times New Roman" w:cs="Times New Roman"/>
          <w:bCs w:val="0"/>
          <w:color w:val="auto"/>
          <w:sz w:val="28"/>
          <w:szCs w:val="28"/>
          <w:lang w:eastAsia="ru-RU"/>
        </w:rPr>
        <w:t xml:space="preserve"> 42</w:t>
      </w:r>
    </w:p>
    <w:p w:rsidR="00DB48DE" w:rsidRDefault="00DB48DE" w:rsidP="00DB48DE">
      <w:pPr>
        <w:pStyle w:val="3"/>
        <w:spacing w:line="240" w:lineRule="auto"/>
        <w:rPr>
          <w:rFonts w:ascii="Times New Roman" w:eastAsia="Times New Roman" w:hAnsi="Times New Roman" w:cs="Times New Roman"/>
          <w:bCs w:val="0"/>
          <w:color w:val="auto"/>
          <w:sz w:val="28"/>
          <w:szCs w:val="28"/>
          <w:lang w:eastAsia="ru-RU"/>
        </w:rPr>
      </w:pPr>
      <w:r w:rsidRPr="00DB48DE">
        <w:rPr>
          <w:rFonts w:ascii="Times New Roman" w:eastAsia="Times New Roman" w:hAnsi="Times New Roman" w:cs="Times New Roman"/>
          <w:bCs w:val="0"/>
          <w:color w:val="auto"/>
          <w:sz w:val="28"/>
          <w:szCs w:val="28"/>
          <w:lang w:eastAsia="ru-RU"/>
        </w:rPr>
        <w:t>-Объекты, на которых используются стационарно установленные</w:t>
      </w:r>
    </w:p>
    <w:p w:rsidR="00DB48DE" w:rsidRDefault="00DB48DE" w:rsidP="00DB48DE">
      <w:pPr>
        <w:pStyle w:val="3"/>
        <w:spacing w:line="240" w:lineRule="auto"/>
        <w:rPr>
          <w:rFonts w:ascii="Times New Roman" w:eastAsia="Times New Roman" w:hAnsi="Times New Roman" w:cs="Times New Roman"/>
          <w:bCs w:val="0"/>
          <w:color w:val="auto"/>
          <w:sz w:val="28"/>
          <w:szCs w:val="28"/>
          <w:lang w:eastAsia="ru-RU"/>
        </w:rPr>
      </w:pPr>
      <w:r w:rsidRPr="00DB48DE">
        <w:rPr>
          <w:rFonts w:ascii="Times New Roman" w:eastAsia="Times New Roman" w:hAnsi="Times New Roman" w:cs="Times New Roman"/>
          <w:bCs w:val="0"/>
          <w:color w:val="auto"/>
          <w:sz w:val="28"/>
          <w:szCs w:val="28"/>
          <w:lang w:eastAsia="ru-RU"/>
        </w:rPr>
        <w:t xml:space="preserve"> грузоподъемные механизмы и подъемные сооружения</w:t>
      </w:r>
      <w:r w:rsidR="005A6945">
        <w:rPr>
          <w:rFonts w:ascii="Times New Roman" w:eastAsia="Times New Roman" w:hAnsi="Times New Roman" w:cs="Times New Roman"/>
          <w:bCs w:val="0"/>
          <w:color w:val="auto"/>
          <w:sz w:val="28"/>
          <w:szCs w:val="28"/>
          <w:lang w:eastAsia="ru-RU"/>
        </w:rPr>
        <w:t xml:space="preserve">                           </w:t>
      </w:r>
      <w:r>
        <w:rPr>
          <w:rFonts w:ascii="Times New Roman" w:eastAsia="Times New Roman" w:hAnsi="Times New Roman" w:cs="Times New Roman"/>
          <w:bCs w:val="0"/>
          <w:color w:val="auto"/>
          <w:sz w:val="28"/>
          <w:szCs w:val="28"/>
          <w:lang w:eastAsia="ru-RU"/>
        </w:rPr>
        <w:t>-</w:t>
      </w:r>
      <w:r w:rsidR="005A6945">
        <w:rPr>
          <w:rFonts w:ascii="Times New Roman" w:eastAsia="Times New Roman" w:hAnsi="Times New Roman" w:cs="Times New Roman"/>
          <w:bCs w:val="0"/>
          <w:color w:val="auto"/>
          <w:sz w:val="28"/>
          <w:szCs w:val="28"/>
          <w:lang w:eastAsia="ru-RU"/>
        </w:rPr>
        <w:t xml:space="preserve"> 4</w:t>
      </w:r>
      <w:r w:rsidR="007E55C8">
        <w:rPr>
          <w:rFonts w:ascii="Times New Roman" w:eastAsia="Times New Roman" w:hAnsi="Times New Roman" w:cs="Times New Roman"/>
          <w:bCs w:val="0"/>
          <w:color w:val="auto"/>
          <w:sz w:val="28"/>
          <w:szCs w:val="28"/>
          <w:lang w:eastAsia="ru-RU"/>
        </w:rPr>
        <w:t>7</w:t>
      </w:r>
    </w:p>
    <w:p w:rsidR="005A6945" w:rsidRDefault="005A6945" w:rsidP="005A6945">
      <w:pPr>
        <w:rPr>
          <w:lang w:eastAsia="ru-RU"/>
        </w:rPr>
      </w:pPr>
    </w:p>
    <w:p w:rsidR="00522DAE" w:rsidRPr="004C07E7" w:rsidRDefault="00522DAE" w:rsidP="00DB48DE">
      <w:pPr>
        <w:autoSpaceDE w:val="0"/>
        <w:autoSpaceDN w:val="0"/>
        <w:adjustRightInd w:val="0"/>
        <w:spacing w:after="0" w:line="360" w:lineRule="auto"/>
        <w:rPr>
          <w:rFonts w:ascii="Times New Roman" w:eastAsia="Times New Roman" w:hAnsi="Times New Roman" w:cs="Times New Roman"/>
          <w:b/>
          <w:sz w:val="28"/>
          <w:szCs w:val="28"/>
          <w:lang w:eastAsia="ru-RU"/>
        </w:rPr>
      </w:pPr>
    </w:p>
    <w:p w:rsidR="00522DAE" w:rsidRPr="004C07E7" w:rsidRDefault="00522DAE" w:rsidP="00DB48DE">
      <w:pPr>
        <w:autoSpaceDE w:val="0"/>
        <w:autoSpaceDN w:val="0"/>
        <w:adjustRightInd w:val="0"/>
        <w:spacing w:after="0" w:line="360" w:lineRule="auto"/>
        <w:rPr>
          <w:rFonts w:ascii="Times New Roman" w:eastAsia="Times New Roman" w:hAnsi="Times New Roman" w:cs="Times New Roman"/>
          <w:b/>
          <w:sz w:val="28"/>
          <w:szCs w:val="28"/>
          <w:lang w:eastAsia="ru-RU"/>
        </w:rPr>
      </w:pPr>
      <w:r w:rsidRPr="004C07E7">
        <w:rPr>
          <w:rFonts w:ascii="Times New Roman" w:eastAsia="Times New Roman" w:hAnsi="Times New Roman" w:cs="Times New Roman"/>
          <w:b/>
          <w:sz w:val="28"/>
          <w:szCs w:val="28"/>
          <w:lang w:eastAsia="ru-RU"/>
        </w:rPr>
        <w:t xml:space="preserve">          </w:t>
      </w:r>
    </w:p>
    <w:p w:rsidR="00522DAE" w:rsidRPr="004C07E7" w:rsidRDefault="00522DAE" w:rsidP="00DB48DE">
      <w:pPr>
        <w:rPr>
          <w:rFonts w:ascii="Times New Roman" w:eastAsia="Times New Roman" w:hAnsi="Times New Roman" w:cs="Times New Roman"/>
          <w:b/>
          <w:sz w:val="28"/>
          <w:szCs w:val="28"/>
          <w:lang w:eastAsia="ru-RU"/>
        </w:rPr>
      </w:pPr>
    </w:p>
    <w:p w:rsidR="00522DAE" w:rsidRPr="004C07E7" w:rsidRDefault="00522DAE" w:rsidP="00522DAE">
      <w:pPr>
        <w:pStyle w:val="3"/>
        <w:spacing w:line="240" w:lineRule="auto"/>
        <w:rPr>
          <w:rFonts w:ascii="Times New Roman" w:eastAsia="Times New Roman" w:hAnsi="Times New Roman" w:cs="Times New Roman"/>
          <w:bCs w:val="0"/>
          <w:color w:val="auto"/>
          <w:sz w:val="28"/>
          <w:szCs w:val="28"/>
          <w:lang w:eastAsia="ru-RU"/>
        </w:rPr>
      </w:pPr>
      <w:r w:rsidRPr="004C07E7">
        <w:rPr>
          <w:rFonts w:ascii="Times New Roman" w:eastAsia="Times New Roman" w:hAnsi="Times New Roman" w:cs="Times New Roman"/>
          <w:bCs w:val="0"/>
          <w:color w:val="auto"/>
          <w:sz w:val="28"/>
          <w:szCs w:val="28"/>
          <w:lang w:eastAsia="ru-RU"/>
        </w:rPr>
        <w:t xml:space="preserve">                                                            </w:t>
      </w:r>
    </w:p>
    <w:p w:rsidR="00522DAE" w:rsidRPr="004C07E7" w:rsidRDefault="00522DAE" w:rsidP="00522DAE">
      <w:pPr>
        <w:spacing w:after="0" w:line="360" w:lineRule="auto"/>
        <w:rPr>
          <w:rFonts w:ascii="Times New Roman" w:eastAsia="Times New Roman" w:hAnsi="Times New Roman" w:cs="Times New Roman"/>
          <w:b/>
          <w:sz w:val="28"/>
          <w:szCs w:val="28"/>
          <w:lang w:eastAsia="ru-RU"/>
        </w:rPr>
      </w:pPr>
    </w:p>
    <w:p w:rsidR="002A0841" w:rsidRPr="004C07E7" w:rsidRDefault="002A0841" w:rsidP="0097137C">
      <w:pPr>
        <w:pStyle w:val="3"/>
        <w:spacing w:line="240" w:lineRule="auto"/>
        <w:jc w:val="center"/>
        <w:rPr>
          <w:rFonts w:ascii="Times New Roman" w:eastAsia="Times New Roman" w:hAnsi="Times New Roman" w:cs="Times New Roman"/>
          <w:bCs w:val="0"/>
          <w:color w:val="auto"/>
          <w:sz w:val="28"/>
          <w:szCs w:val="28"/>
          <w:lang w:eastAsia="ru-RU"/>
        </w:rPr>
      </w:pPr>
      <w:r w:rsidRPr="004C07E7">
        <w:rPr>
          <w:rFonts w:ascii="Times New Roman" w:eastAsia="Times New Roman" w:hAnsi="Times New Roman" w:cs="Times New Roman"/>
          <w:bCs w:val="0"/>
          <w:color w:val="auto"/>
          <w:sz w:val="28"/>
          <w:szCs w:val="28"/>
          <w:lang w:eastAsia="ru-RU"/>
        </w:rPr>
        <w:lastRenderedPageBreak/>
        <w:t>Нормативные правовые акты, принятые в 2016 году в сфере промышленной безопасности</w:t>
      </w:r>
    </w:p>
    <w:p w:rsidR="0097137C" w:rsidRPr="004C07E7" w:rsidRDefault="0097137C" w:rsidP="0097137C">
      <w:pPr>
        <w:rPr>
          <w:lang w:eastAsia="ru-RU"/>
        </w:rPr>
      </w:pPr>
    </w:p>
    <w:p w:rsidR="002A0841" w:rsidRPr="004C07E7" w:rsidRDefault="002A0841" w:rsidP="0098046E">
      <w:pPr>
        <w:spacing w:after="0" w:line="360" w:lineRule="auto"/>
        <w:ind w:firstLine="708"/>
        <w:jc w:val="both"/>
        <w:rPr>
          <w:rFonts w:ascii="Times New Roman" w:eastAsia="Calibri" w:hAnsi="Times New Roman" w:cs="Times New Roman"/>
          <w:sz w:val="28"/>
          <w:szCs w:val="28"/>
        </w:rPr>
      </w:pPr>
      <w:r w:rsidRPr="004C07E7">
        <w:rPr>
          <w:rFonts w:ascii="Times New Roman" w:eastAsia="Calibri" w:hAnsi="Times New Roman" w:cs="Times New Roman"/>
          <w:sz w:val="28"/>
          <w:szCs w:val="28"/>
        </w:rPr>
        <w:t xml:space="preserve">Федеральный закон от 03.07.2016 № 283-ФЗ «О внесении изменений </w:t>
      </w:r>
      <w:r w:rsidRPr="004C07E7">
        <w:rPr>
          <w:rFonts w:ascii="Times New Roman" w:eastAsia="Calibri" w:hAnsi="Times New Roman" w:cs="Times New Roman"/>
          <w:sz w:val="28"/>
          <w:szCs w:val="28"/>
        </w:rPr>
        <w:br/>
        <w:t>в отдельные законодательные акты Российской Федерации» (введен институт общественных инспекторов в области промышленной безопасности, определен правовой статус руководств по безопасности, предусмотрено утверждение Ростехнадзором по согласованию с Минтрудом России типового положения о единой системе управления промышленной безопасностью и охраной труда);</w:t>
      </w:r>
    </w:p>
    <w:p w:rsidR="002A0841" w:rsidRPr="004C07E7" w:rsidRDefault="002A0841" w:rsidP="0098046E">
      <w:pPr>
        <w:spacing w:after="0" w:line="360" w:lineRule="auto"/>
        <w:ind w:firstLine="708"/>
        <w:jc w:val="both"/>
        <w:rPr>
          <w:rFonts w:ascii="Times New Roman" w:eastAsia="Calibri" w:hAnsi="Times New Roman" w:cs="Times New Roman"/>
          <w:sz w:val="28"/>
          <w:szCs w:val="28"/>
        </w:rPr>
      </w:pPr>
      <w:proofErr w:type="gramStart"/>
      <w:r w:rsidRPr="004C07E7">
        <w:rPr>
          <w:rFonts w:ascii="Times New Roman" w:eastAsia="Calibri" w:hAnsi="Times New Roman" w:cs="Times New Roman"/>
          <w:sz w:val="28"/>
          <w:szCs w:val="28"/>
        </w:rPr>
        <w:t xml:space="preserve">постановление Правительства Российской Федерации от 10.12.2016 </w:t>
      </w:r>
      <w:r w:rsidRPr="004C07E7">
        <w:rPr>
          <w:rFonts w:ascii="Times New Roman" w:eastAsia="Calibri" w:hAnsi="Times New Roman" w:cs="Times New Roman"/>
          <w:sz w:val="28"/>
          <w:szCs w:val="28"/>
        </w:rPr>
        <w:br/>
        <w:t>№ 1338 «</w:t>
      </w:r>
      <w:r w:rsidRPr="004C07E7">
        <w:rPr>
          <w:rFonts w:ascii="Times New Roman" w:eastAsia="TimesNewRoman,Bold" w:hAnsi="Times New Roman" w:cs="Times New Roman"/>
          <w:bCs/>
          <w:sz w:val="28"/>
          <w:szCs w:val="28"/>
        </w:rPr>
        <w:t xml:space="preserve">О внесении изменений в некоторые акты Правительства Российской Федерации и признании утратившими силу отдельных актов Правительства Российской Федерации по вопросам исполнения государственных функций Федеральной службы по экологическому, технологическому и атомному надзору» (постановлением </w:t>
      </w:r>
      <w:r w:rsidRPr="004C07E7">
        <w:rPr>
          <w:rFonts w:ascii="Times New Roman" w:eastAsia="Calibri" w:hAnsi="Times New Roman" w:cs="Times New Roman"/>
          <w:sz w:val="28"/>
          <w:szCs w:val="28"/>
        </w:rPr>
        <w:t xml:space="preserve">вносятся изменения в части исключения из актов Правительства Российской Федерации функций и полномочий, </w:t>
      </w:r>
      <w:r w:rsidRPr="004C07E7">
        <w:rPr>
          <w:rFonts w:ascii="Times New Roman" w:eastAsia="Calibri" w:hAnsi="Times New Roman" w:cs="Times New Roman"/>
          <w:sz w:val="28"/>
          <w:szCs w:val="28"/>
        </w:rPr>
        <w:br/>
        <w:t>не предусмотренных действующим законодательством Российской Федерации и Положением</w:t>
      </w:r>
      <w:proofErr w:type="gramEnd"/>
      <w:r w:rsidRPr="004C07E7">
        <w:rPr>
          <w:rFonts w:ascii="Times New Roman" w:eastAsia="Calibri" w:hAnsi="Times New Roman" w:cs="Times New Roman"/>
          <w:sz w:val="28"/>
          <w:szCs w:val="28"/>
        </w:rPr>
        <w:t xml:space="preserve"> о Федеральной службе по экологическому, технологическому и атомному надзору, утвержденным постановлением Правительства Российской Федерации от 30.07.2004 № 401).</w:t>
      </w:r>
    </w:p>
    <w:p w:rsidR="002A0841" w:rsidRPr="004C07E7" w:rsidRDefault="002A0841" w:rsidP="0098046E">
      <w:pPr>
        <w:spacing w:after="0" w:line="360" w:lineRule="auto"/>
        <w:ind w:firstLine="708"/>
        <w:jc w:val="both"/>
        <w:rPr>
          <w:rFonts w:ascii="Times New Roman" w:eastAsia="Calibri" w:hAnsi="Times New Roman" w:cs="Times New Roman"/>
          <w:sz w:val="28"/>
          <w:szCs w:val="28"/>
        </w:rPr>
      </w:pPr>
      <w:r w:rsidRPr="004C07E7">
        <w:rPr>
          <w:rFonts w:ascii="Times New Roman" w:eastAsia="Calibri" w:hAnsi="Times New Roman" w:cs="Times New Roman"/>
          <w:sz w:val="28"/>
          <w:szCs w:val="28"/>
        </w:rPr>
        <w:t>Изданы приказы Ростехнадзора:</w:t>
      </w:r>
    </w:p>
    <w:p w:rsidR="002A0841" w:rsidRPr="004C07E7" w:rsidRDefault="002A0841" w:rsidP="0098046E">
      <w:pPr>
        <w:spacing w:after="0" w:line="360" w:lineRule="auto"/>
        <w:ind w:firstLine="708"/>
        <w:jc w:val="both"/>
        <w:rPr>
          <w:rFonts w:ascii="Times New Roman" w:eastAsia="Calibri" w:hAnsi="Times New Roman" w:cs="Times New Roman"/>
          <w:sz w:val="28"/>
          <w:szCs w:val="28"/>
        </w:rPr>
      </w:pPr>
      <w:proofErr w:type="gramStart"/>
      <w:r w:rsidRPr="004C07E7">
        <w:rPr>
          <w:rFonts w:ascii="Times New Roman" w:eastAsia="Calibri" w:hAnsi="Times New Roman" w:cs="Times New Roman"/>
          <w:sz w:val="28"/>
          <w:szCs w:val="28"/>
        </w:rPr>
        <w:t xml:space="preserve">приказ Ростехнадзора от 12.02.2016 № 48 «Об утверждении Административного регламента по исполнению Федеральной службой </w:t>
      </w:r>
      <w:r w:rsidRPr="004C07E7">
        <w:rPr>
          <w:rFonts w:ascii="Times New Roman" w:eastAsia="Calibri" w:hAnsi="Times New Roman" w:cs="Times New Roman"/>
          <w:sz w:val="28"/>
          <w:szCs w:val="28"/>
        </w:rPr>
        <w:br/>
        <w:t xml:space="preserve">по экологическому, технологическому и атомному надзору государственной функции по осуществлению контроля и надзора за соблюдением требований промышленной безопасности при проектировании, строительстве, эксплуатации, консервации и ликвидации опасных производственных объектов, изготовлении, монтаже, наладке, обслуживании и ремонте технических устройств, применяемых на опасных производственных </w:t>
      </w:r>
      <w:r w:rsidRPr="004C07E7">
        <w:rPr>
          <w:rFonts w:ascii="Times New Roman" w:eastAsia="Calibri" w:hAnsi="Times New Roman" w:cs="Times New Roman"/>
          <w:sz w:val="28"/>
          <w:szCs w:val="28"/>
        </w:rPr>
        <w:lastRenderedPageBreak/>
        <w:t>объектах, транспортировании опасных веществ на опасных производственных</w:t>
      </w:r>
      <w:proofErr w:type="gramEnd"/>
      <w:r w:rsidRPr="004C07E7">
        <w:rPr>
          <w:rFonts w:ascii="Times New Roman" w:eastAsia="Calibri" w:hAnsi="Times New Roman" w:cs="Times New Roman"/>
          <w:sz w:val="28"/>
          <w:szCs w:val="28"/>
        </w:rPr>
        <w:t xml:space="preserve"> </w:t>
      </w:r>
      <w:proofErr w:type="gramStart"/>
      <w:r w:rsidRPr="004C07E7">
        <w:rPr>
          <w:rFonts w:ascii="Times New Roman" w:eastAsia="Calibri" w:hAnsi="Times New Roman" w:cs="Times New Roman"/>
          <w:sz w:val="28"/>
          <w:szCs w:val="28"/>
        </w:rPr>
        <w:t>объектах</w:t>
      </w:r>
      <w:proofErr w:type="gramEnd"/>
      <w:r w:rsidRPr="004C07E7">
        <w:rPr>
          <w:rFonts w:ascii="Times New Roman" w:eastAsia="Calibri" w:hAnsi="Times New Roman" w:cs="Times New Roman"/>
          <w:sz w:val="28"/>
          <w:szCs w:val="28"/>
        </w:rPr>
        <w:t>»;</w:t>
      </w:r>
    </w:p>
    <w:p w:rsidR="002A0841" w:rsidRPr="004C07E7" w:rsidRDefault="002A0841" w:rsidP="0098046E">
      <w:pPr>
        <w:spacing w:after="0" w:line="360" w:lineRule="auto"/>
        <w:ind w:firstLine="708"/>
        <w:jc w:val="both"/>
        <w:rPr>
          <w:rFonts w:ascii="Times New Roman" w:eastAsia="Calibri" w:hAnsi="Times New Roman" w:cs="Times New Roman"/>
          <w:sz w:val="28"/>
          <w:szCs w:val="28"/>
        </w:rPr>
      </w:pPr>
      <w:r w:rsidRPr="004C07E7">
        <w:rPr>
          <w:rFonts w:ascii="Times New Roman" w:eastAsia="Calibri" w:hAnsi="Times New Roman" w:cs="Times New Roman"/>
          <w:sz w:val="28"/>
          <w:szCs w:val="28"/>
        </w:rPr>
        <w:t xml:space="preserve">приказ Ростехнадзора от 09.03.2016 № 90 «О внесении изменений </w:t>
      </w:r>
      <w:r w:rsidRPr="004C07E7">
        <w:rPr>
          <w:rFonts w:ascii="Times New Roman" w:eastAsia="Calibri" w:hAnsi="Times New Roman" w:cs="Times New Roman"/>
          <w:sz w:val="28"/>
          <w:szCs w:val="28"/>
        </w:rPr>
        <w:br/>
        <w:t xml:space="preserve">в федеральные нормы и правила в области промышленной безопасности «Правила проведения экспертизы промышленной безопасности», утвержденные приказом Федеральной службы по экологическому, технологическому и атомному надзору от 14 ноября 2013 г. № 538»; </w:t>
      </w:r>
    </w:p>
    <w:p w:rsidR="002A0841" w:rsidRPr="004C07E7" w:rsidRDefault="002A0841" w:rsidP="0098046E">
      <w:pPr>
        <w:spacing w:after="0" w:line="360" w:lineRule="auto"/>
        <w:ind w:firstLine="708"/>
        <w:jc w:val="both"/>
        <w:rPr>
          <w:rFonts w:ascii="Times New Roman" w:eastAsia="Calibri" w:hAnsi="Times New Roman" w:cs="Times New Roman"/>
          <w:sz w:val="28"/>
          <w:szCs w:val="28"/>
        </w:rPr>
      </w:pPr>
      <w:r w:rsidRPr="004C07E7">
        <w:rPr>
          <w:rFonts w:ascii="Times New Roman" w:eastAsia="Calibri" w:hAnsi="Times New Roman" w:cs="Times New Roman"/>
          <w:sz w:val="28"/>
          <w:szCs w:val="28"/>
        </w:rPr>
        <w:t>приказ Ростехнадзора от 29.03.2016 № 125 «Об утверждении федеральных норм и правил в области промышленной безопасности «Правила безопасности нефтегазоперерабатывающих производств»;</w:t>
      </w:r>
    </w:p>
    <w:p w:rsidR="002A0841" w:rsidRPr="004C07E7" w:rsidRDefault="002A0841" w:rsidP="0098046E">
      <w:pPr>
        <w:spacing w:after="0" w:line="360" w:lineRule="auto"/>
        <w:ind w:firstLine="708"/>
        <w:jc w:val="both"/>
        <w:rPr>
          <w:rFonts w:ascii="Times New Roman" w:eastAsia="Calibri" w:hAnsi="Times New Roman" w:cs="Times New Roman"/>
          <w:sz w:val="28"/>
          <w:szCs w:val="28"/>
        </w:rPr>
      </w:pPr>
      <w:r w:rsidRPr="004C07E7">
        <w:rPr>
          <w:rFonts w:ascii="Times New Roman" w:eastAsia="Calibri" w:hAnsi="Times New Roman" w:cs="Times New Roman"/>
          <w:sz w:val="28"/>
          <w:szCs w:val="28"/>
        </w:rPr>
        <w:t xml:space="preserve">приказ Ростехнадзора от 12.04.2016 № 146 «О внесении изменений </w:t>
      </w:r>
      <w:r w:rsidRPr="004C07E7">
        <w:rPr>
          <w:rFonts w:ascii="Times New Roman" w:eastAsia="Calibri" w:hAnsi="Times New Roman" w:cs="Times New Roman"/>
          <w:sz w:val="28"/>
          <w:szCs w:val="28"/>
        </w:rPr>
        <w:br/>
        <w:t>в федеральные нормы и правила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утвержденные приказом Федеральной службы по экологическому, технологическому и атомному надзору от 12 ноября 2013 г. № 533»;</w:t>
      </w:r>
    </w:p>
    <w:p w:rsidR="002A0841" w:rsidRPr="004C07E7" w:rsidRDefault="002A0841" w:rsidP="0098046E">
      <w:pPr>
        <w:spacing w:after="0" w:line="360" w:lineRule="auto"/>
        <w:ind w:firstLine="708"/>
        <w:jc w:val="both"/>
        <w:rPr>
          <w:rFonts w:ascii="Times New Roman" w:eastAsia="Calibri" w:hAnsi="Times New Roman" w:cs="Times New Roman"/>
          <w:sz w:val="28"/>
          <w:szCs w:val="28"/>
        </w:rPr>
      </w:pPr>
      <w:r w:rsidRPr="004C07E7">
        <w:rPr>
          <w:rFonts w:ascii="Times New Roman" w:eastAsia="Calibri" w:hAnsi="Times New Roman" w:cs="Times New Roman"/>
          <w:sz w:val="28"/>
          <w:szCs w:val="28"/>
        </w:rPr>
        <w:t xml:space="preserve">приказ Ростехнадзора от 28.04.2016 № 170 «О внесении изменений </w:t>
      </w:r>
      <w:r w:rsidRPr="004C07E7">
        <w:rPr>
          <w:rFonts w:ascii="Times New Roman" w:eastAsia="Calibri" w:hAnsi="Times New Roman" w:cs="Times New Roman"/>
          <w:sz w:val="28"/>
          <w:szCs w:val="28"/>
        </w:rPr>
        <w:br/>
        <w:t>в федеральные нормы и правила в области промышленной безопасности «Правила безопасности пассажирских канатных дорог и фуникулеров»;</w:t>
      </w:r>
    </w:p>
    <w:p w:rsidR="002A0841" w:rsidRPr="004C07E7" w:rsidRDefault="002A0841" w:rsidP="0098046E">
      <w:pPr>
        <w:spacing w:after="0" w:line="360" w:lineRule="auto"/>
        <w:ind w:firstLine="708"/>
        <w:jc w:val="both"/>
        <w:rPr>
          <w:rFonts w:ascii="Times New Roman" w:eastAsia="Calibri" w:hAnsi="Times New Roman" w:cs="Times New Roman"/>
          <w:sz w:val="28"/>
          <w:szCs w:val="28"/>
        </w:rPr>
      </w:pPr>
      <w:r w:rsidRPr="004C07E7">
        <w:rPr>
          <w:rFonts w:ascii="Times New Roman" w:eastAsia="Calibri" w:hAnsi="Times New Roman" w:cs="Times New Roman"/>
          <w:sz w:val="28"/>
          <w:szCs w:val="28"/>
        </w:rPr>
        <w:t xml:space="preserve">приказ Ростехнадзора от 22.06.2016 № 236 «О внесении изменений </w:t>
      </w:r>
      <w:r w:rsidRPr="004C07E7">
        <w:rPr>
          <w:rFonts w:ascii="Times New Roman" w:eastAsia="Calibri" w:hAnsi="Times New Roman" w:cs="Times New Roman"/>
          <w:sz w:val="28"/>
          <w:szCs w:val="28"/>
        </w:rPr>
        <w:br/>
        <w:t>в некоторые приказы Федеральной службы по экологическому, технологическому и атомному надзору, устанавливающие требования в области промышленной безопасности при добыче угля подземным способом»;</w:t>
      </w:r>
    </w:p>
    <w:p w:rsidR="002A0841" w:rsidRPr="004C07E7" w:rsidRDefault="002A0841" w:rsidP="0098046E">
      <w:pPr>
        <w:spacing w:after="0" w:line="360" w:lineRule="auto"/>
        <w:ind w:firstLine="708"/>
        <w:jc w:val="both"/>
        <w:rPr>
          <w:rFonts w:ascii="Times New Roman" w:eastAsia="Calibri" w:hAnsi="Times New Roman" w:cs="Times New Roman"/>
          <w:sz w:val="28"/>
          <w:szCs w:val="28"/>
        </w:rPr>
      </w:pPr>
      <w:r w:rsidRPr="004C07E7">
        <w:rPr>
          <w:rFonts w:ascii="Times New Roman" w:eastAsia="Calibri" w:hAnsi="Times New Roman" w:cs="Times New Roman"/>
          <w:sz w:val="28"/>
          <w:szCs w:val="28"/>
        </w:rPr>
        <w:t>приказ Ростехнадзора от 25.07.2016 № 306 «Об утверждении Административного регламента Федеральной службы по экологическому, технологическому и атомному надзору по предоставлению государственной услуги по лицензированию деятельности, связанной с обращением взрывчатых материалов промышленного назначения»;</w:t>
      </w:r>
    </w:p>
    <w:p w:rsidR="002A0841" w:rsidRPr="004C07E7" w:rsidRDefault="002A0841" w:rsidP="0098046E">
      <w:pPr>
        <w:spacing w:after="0" w:line="360" w:lineRule="auto"/>
        <w:ind w:firstLine="708"/>
        <w:jc w:val="both"/>
        <w:rPr>
          <w:rFonts w:ascii="Times New Roman" w:eastAsia="Calibri" w:hAnsi="Times New Roman" w:cs="Times New Roman"/>
          <w:sz w:val="28"/>
          <w:szCs w:val="28"/>
        </w:rPr>
      </w:pPr>
      <w:r w:rsidRPr="004C07E7">
        <w:rPr>
          <w:rFonts w:ascii="Times New Roman" w:eastAsia="Calibri" w:hAnsi="Times New Roman" w:cs="Times New Roman"/>
          <w:sz w:val="28"/>
          <w:szCs w:val="28"/>
        </w:rPr>
        <w:lastRenderedPageBreak/>
        <w:t xml:space="preserve">приказ Ростехнадзора от 28.07.2016 № 316 «О внесении изменений </w:t>
      </w:r>
      <w:r w:rsidRPr="004C07E7">
        <w:rPr>
          <w:rFonts w:ascii="Times New Roman" w:eastAsia="Calibri" w:hAnsi="Times New Roman" w:cs="Times New Roman"/>
          <w:sz w:val="28"/>
          <w:szCs w:val="28"/>
        </w:rPr>
        <w:br/>
        <w:t>в федеральные нормы и правила в области промышленной безопасности «Правила проведения экспертизы промышленной безопасности», утвержденные приказом Федеральной службы по экологическому, технологическому и атомному надзору от 14 ноября 2013 г. № 538»;</w:t>
      </w:r>
    </w:p>
    <w:p w:rsidR="002A0841" w:rsidRPr="004C07E7" w:rsidRDefault="002A0841" w:rsidP="0098046E">
      <w:pPr>
        <w:spacing w:after="0" w:line="360" w:lineRule="auto"/>
        <w:ind w:firstLine="708"/>
        <w:jc w:val="both"/>
        <w:rPr>
          <w:rFonts w:ascii="Times New Roman" w:eastAsia="Calibri" w:hAnsi="Times New Roman" w:cs="Times New Roman"/>
          <w:sz w:val="28"/>
          <w:szCs w:val="28"/>
        </w:rPr>
      </w:pPr>
      <w:r w:rsidRPr="004C07E7">
        <w:rPr>
          <w:rFonts w:ascii="Times New Roman" w:eastAsia="Calibri" w:hAnsi="Times New Roman" w:cs="Times New Roman"/>
          <w:sz w:val="28"/>
          <w:szCs w:val="28"/>
        </w:rPr>
        <w:t>приказ Ростехнадзора от 15.08.2016 № 339 «Об утверждении федеральных норм и правил в области промышленной безопасности «Инструкция по прогнозу динамических явлений и мониторингу массива горных пород при отработке угольных месторождений»;</w:t>
      </w:r>
    </w:p>
    <w:p w:rsidR="002A0841" w:rsidRPr="004C07E7" w:rsidRDefault="002A0841" w:rsidP="0098046E">
      <w:pPr>
        <w:spacing w:after="0" w:line="360" w:lineRule="auto"/>
        <w:ind w:firstLine="708"/>
        <w:jc w:val="both"/>
        <w:rPr>
          <w:rFonts w:ascii="Times New Roman" w:eastAsia="Calibri" w:hAnsi="Times New Roman" w:cs="Times New Roman"/>
          <w:sz w:val="28"/>
          <w:szCs w:val="28"/>
        </w:rPr>
      </w:pPr>
      <w:r w:rsidRPr="004C07E7">
        <w:rPr>
          <w:rFonts w:ascii="Times New Roman" w:eastAsia="Calibri" w:hAnsi="Times New Roman" w:cs="Times New Roman"/>
          <w:sz w:val="28"/>
          <w:szCs w:val="28"/>
        </w:rPr>
        <w:t>приказ Ростехнадзора от 31.10.2016 № 449 «Об утверждении Федеральных норм и правил в области промышленной безопасности «Инструкция по организации работ по локализации и ликвидации последствий аварий на опасных производственных объектах ведения горных работ»;</w:t>
      </w:r>
    </w:p>
    <w:p w:rsidR="002A0841" w:rsidRPr="004C07E7" w:rsidRDefault="002A0841" w:rsidP="0098046E">
      <w:pPr>
        <w:spacing w:after="0" w:line="360" w:lineRule="auto"/>
        <w:ind w:firstLine="708"/>
        <w:jc w:val="both"/>
        <w:rPr>
          <w:rFonts w:ascii="Times New Roman" w:eastAsia="Calibri" w:hAnsi="Times New Roman" w:cs="Times New Roman"/>
          <w:sz w:val="28"/>
          <w:szCs w:val="28"/>
        </w:rPr>
      </w:pPr>
      <w:proofErr w:type="gramStart"/>
      <w:r w:rsidRPr="004C07E7">
        <w:rPr>
          <w:rFonts w:ascii="Times New Roman" w:eastAsia="Calibri" w:hAnsi="Times New Roman" w:cs="Times New Roman"/>
          <w:sz w:val="28"/>
          <w:szCs w:val="28"/>
        </w:rPr>
        <w:t xml:space="preserve">приказ Ростехнадзора от 31.10.2016 № 450 «О внесении изменений </w:t>
      </w:r>
      <w:r w:rsidRPr="004C07E7">
        <w:rPr>
          <w:rFonts w:ascii="Times New Roman" w:eastAsia="Calibri" w:hAnsi="Times New Roman" w:cs="Times New Roman"/>
          <w:sz w:val="28"/>
          <w:szCs w:val="28"/>
        </w:rPr>
        <w:br/>
        <w:t xml:space="preserve">в некоторые приказы Федеральной службы по экологическому, технологическому и атомному надзору, устанавливающие требования в области промышленной безопасности при добыче угля подземным способом» (от 19.11.2013 № 550 «Об утверждении федеральных норм и правил в области промышленной безопасности «Правила безопасности в угольных шахтах», от 16.12.2013 № 517 «Об утверждении Федеральных норм </w:t>
      </w:r>
      <w:r w:rsidRPr="004C07E7">
        <w:rPr>
          <w:rFonts w:ascii="Times New Roman" w:eastAsia="Calibri" w:hAnsi="Times New Roman" w:cs="Times New Roman"/>
          <w:sz w:val="28"/>
          <w:szCs w:val="28"/>
        </w:rPr>
        <w:br/>
        <w:t>и правил в области промышленной</w:t>
      </w:r>
      <w:proofErr w:type="gramEnd"/>
      <w:r w:rsidRPr="004C07E7">
        <w:rPr>
          <w:rFonts w:ascii="Times New Roman" w:eastAsia="Calibri" w:hAnsi="Times New Roman" w:cs="Times New Roman"/>
          <w:sz w:val="28"/>
          <w:szCs w:val="28"/>
        </w:rPr>
        <w:t xml:space="preserve"> безопасности «Инструкция </w:t>
      </w:r>
      <w:r w:rsidRPr="004C07E7">
        <w:rPr>
          <w:rFonts w:ascii="Times New Roman" w:eastAsia="Calibri" w:hAnsi="Times New Roman" w:cs="Times New Roman"/>
          <w:sz w:val="28"/>
          <w:szCs w:val="28"/>
        </w:rPr>
        <w:br/>
        <w:t>по предупреждению эндогенных пожаров и безопасному ведению горных работ на склонных к самовозгоранию пластах угля»);</w:t>
      </w:r>
    </w:p>
    <w:p w:rsidR="002A0841" w:rsidRPr="004C07E7" w:rsidRDefault="002A0841" w:rsidP="0098046E">
      <w:pPr>
        <w:spacing w:after="0" w:line="360" w:lineRule="auto"/>
        <w:ind w:firstLine="708"/>
        <w:jc w:val="both"/>
        <w:rPr>
          <w:rFonts w:ascii="Times New Roman" w:eastAsia="Calibri" w:hAnsi="Times New Roman" w:cs="Times New Roman"/>
          <w:sz w:val="28"/>
          <w:szCs w:val="28"/>
        </w:rPr>
      </w:pPr>
      <w:r w:rsidRPr="004C07E7">
        <w:rPr>
          <w:rFonts w:ascii="Times New Roman" w:eastAsia="Calibri" w:hAnsi="Times New Roman" w:cs="Times New Roman"/>
          <w:sz w:val="28"/>
          <w:szCs w:val="28"/>
        </w:rPr>
        <w:t>приказ Ростехнадзора от 31.10.2016 № 451 «Об утверждении федеральных норм и правил в области промышленной безопасности «Инструкция по составлению планов ликвидации аварий на угольных шахтах»;</w:t>
      </w:r>
    </w:p>
    <w:p w:rsidR="002A0841" w:rsidRPr="004C07E7" w:rsidRDefault="002A0841" w:rsidP="0098046E">
      <w:pPr>
        <w:spacing w:after="0" w:line="360" w:lineRule="auto"/>
        <w:ind w:firstLine="708"/>
        <w:jc w:val="both"/>
        <w:rPr>
          <w:rFonts w:ascii="Times New Roman" w:eastAsia="Calibri" w:hAnsi="Times New Roman" w:cs="Times New Roman"/>
          <w:bCs/>
          <w:i/>
          <w:sz w:val="28"/>
          <w:szCs w:val="28"/>
        </w:rPr>
      </w:pPr>
      <w:r w:rsidRPr="004C07E7">
        <w:rPr>
          <w:rFonts w:ascii="Times New Roman" w:eastAsia="Calibri" w:hAnsi="Times New Roman" w:cs="Times New Roman"/>
          <w:bCs/>
          <w:sz w:val="28"/>
          <w:szCs w:val="28"/>
        </w:rPr>
        <w:lastRenderedPageBreak/>
        <w:t xml:space="preserve">приказ </w:t>
      </w:r>
      <w:r w:rsidRPr="004C07E7">
        <w:rPr>
          <w:rFonts w:ascii="Times New Roman" w:eastAsia="Calibri" w:hAnsi="Times New Roman" w:cs="Times New Roman"/>
          <w:sz w:val="28"/>
          <w:szCs w:val="28"/>
        </w:rPr>
        <w:t>Ростехнадзора</w:t>
      </w:r>
      <w:r w:rsidRPr="004C07E7">
        <w:rPr>
          <w:rFonts w:ascii="Times New Roman" w:eastAsia="Calibri" w:hAnsi="Times New Roman" w:cs="Times New Roman"/>
          <w:bCs/>
          <w:sz w:val="28"/>
          <w:szCs w:val="28"/>
        </w:rPr>
        <w:t xml:space="preserve"> от 07.11.2016 № 461</w:t>
      </w:r>
      <w:r w:rsidRPr="004C07E7">
        <w:rPr>
          <w:rFonts w:ascii="Times New Roman" w:eastAsia="Calibri" w:hAnsi="Times New Roman" w:cs="Times New Roman"/>
          <w:bCs/>
          <w:i/>
          <w:sz w:val="28"/>
          <w:szCs w:val="28"/>
        </w:rPr>
        <w:t xml:space="preserve"> «</w:t>
      </w:r>
      <w:r w:rsidRPr="004C07E7">
        <w:rPr>
          <w:rFonts w:ascii="Times New Roman" w:eastAsia="Calibri" w:hAnsi="Times New Roman" w:cs="Times New Roman"/>
          <w:sz w:val="28"/>
          <w:szCs w:val="28"/>
        </w:rPr>
        <w:t>Об утверждении федеральных норм и правил в области промышленной безопасности «Правила промышленной безопасности складов нефти и нефтепродуктов»;</w:t>
      </w:r>
    </w:p>
    <w:p w:rsidR="002A0841" w:rsidRPr="004C07E7" w:rsidRDefault="002A0841" w:rsidP="0098046E">
      <w:pPr>
        <w:spacing w:after="0" w:line="360" w:lineRule="auto"/>
        <w:ind w:firstLine="708"/>
        <w:jc w:val="both"/>
        <w:rPr>
          <w:rFonts w:ascii="Times New Roman" w:eastAsia="Calibri" w:hAnsi="Times New Roman" w:cs="Times New Roman"/>
          <w:bCs/>
          <w:sz w:val="28"/>
          <w:szCs w:val="28"/>
        </w:rPr>
      </w:pPr>
      <w:r w:rsidRPr="004C07E7">
        <w:rPr>
          <w:rFonts w:ascii="Times New Roman" w:eastAsia="Calibri" w:hAnsi="Times New Roman" w:cs="Times New Roman"/>
          <w:bCs/>
          <w:sz w:val="28"/>
          <w:szCs w:val="28"/>
        </w:rPr>
        <w:t xml:space="preserve">приказ </w:t>
      </w:r>
      <w:r w:rsidRPr="004C07E7">
        <w:rPr>
          <w:rFonts w:ascii="Times New Roman" w:eastAsia="Calibri" w:hAnsi="Times New Roman" w:cs="Times New Roman"/>
          <w:sz w:val="28"/>
          <w:szCs w:val="28"/>
        </w:rPr>
        <w:t>Ростехнадзора</w:t>
      </w:r>
      <w:r w:rsidRPr="004C07E7">
        <w:rPr>
          <w:rFonts w:ascii="Times New Roman" w:eastAsia="Calibri" w:hAnsi="Times New Roman" w:cs="Times New Roman"/>
          <w:bCs/>
          <w:sz w:val="28"/>
          <w:szCs w:val="28"/>
        </w:rPr>
        <w:t xml:space="preserve"> от 09.11.2016 № 466</w:t>
      </w:r>
      <w:r w:rsidRPr="004C07E7">
        <w:rPr>
          <w:rFonts w:ascii="Times New Roman" w:eastAsia="Calibri" w:hAnsi="Times New Roman" w:cs="Times New Roman"/>
          <w:bCs/>
          <w:i/>
          <w:sz w:val="28"/>
          <w:szCs w:val="28"/>
        </w:rPr>
        <w:t xml:space="preserve"> «</w:t>
      </w:r>
      <w:r w:rsidRPr="004C07E7">
        <w:rPr>
          <w:rFonts w:ascii="Times New Roman" w:eastAsia="Calibri" w:hAnsi="Times New Roman" w:cs="Times New Roman"/>
          <w:bCs/>
          <w:sz w:val="28"/>
          <w:szCs w:val="28"/>
        </w:rPr>
        <w:t xml:space="preserve">Об утверждении федеральных норм и правил в области промышленной безопасности </w:t>
      </w:r>
      <w:r w:rsidRPr="004C07E7">
        <w:rPr>
          <w:rFonts w:ascii="Times New Roman" w:eastAsia="Calibri" w:hAnsi="Times New Roman" w:cs="Times New Roman"/>
          <w:sz w:val="28"/>
          <w:szCs w:val="28"/>
        </w:rPr>
        <w:t xml:space="preserve">«Правила безопасности для опасных производственных объектов магистральных трубопроводов </w:t>
      </w:r>
      <w:r w:rsidRPr="004C07E7">
        <w:rPr>
          <w:rFonts w:ascii="Times New Roman" w:eastAsia="Calibri" w:hAnsi="Times New Roman" w:cs="Times New Roman"/>
          <w:bCs/>
          <w:sz w:val="28"/>
          <w:szCs w:val="28"/>
        </w:rPr>
        <w:t>транспортирования жидкого аммиака»;</w:t>
      </w:r>
    </w:p>
    <w:p w:rsidR="002A0841" w:rsidRPr="004C07E7" w:rsidRDefault="002A0841" w:rsidP="0098046E">
      <w:pPr>
        <w:spacing w:after="0" w:line="360" w:lineRule="auto"/>
        <w:ind w:firstLine="708"/>
        <w:jc w:val="both"/>
        <w:rPr>
          <w:rFonts w:ascii="Times New Roman" w:eastAsia="Calibri" w:hAnsi="Times New Roman" w:cs="Times New Roman"/>
          <w:bCs/>
          <w:sz w:val="28"/>
          <w:szCs w:val="28"/>
        </w:rPr>
      </w:pPr>
      <w:r w:rsidRPr="004C07E7">
        <w:rPr>
          <w:rFonts w:ascii="Times New Roman" w:eastAsia="Calibri" w:hAnsi="Times New Roman" w:cs="Times New Roman"/>
          <w:sz w:val="28"/>
          <w:szCs w:val="28"/>
        </w:rPr>
        <w:t>приказ Ростехнадзора от 15.11.2016 № 475 «</w:t>
      </w:r>
      <w:r w:rsidRPr="004C07E7">
        <w:rPr>
          <w:rFonts w:ascii="Times New Roman" w:eastAsia="Calibri" w:hAnsi="Times New Roman" w:cs="Times New Roman"/>
          <w:bCs/>
          <w:sz w:val="28"/>
          <w:szCs w:val="28"/>
        </w:rPr>
        <w:t>О внесении изменений в федеральные нормы и правила в области промышленной безопасности «Правила безопасности взрывопожароопасных производственных объектов хранения и переработки растительного сырья»;</w:t>
      </w:r>
    </w:p>
    <w:p w:rsidR="002A0841" w:rsidRPr="004C07E7" w:rsidRDefault="002A0841" w:rsidP="0098046E">
      <w:pPr>
        <w:spacing w:after="0" w:line="360" w:lineRule="auto"/>
        <w:ind w:firstLine="708"/>
        <w:jc w:val="both"/>
        <w:rPr>
          <w:rFonts w:ascii="Times New Roman" w:eastAsia="Calibri" w:hAnsi="Times New Roman" w:cs="Times New Roman"/>
          <w:sz w:val="28"/>
          <w:szCs w:val="28"/>
        </w:rPr>
      </w:pPr>
      <w:r w:rsidRPr="004C07E7">
        <w:rPr>
          <w:rFonts w:ascii="Times New Roman" w:eastAsia="Calibri" w:hAnsi="Times New Roman" w:cs="Times New Roman"/>
          <w:bCs/>
          <w:sz w:val="28"/>
          <w:szCs w:val="28"/>
        </w:rPr>
        <w:t xml:space="preserve">приказ </w:t>
      </w:r>
      <w:r w:rsidRPr="004C07E7">
        <w:rPr>
          <w:rFonts w:ascii="Times New Roman" w:eastAsia="Calibri" w:hAnsi="Times New Roman" w:cs="Times New Roman"/>
          <w:sz w:val="28"/>
          <w:szCs w:val="28"/>
        </w:rPr>
        <w:t>Ростехнадзора</w:t>
      </w:r>
      <w:r w:rsidRPr="004C07E7">
        <w:rPr>
          <w:rFonts w:ascii="Times New Roman" w:eastAsia="Calibri" w:hAnsi="Times New Roman" w:cs="Times New Roman"/>
          <w:bCs/>
          <w:sz w:val="28"/>
          <w:szCs w:val="28"/>
        </w:rPr>
        <w:t xml:space="preserve"> от 21.11.2016 № 490 «Об утверждении федеральных норм и правил в области промышленной безопасности «Основные требования к проведению неразрушающего контроля </w:t>
      </w:r>
      <w:r w:rsidRPr="004C07E7">
        <w:rPr>
          <w:rFonts w:ascii="Times New Roman" w:eastAsia="Calibri" w:hAnsi="Times New Roman" w:cs="Times New Roman"/>
          <w:sz w:val="28"/>
          <w:szCs w:val="28"/>
        </w:rPr>
        <w:t>технических устройств, зданий и сооружений на опасных производственных объектах»;</w:t>
      </w:r>
    </w:p>
    <w:p w:rsidR="002A0841" w:rsidRPr="004C07E7" w:rsidRDefault="002A0841" w:rsidP="0098046E">
      <w:pPr>
        <w:spacing w:after="0" w:line="360" w:lineRule="auto"/>
        <w:ind w:firstLine="708"/>
        <w:jc w:val="both"/>
        <w:rPr>
          <w:rFonts w:ascii="Times New Roman" w:eastAsia="Calibri" w:hAnsi="Times New Roman" w:cs="Times New Roman"/>
          <w:sz w:val="28"/>
          <w:szCs w:val="28"/>
        </w:rPr>
      </w:pPr>
      <w:r w:rsidRPr="004C07E7">
        <w:rPr>
          <w:rFonts w:ascii="Times New Roman" w:eastAsia="Calibri" w:hAnsi="Times New Roman" w:cs="Times New Roman"/>
          <w:sz w:val="28"/>
          <w:szCs w:val="28"/>
        </w:rPr>
        <w:t>приказ Ростехнадзора от 28.11.2016 № 501 «Об утверждении федеральных норм и правил в области промышленной безопасности «Правила промышленной безопасности при разработке нефтяных месторождений шахтным способом»;</w:t>
      </w:r>
    </w:p>
    <w:p w:rsidR="002A0841" w:rsidRPr="004C07E7" w:rsidRDefault="002A0841" w:rsidP="0098046E">
      <w:pPr>
        <w:spacing w:after="0" w:line="360" w:lineRule="auto"/>
        <w:ind w:firstLine="708"/>
        <w:jc w:val="both"/>
        <w:rPr>
          <w:rFonts w:ascii="Times New Roman" w:eastAsia="Calibri" w:hAnsi="Times New Roman" w:cs="Times New Roman"/>
          <w:sz w:val="28"/>
          <w:szCs w:val="28"/>
        </w:rPr>
      </w:pPr>
      <w:r w:rsidRPr="004C07E7">
        <w:rPr>
          <w:rFonts w:ascii="Times New Roman" w:eastAsia="Calibri" w:hAnsi="Times New Roman" w:cs="Times New Roman"/>
          <w:sz w:val="28"/>
          <w:szCs w:val="28"/>
        </w:rPr>
        <w:t xml:space="preserve">приказ Ростехнадзора от 21.06.2016 № 234 «О внесении изменения </w:t>
      </w:r>
      <w:r w:rsidRPr="004C07E7">
        <w:rPr>
          <w:rFonts w:ascii="Times New Roman" w:eastAsia="Calibri" w:hAnsi="Times New Roman" w:cs="Times New Roman"/>
          <w:sz w:val="28"/>
          <w:szCs w:val="28"/>
        </w:rPr>
        <w:br/>
        <w:t xml:space="preserve">в Перечень областей аттестации экспертов в области промышленной безопасности, утвержденный приказом Федеральной службы </w:t>
      </w:r>
      <w:r w:rsidRPr="004C07E7">
        <w:rPr>
          <w:rFonts w:ascii="Times New Roman" w:eastAsia="Calibri" w:hAnsi="Times New Roman" w:cs="Times New Roman"/>
          <w:sz w:val="28"/>
          <w:szCs w:val="28"/>
        </w:rPr>
        <w:br/>
        <w:t xml:space="preserve">по экологическому, технологическому и атомному надзору от 9 сентября </w:t>
      </w:r>
      <w:r w:rsidRPr="004C07E7">
        <w:rPr>
          <w:rFonts w:ascii="Times New Roman" w:eastAsia="Calibri" w:hAnsi="Times New Roman" w:cs="Times New Roman"/>
          <w:sz w:val="28"/>
          <w:szCs w:val="28"/>
        </w:rPr>
        <w:br/>
        <w:t xml:space="preserve">2015 г. № 355 «Об утверждении перечня областей аттестации экспертов </w:t>
      </w:r>
      <w:r w:rsidRPr="004C07E7">
        <w:rPr>
          <w:rFonts w:ascii="Times New Roman" w:eastAsia="Calibri" w:hAnsi="Times New Roman" w:cs="Times New Roman"/>
          <w:sz w:val="28"/>
          <w:szCs w:val="28"/>
        </w:rPr>
        <w:br/>
        <w:t>в области промышленной безопасности»;</w:t>
      </w:r>
    </w:p>
    <w:p w:rsidR="002A0841" w:rsidRPr="004C07E7" w:rsidRDefault="002A0841" w:rsidP="0098046E">
      <w:pPr>
        <w:spacing w:after="0" w:line="360" w:lineRule="auto"/>
        <w:ind w:firstLine="708"/>
        <w:jc w:val="both"/>
        <w:rPr>
          <w:rFonts w:ascii="Times New Roman" w:eastAsia="Calibri" w:hAnsi="Times New Roman" w:cs="Times New Roman"/>
          <w:sz w:val="28"/>
          <w:szCs w:val="28"/>
        </w:rPr>
      </w:pPr>
      <w:proofErr w:type="gramStart"/>
      <w:r w:rsidRPr="004C07E7">
        <w:rPr>
          <w:rFonts w:ascii="Times New Roman" w:eastAsia="Calibri" w:hAnsi="Times New Roman" w:cs="Times New Roman"/>
          <w:sz w:val="28"/>
          <w:szCs w:val="28"/>
        </w:rPr>
        <w:t xml:space="preserve">приказ Ростехнадзора от 07.09.2016 № 376 «О признании утратившим силу приказа Федеральной службы по экологическому, технологическому </w:t>
      </w:r>
      <w:r w:rsidRPr="004C07E7">
        <w:rPr>
          <w:rFonts w:ascii="Times New Roman" w:eastAsia="Calibri" w:hAnsi="Times New Roman" w:cs="Times New Roman"/>
          <w:sz w:val="28"/>
          <w:szCs w:val="28"/>
        </w:rPr>
        <w:br/>
        <w:t xml:space="preserve">и атомному надзору от 10 декабря 2007 г. № 848 «Об утверждении Административного регламента Федеральной службы по экологическому, </w:t>
      </w:r>
      <w:r w:rsidRPr="004C07E7">
        <w:rPr>
          <w:rFonts w:ascii="Times New Roman" w:eastAsia="Calibri" w:hAnsi="Times New Roman" w:cs="Times New Roman"/>
          <w:sz w:val="28"/>
          <w:szCs w:val="28"/>
        </w:rPr>
        <w:lastRenderedPageBreak/>
        <w:t>технологическому и атомному надзору по исполнению государственной функции по лицензированию деятельности по сбору, использованию, обезвреживанию, транспортировке, размещению опасных отходов»;</w:t>
      </w:r>
      <w:proofErr w:type="gramEnd"/>
    </w:p>
    <w:p w:rsidR="002A0841" w:rsidRPr="005D4F14" w:rsidRDefault="002A0841" w:rsidP="0098046E">
      <w:pPr>
        <w:spacing w:after="0" w:line="360" w:lineRule="auto"/>
        <w:ind w:firstLine="708"/>
        <w:jc w:val="both"/>
        <w:rPr>
          <w:rFonts w:ascii="Times New Roman" w:eastAsia="Calibri" w:hAnsi="Times New Roman" w:cs="Times New Roman"/>
          <w:sz w:val="28"/>
          <w:szCs w:val="28"/>
        </w:rPr>
      </w:pPr>
      <w:r w:rsidRPr="004C07E7">
        <w:rPr>
          <w:rFonts w:ascii="Times New Roman" w:eastAsia="Calibri" w:hAnsi="Times New Roman" w:cs="Times New Roman"/>
          <w:sz w:val="28"/>
          <w:szCs w:val="28"/>
        </w:rPr>
        <w:t xml:space="preserve">приказ Ростехнадзора от 31.05.2016 № 206 «О внесении изменений </w:t>
      </w:r>
      <w:r w:rsidRPr="004C07E7">
        <w:rPr>
          <w:rFonts w:ascii="Times New Roman" w:eastAsia="Calibri" w:hAnsi="Times New Roman" w:cs="Times New Roman"/>
          <w:sz w:val="28"/>
          <w:szCs w:val="28"/>
        </w:rPr>
        <w:br/>
        <w:t xml:space="preserve">в Административный регламент Федеральной службы по экологическому, технологическому и атомному надзору по предоставлению государственной услуги по ведению реестра заключений экспертизы промышленной безопасности, утверждённый приказом Федеральной службы </w:t>
      </w:r>
      <w:r w:rsidRPr="004C07E7">
        <w:rPr>
          <w:rFonts w:ascii="Times New Roman" w:eastAsia="Calibri" w:hAnsi="Times New Roman" w:cs="Times New Roman"/>
          <w:sz w:val="28"/>
          <w:szCs w:val="28"/>
        </w:rPr>
        <w:br/>
        <w:t xml:space="preserve">по </w:t>
      </w:r>
      <w:r w:rsidRPr="005D4F14">
        <w:rPr>
          <w:rFonts w:ascii="Times New Roman" w:eastAsia="Calibri" w:hAnsi="Times New Roman" w:cs="Times New Roman"/>
          <w:sz w:val="28"/>
          <w:szCs w:val="28"/>
        </w:rPr>
        <w:t xml:space="preserve">экологическому, технологическому и атомному надзору </w:t>
      </w:r>
      <w:r w:rsidRPr="005D4F14">
        <w:rPr>
          <w:rFonts w:ascii="Times New Roman" w:eastAsia="Calibri" w:hAnsi="Times New Roman" w:cs="Times New Roman"/>
          <w:sz w:val="28"/>
          <w:szCs w:val="28"/>
        </w:rPr>
        <w:br/>
        <w:t>от 23 июня 2014 г. № 260»;</w:t>
      </w:r>
    </w:p>
    <w:p w:rsidR="002A0841" w:rsidRPr="005D4F14" w:rsidRDefault="002A0841" w:rsidP="0098046E">
      <w:pPr>
        <w:spacing w:after="0" w:line="360" w:lineRule="auto"/>
        <w:ind w:firstLine="708"/>
        <w:jc w:val="both"/>
        <w:rPr>
          <w:rFonts w:ascii="Times New Roman" w:eastAsia="Calibri" w:hAnsi="Times New Roman" w:cs="Times New Roman"/>
          <w:sz w:val="28"/>
          <w:szCs w:val="28"/>
        </w:rPr>
      </w:pPr>
      <w:r w:rsidRPr="005D4F14">
        <w:rPr>
          <w:rFonts w:ascii="Times New Roman" w:eastAsia="Calibri" w:hAnsi="Times New Roman" w:cs="Times New Roman"/>
          <w:sz w:val="28"/>
          <w:szCs w:val="28"/>
        </w:rPr>
        <w:t xml:space="preserve">приказ Ростехнадзора от 15.07.2016 № 301 «О признании </w:t>
      </w:r>
      <w:proofErr w:type="gramStart"/>
      <w:r w:rsidRPr="005D4F14">
        <w:rPr>
          <w:rFonts w:ascii="Times New Roman" w:eastAsia="Calibri" w:hAnsi="Times New Roman" w:cs="Times New Roman"/>
          <w:sz w:val="28"/>
          <w:szCs w:val="28"/>
        </w:rPr>
        <w:t>утратившими</w:t>
      </w:r>
      <w:proofErr w:type="gramEnd"/>
      <w:r w:rsidRPr="005D4F14">
        <w:rPr>
          <w:rFonts w:ascii="Times New Roman" w:eastAsia="Calibri" w:hAnsi="Times New Roman" w:cs="Times New Roman"/>
          <w:sz w:val="28"/>
          <w:szCs w:val="28"/>
        </w:rPr>
        <w:t xml:space="preserve"> силу приказов Федеральной службы по экологическому, технологическому </w:t>
      </w:r>
      <w:r w:rsidRPr="005D4F14">
        <w:rPr>
          <w:rFonts w:ascii="Times New Roman" w:eastAsia="Calibri" w:hAnsi="Times New Roman" w:cs="Times New Roman"/>
          <w:sz w:val="28"/>
          <w:szCs w:val="28"/>
        </w:rPr>
        <w:br/>
        <w:t xml:space="preserve">и атомному надзору по вопросам платы за негативное воздействие </w:t>
      </w:r>
      <w:r w:rsidRPr="005D4F14">
        <w:rPr>
          <w:rFonts w:ascii="Times New Roman" w:eastAsia="Calibri" w:hAnsi="Times New Roman" w:cs="Times New Roman"/>
          <w:sz w:val="28"/>
          <w:szCs w:val="28"/>
        </w:rPr>
        <w:br/>
        <w:t>на окружающую среду»;</w:t>
      </w:r>
    </w:p>
    <w:p w:rsidR="002A0841" w:rsidRPr="005D4F14" w:rsidRDefault="002A0841" w:rsidP="0098046E">
      <w:pPr>
        <w:spacing w:after="0" w:line="360" w:lineRule="auto"/>
        <w:ind w:firstLine="708"/>
        <w:jc w:val="both"/>
        <w:rPr>
          <w:rFonts w:ascii="Times New Roman" w:eastAsia="Calibri" w:hAnsi="Times New Roman" w:cs="Times New Roman"/>
          <w:sz w:val="28"/>
          <w:szCs w:val="28"/>
        </w:rPr>
      </w:pPr>
      <w:r w:rsidRPr="005D4F14">
        <w:rPr>
          <w:rFonts w:ascii="Times New Roman" w:eastAsia="Calibri" w:hAnsi="Times New Roman" w:cs="Times New Roman"/>
          <w:sz w:val="28"/>
          <w:szCs w:val="28"/>
        </w:rPr>
        <w:t xml:space="preserve">приказ Ростехнадзора от 30.08.2016 № 366 «О внесении изменений </w:t>
      </w:r>
      <w:r w:rsidRPr="005D4F14">
        <w:rPr>
          <w:rFonts w:ascii="Times New Roman" w:eastAsia="Calibri" w:hAnsi="Times New Roman" w:cs="Times New Roman"/>
          <w:sz w:val="28"/>
          <w:szCs w:val="28"/>
        </w:rPr>
        <w:br/>
        <w:t>в Требования к формированию и ведению реестра экспертов в области промышленной безопасности, утвержденные приказом Федеральной службы по экологическому, технологическому и атомному надзору от 19 августа 2015 г. № 326»;</w:t>
      </w:r>
    </w:p>
    <w:p w:rsidR="002A0841" w:rsidRPr="005D4F14" w:rsidRDefault="002A0841" w:rsidP="0098046E">
      <w:pPr>
        <w:spacing w:after="0" w:line="360" w:lineRule="auto"/>
        <w:ind w:firstLine="708"/>
        <w:jc w:val="both"/>
        <w:rPr>
          <w:rFonts w:ascii="Times New Roman" w:eastAsia="Calibri" w:hAnsi="Times New Roman" w:cs="Times New Roman"/>
          <w:sz w:val="28"/>
          <w:szCs w:val="28"/>
        </w:rPr>
      </w:pPr>
      <w:r w:rsidRPr="005D4F14">
        <w:rPr>
          <w:rFonts w:ascii="Times New Roman" w:eastAsia="Calibri" w:hAnsi="Times New Roman" w:cs="Times New Roman"/>
          <w:sz w:val="28"/>
          <w:szCs w:val="28"/>
        </w:rPr>
        <w:t xml:space="preserve">приказ от 12.05.2016 № 188 «О внесении изменений в Требования </w:t>
      </w:r>
      <w:r w:rsidRPr="005D4F14">
        <w:rPr>
          <w:rFonts w:ascii="Times New Roman" w:eastAsia="Calibri" w:hAnsi="Times New Roman" w:cs="Times New Roman"/>
          <w:sz w:val="28"/>
          <w:szCs w:val="28"/>
        </w:rPr>
        <w:br/>
        <w:t>к проведению квалификационного экзамена по аттестации экспертов в области промышленной безопасности, утвержденные приказом Федеральной службы по экологическому, технологическому и атомному надзору от 19 августа 2015 г. № 328».</w:t>
      </w:r>
    </w:p>
    <w:bookmarkEnd w:id="0"/>
    <w:p w:rsidR="0098046E" w:rsidRPr="005D4F14" w:rsidRDefault="0098046E" w:rsidP="0098046E">
      <w:pPr>
        <w:autoSpaceDE w:val="0"/>
        <w:autoSpaceDN w:val="0"/>
        <w:adjustRightInd w:val="0"/>
        <w:spacing w:after="0" w:line="360" w:lineRule="auto"/>
        <w:ind w:firstLine="680"/>
        <w:jc w:val="both"/>
        <w:rPr>
          <w:rFonts w:ascii="Times New Roman" w:eastAsia="Times New Roman" w:hAnsi="Times New Roman" w:cs="Times New Roman"/>
          <w:sz w:val="28"/>
          <w:szCs w:val="28"/>
          <w:lang w:eastAsia="ru-RU"/>
        </w:rPr>
      </w:pPr>
    </w:p>
    <w:p w:rsidR="0098046E" w:rsidRPr="005D4F14" w:rsidRDefault="0098046E" w:rsidP="0098046E">
      <w:pPr>
        <w:autoSpaceDE w:val="0"/>
        <w:autoSpaceDN w:val="0"/>
        <w:adjustRightInd w:val="0"/>
        <w:spacing w:after="0" w:line="360" w:lineRule="auto"/>
        <w:ind w:firstLine="680"/>
        <w:jc w:val="both"/>
        <w:rPr>
          <w:rFonts w:ascii="Times New Roman" w:eastAsia="Times New Roman" w:hAnsi="Times New Roman" w:cs="Times New Roman"/>
          <w:sz w:val="28"/>
          <w:szCs w:val="28"/>
          <w:lang w:eastAsia="ru-RU"/>
        </w:rPr>
      </w:pPr>
    </w:p>
    <w:p w:rsidR="0098046E" w:rsidRPr="005D4F14" w:rsidRDefault="0098046E" w:rsidP="0098046E">
      <w:pPr>
        <w:autoSpaceDE w:val="0"/>
        <w:autoSpaceDN w:val="0"/>
        <w:adjustRightInd w:val="0"/>
        <w:spacing w:after="0" w:line="360" w:lineRule="auto"/>
        <w:ind w:firstLine="680"/>
        <w:jc w:val="both"/>
        <w:rPr>
          <w:rFonts w:ascii="Times New Roman" w:eastAsia="Times New Roman" w:hAnsi="Times New Roman" w:cs="Times New Roman"/>
          <w:sz w:val="28"/>
          <w:szCs w:val="28"/>
          <w:lang w:eastAsia="ru-RU"/>
        </w:rPr>
      </w:pPr>
    </w:p>
    <w:p w:rsidR="0098046E" w:rsidRPr="005D4F14" w:rsidRDefault="0098046E" w:rsidP="0098046E">
      <w:pPr>
        <w:autoSpaceDE w:val="0"/>
        <w:autoSpaceDN w:val="0"/>
        <w:adjustRightInd w:val="0"/>
        <w:spacing w:after="0" w:line="360" w:lineRule="auto"/>
        <w:ind w:firstLine="680"/>
        <w:jc w:val="both"/>
        <w:rPr>
          <w:rFonts w:ascii="Times New Roman" w:eastAsia="Times New Roman" w:hAnsi="Times New Roman" w:cs="Times New Roman"/>
          <w:sz w:val="28"/>
          <w:szCs w:val="28"/>
          <w:lang w:eastAsia="ru-RU"/>
        </w:rPr>
      </w:pPr>
    </w:p>
    <w:p w:rsidR="0098046E" w:rsidRPr="005D4F14" w:rsidRDefault="0098046E" w:rsidP="0098046E">
      <w:pPr>
        <w:autoSpaceDE w:val="0"/>
        <w:autoSpaceDN w:val="0"/>
        <w:adjustRightInd w:val="0"/>
        <w:spacing w:after="0" w:line="360" w:lineRule="auto"/>
        <w:ind w:firstLine="680"/>
        <w:jc w:val="both"/>
        <w:rPr>
          <w:rFonts w:ascii="Times New Roman" w:eastAsia="Times New Roman" w:hAnsi="Times New Roman" w:cs="Times New Roman"/>
          <w:sz w:val="28"/>
          <w:szCs w:val="28"/>
          <w:lang w:eastAsia="ru-RU"/>
        </w:rPr>
      </w:pPr>
    </w:p>
    <w:p w:rsidR="00414A30" w:rsidRPr="005D4F14" w:rsidRDefault="00414A30" w:rsidP="0098046E">
      <w:pPr>
        <w:autoSpaceDE w:val="0"/>
        <w:autoSpaceDN w:val="0"/>
        <w:adjustRightInd w:val="0"/>
        <w:spacing w:after="0" w:line="360" w:lineRule="auto"/>
        <w:ind w:firstLine="680"/>
        <w:jc w:val="both"/>
        <w:rPr>
          <w:rFonts w:ascii="Times New Roman" w:eastAsia="Times New Roman" w:hAnsi="Times New Roman" w:cs="Times New Roman"/>
          <w:sz w:val="28"/>
          <w:szCs w:val="28"/>
          <w:lang w:eastAsia="ru-RU"/>
        </w:rPr>
      </w:pPr>
      <w:r w:rsidRPr="005D4F14">
        <w:rPr>
          <w:rFonts w:ascii="Times New Roman" w:eastAsia="Times New Roman" w:hAnsi="Times New Roman" w:cs="Times New Roman"/>
          <w:sz w:val="28"/>
          <w:szCs w:val="28"/>
          <w:lang w:eastAsia="ru-RU"/>
        </w:rPr>
        <w:lastRenderedPageBreak/>
        <w:t>В 2016 году</w:t>
      </w:r>
      <w:r w:rsidR="00F66D49" w:rsidRPr="005D4F14">
        <w:rPr>
          <w:rFonts w:ascii="Times New Roman" w:eastAsia="Times New Roman" w:hAnsi="Times New Roman" w:cs="Times New Roman"/>
          <w:sz w:val="28"/>
          <w:szCs w:val="28"/>
          <w:lang w:eastAsia="ru-RU"/>
        </w:rPr>
        <w:t xml:space="preserve"> </w:t>
      </w:r>
      <w:r w:rsidR="00931180" w:rsidRPr="005D4F14">
        <w:rPr>
          <w:rFonts w:ascii="Times New Roman" w:eastAsia="Times New Roman" w:hAnsi="Times New Roman" w:cs="Times New Roman"/>
          <w:sz w:val="28"/>
          <w:szCs w:val="28"/>
          <w:lang w:eastAsia="ru-RU"/>
        </w:rPr>
        <w:t xml:space="preserve">Верхне-Донским управлением Ростехнадзора  проведено </w:t>
      </w:r>
      <w:r w:rsidR="004C07E7" w:rsidRPr="005D4F14">
        <w:rPr>
          <w:rFonts w:ascii="Times New Roman" w:eastAsia="Times New Roman" w:hAnsi="Times New Roman" w:cs="Times New Roman"/>
          <w:sz w:val="28"/>
          <w:szCs w:val="28"/>
          <w:lang w:eastAsia="ru-RU"/>
        </w:rPr>
        <w:t>3817 проверок</w:t>
      </w:r>
      <w:r w:rsidR="00931180" w:rsidRPr="005D4F14">
        <w:rPr>
          <w:rFonts w:ascii="Times New Roman" w:eastAsia="Times New Roman" w:hAnsi="Times New Roman" w:cs="Times New Roman"/>
          <w:sz w:val="28"/>
          <w:szCs w:val="28"/>
          <w:lang w:eastAsia="ru-RU"/>
        </w:rPr>
        <w:t xml:space="preserve"> </w:t>
      </w:r>
      <w:r w:rsidR="00F66D49" w:rsidRPr="005D4F14">
        <w:rPr>
          <w:rFonts w:ascii="Times New Roman" w:eastAsia="Times New Roman" w:hAnsi="Times New Roman" w:cs="Times New Roman"/>
          <w:sz w:val="28"/>
          <w:szCs w:val="28"/>
          <w:lang w:eastAsia="ru-RU"/>
        </w:rPr>
        <w:t>в отношении юридических лиц и индивидуальных предпринимателей</w:t>
      </w:r>
      <w:r w:rsidRPr="005D4F14">
        <w:rPr>
          <w:rFonts w:ascii="Times New Roman" w:eastAsia="Times New Roman" w:hAnsi="Times New Roman" w:cs="Times New Roman"/>
          <w:sz w:val="28"/>
          <w:szCs w:val="28"/>
          <w:lang w:eastAsia="ru-RU"/>
        </w:rPr>
        <w:t>, эксплуатирующих опасные производственные объекты,</w:t>
      </w:r>
    </w:p>
    <w:p w:rsidR="004029A3" w:rsidRPr="005D4F14" w:rsidRDefault="00414A30" w:rsidP="0098046E">
      <w:pPr>
        <w:autoSpaceDE w:val="0"/>
        <w:autoSpaceDN w:val="0"/>
        <w:adjustRightInd w:val="0"/>
        <w:spacing w:after="0" w:line="360" w:lineRule="auto"/>
        <w:ind w:firstLine="680"/>
        <w:jc w:val="both"/>
        <w:rPr>
          <w:rFonts w:ascii="Times New Roman" w:eastAsia="Times New Roman" w:hAnsi="Times New Roman" w:cs="Times New Roman"/>
          <w:sz w:val="28"/>
          <w:szCs w:val="28"/>
          <w:lang w:eastAsia="ru-RU"/>
        </w:rPr>
      </w:pPr>
      <w:r w:rsidRPr="005D4F14">
        <w:rPr>
          <w:rFonts w:ascii="Times New Roman" w:eastAsia="Times New Roman" w:hAnsi="Times New Roman" w:cs="Times New Roman"/>
          <w:sz w:val="28"/>
          <w:szCs w:val="28"/>
          <w:lang w:eastAsia="ru-RU"/>
        </w:rPr>
        <w:t>Из общего количества проведенных проверок п</w:t>
      </w:r>
      <w:r w:rsidR="00F66D49" w:rsidRPr="005D4F14">
        <w:rPr>
          <w:rFonts w:ascii="Times New Roman" w:eastAsia="Times New Roman" w:hAnsi="Times New Roman" w:cs="Times New Roman"/>
          <w:sz w:val="28"/>
          <w:szCs w:val="28"/>
          <w:lang w:eastAsia="ru-RU"/>
        </w:rPr>
        <w:t xml:space="preserve">лановые проверки составили </w:t>
      </w:r>
      <w:r w:rsidR="004C07E7" w:rsidRPr="005D4F14">
        <w:rPr>
          <w:rFonts w:ascii="Times New Roman" w:eastAsia="Times New Roman" w:hAnsi="Times New Roman" w:cs="Times New Roman"/>
          <w:sz w:val="28"/>
          <w:szCs w:val="28"/>
          <w:lang w:eastAsia="ru-RU"/>
        </w:rPr>
        <w:t>17%  (651</w:t>
      </w:r>
      <w:r w:rsidR="00F66D49" w:rsidRPr="005D4F14">
        <w:rPr>
          <w:rFonts w:ascii="Times New Roman" w:eastAsia="Times New Roman" w:hAnsi="Times New Roman" w:cs="Times New Roman"/>
          <w:sz w:val="28"/>
          <w:szCs w:val="28"/>
          <w:lang w:eastAsia="ru-RU"/>
        </w:rPr>
        <w:t xml:space="preserve"> проверка),</w:t>
      </w:r>
      <w:r w:rsidRPr="005D4F14">
        <w:rPr>
          <w:rFonts w:ascii="Times New Roman" w:eastAsia="Times New Roman" w:hAnsi="Times New Roman" w:cs="Times New Roman"/>
          <w:sz w:val="28"/>
          <w:szCs w:val="28"/>
          <w:lang w:eastAsia="ru-RU"/>
        </w:rPr>
        <w:t xml:space="preserve"> в</w:t>
      </w:r>
      <w:r w:rsidR="00F66D49" w:rsidRPr="005D4F14">
        <w:rPr>
          <w:rFonts w:ascii="Times New Roman" w:eastAsia="Times New Roman" w:hAnsi="Times New Roman" w:cs="Times New Roman"/>
          <w:sz w:val="28"/>
          <w:szCs w:val="28"/>
          <w:lang w:eastAsia="ru-RU"/>
        </w:rPr>
        <w:t>неплановые проверки</w:t>
      </w:r>
      <w:r w:rsidR="004C07E7" w:rsidRPr="005D4F14">
        <w:rPr>
          <w:rFonts w:ascii="Times New Roman" w:eastAsia="Times New Roman" w:hAnsi="Times New Roman" w:cs="Times New Roman"/>
          <w:sz w:val="28"/>
          <w:szCs w:val="28"/>
          <w:lang w:eastAsia="ru-RU"/>
        </w:rPr>
        <w:t xml:space="preserve"> – 83</w:t>
      </w:r>
      <w:r w:rsidRPr="005D4F14">
        <w:rPr>
          <w:rFonts w:ascii="Times New Roman" w:eastAsia="Times New Roman" w:hAnsi="Times New Roman" w:cs="Times New Roman"/>
          <w:sz w:val="28"/>
          <w:szCs w:val="28"/>
          <w:lang w:eastAsia="ru-RU"/>
        </w:rPr>
        <w:t xml:space="preserve"> % (</w:t>
      </w:r>
      <w:r w:rsidR="004C07E7" w:rsidRPr="005D4F14">
        <w:rPr>
          <w:rFonts w:ascii="Times New Roman" w:eastAsia="Times New Roman" w:hAnsi="Times New Roman" w:cs="Times New Roman"/>
          <w:sz w:val="28"/>
          <w:szCs w:val="28"/>
          <w:lang w:eastAsia="ru-RU"/>
        </w:rPr>
        <w:t xml:space="preserve">3166 </w:t>
      </w:r>
      <w:r w:rsidR="004029A3" w:rsidRPr="005D4F14">
        <w:rPr>
          <w:rFonts w:ascii="Times New Roman" w:eastAsia="Times New Roman" w:hAnsi="Times New Roman" w:cs="Times New Roman"/>
          <w:sz w:val="28"/>
          <w:szCs w:val="28"/>
          <w:lang w:eastAsia="ru-RU"/>
        </w:rPr>
        <w:t>проверок).</w:t>
      </w:r>
    </w:p>
    <w:p w:rsidR="00F66D49" w:rsidRPr="005D4F14" w:rsidRDefault="004029A3" w:rsidP="0098046E">
      <w:pPr>
        <w:autoSpaceDE w:val="0"/>
        <w:autoSpaceDN w:val="0"/>
        <w:adjustRightInd w:val="0"/>
        <w:spacing w:after="0" w:line="360" w:lineRule="auto"/>
        <w:ind w:firstLine="680"/>
        <w:jc w:val="both"/>
        <w:rPr>
          <w:rFonts w:ascii="Times New Roman" w:eastAsia="Times New Roman" w:hAnsi="Times New Roman" w:cs="Times New Roman"/>
          <w:sz w:val="28"/>
          <w:szCs w:val="28"/>
          <w:lang w:eastAsia="ru-RU"/>
        </w:rPr>
      </w:pPr>
      <w:r w:rsidRPr="005D4F14">
        <w:rPr>
          <w:rFonts w:ascii="Times New Roman" w:eastAsia="Times New Roman" w:hAnsi="Times New Roman" w:cs="Times New Roman"/>
          <w:sz w:val="28"/>
          <w:szCs w:val="28"/>
          <w:lang w:eastAsia="ru-RU"/>
        </w:rPr>
        <w:t xml:space="preserve">Внеплановые проверки </w:t>
      </w:r>
      <w:r w:rsidR="00F66D49" w:rsidRPr="005D4F14">
        <w:rPr>
          <w:rFonts w:ascii="Times New Roman" w:eastAsia="Times New Roman" w:hAnsi="Times New Roman" w:cs="Times New Roman"/>
          <w:sz w:val="28"/>
          <w:szCs w:val="28"/>
          <w:lang w:eastAsia="ru-RU"/>
        </w:rPr>
        <w:t>проводились по следующим основаниям:</w:t>
      </w:r>
    </w:p>
    <w:p w:rsidR="00F66D49" w:rsidRPr="005D4F14" w:rsidRDefault="00F66D49" w:rsidP="0098046E">
      <w:pPr>
        <w:numPr>
          <w:ilvl w:val="0"/>
          <w:numId w:val="2"/>
        </w:numPr>
        <w:spacing w:after="0" w:line="360" w:lineRule="auto"/>
        <w:jc w:val="both"/>
        <w:rPr>
          <w:rFonts w:ascii="Times New Roman" w:eastAsia="Times New Roman" w:hAnsi="Times New Roman" w:cs="Times New Roman"/>
          <w:sz w:val="28"/>
          <w:szCs w:val="28"/>
          <w:lang w:eastAsia="ru-RU"/>
        </w:rPr>
      </w:pPr>
      <w:r w:rsidRPr="005D4F14">
        <w:rPr>
          <w:rFonts w:ascii="Times New Roman" w:eastAsia="Times New Roman" w:hAnsi="Times New Roman" w:cs="Times New Roman"/>
          <w:sz w:val="28"/>
          <w:szCs w:val="28"/>
          <w:lang w:eastAsia="ru-RU"/>
        </w:rPr>
        <w:t>в рамках исполнения предписаний, выданных по результатам проведенных ранее пр</w:t>
      </w:r>
      <w:r w:rsidR="004029A3" w:rsidRPr="005D4F14">
        <w:rPr>
          <w:rFonts w:ascii="Times New Roman" w:eastAsia="Times New Roman" w:hAnsi="Times New Roman" w:cs="Times New Roman"/>
          <w:sz w:val="28"/>
          <w:szCs w:val="28"/>
          <w:lang w:eastAsia="ru-RU"/>
        </w:rPr>
        <w:t xml:space="preserve">оверок – </w:t>
      </w:r>
      <w:r w:rsidR="004C07E7" w:rsidRPr="005D4F14">
        <w:rPr>
          <w:rFonts w:ascii="Times New Roman" w:eastAsia="Times New Roman" w:hAnsi="Times New Roman" w:cs="Times New Roman"/>
          <w:sz w:val="28"/>
          <w:szCs w:val="28"/>
          <w:lang w:eastAsia="ru-RU"/>
        </w:rPr>
        <w:softHyphen/>
      </w:r>
      <w:r w:rsidR="004C07E7" w:rsidRPr="005D4F14">
        <w:rPr>
          <w:rFonts w:ascii="Times New Roman" w:eastAsia="Times New Roman" w:hAnsi="Times New Roman" w:cs="Times New Roman"/>
          <w:sz w:val="28"/>
          <w:szCs w:val="28"/>
          <w:lang w:eastAsia="ru-RU"/>
        </w:rPr>
        <w:softHyphen/>
      </w:r>
      <w:r w:rsidR="004C07E7" w:rsidRPr="005D4F14">
        <w:rPr>
          <w:rFonts w:ascii="Times New Roman" w:eastAsia="Times New Roman" w:hAnsi="Times New Roman" w:cs="Times New Roman"/>
          <w:sz w:val="28"/>
          <w:szCs w:val="28"/>
          <w:lang w:eastAsia="ru-RU"/>
        </w:rPr>
        <w:softHyphen/>
      </w:r>
      <w:r w:rsidR="004C07E7" w:rsidRPr="005D4F14">
        <w:rPr>
          <w:rFonts w:ascii="Times New Roman" w:eastAsia="Times New Roman" w:hAnsi="Times New Roman" w:cs="Times New Roman"/>
          <w:sz w:val="28"/>
          <w:szCs w:val="28"/>
          <w:lang w:eastAsia="ru-RU"/>
        </w:rPr>
        <w:softHyphen/>
      </w:r>
      <w:r w:rsidR="004C07E7" w:rsidRPr="005D4F14">
        <w:rPr>
          <w:rFonts w:ascii="Times New Roman" w:eastAsia="Times New Roman" w:hAnsi="Times New Roman" w:cs="Times New Roman"/>
          <w:sz w:val="28"/>
          <w:szCs w:val="28"/>
          <w:lang w:eastAsia="ru-RU"/>
        </w:rPr>
        <w:softHyphen/>
      </w:r>
      <w:r w:rsidR="004C07E7" w:rsidRPr="005D4F14">
        <w:rPr>
          <w:rFonts w:ascii="Times New Roman" w:eastAsia="Times New Roman" w:hAnsi="Times New Roman" w:cs="Times New Roman"/>
          <w:sz w:val="28"/>
          <w:szCs w:val="28"/>
          <w:lang w:eastAsia="ru-RU"/>
        </w:rPr>
        <w:softHyphen/>
      </w:r>
      <w:r w:rsidR="004C07E7" w:rsidRPr="005D4F14">
        <w:rPr>
          <w:rFonts w:ascii="Times New Roman" w:eastAsia="Times New Roman" w:hAnsi="Times New Roman" w:cs="Times New Roman"/>
          <w:sz w:val="28"/>
          <w:szCs w:val="28"/>
          <w:lang w:eastAsia="ru-RU"/>
        </w:rPr>
        <w:softHyphen/>
        <w:t>643</w:t>
      </w:r>
      <w:r w:rsidR="004029A3" w:rsidRPr="005D4F14">
        <w:rPr>
          <w:rFonts w:ascii="Times New Roman" w:eastAsia="Times New Roman" w:hAnsi="Times New Roman" w:cs="Times New Roman"/>
          <w:sz w:val="28"/>
          <w:szCs w:val="28"/>
          <w:lang w:eastAsia="ru-RU"/>
        </w:rPr>
        <w:t xml:space="preserve"> прове</w:t>
      </w:r>
      <w:r w:rsidR="004C07E7" w:rsidRPr="005D4F14">
        <w:rPr>
          <w:rFonts w:ascii="Times New Roman" w:eastAsia="Times New Roman" w:hAnsi="Times New Roman" w:cs="Times New Roman"/>
          <w:sz w:val="28"/>
          <w:szCs w:val="28"/>
          <w:lang w:eastAsia="ru-RU"/>
        </w:rPr>
        <w:t>рки</w:t>
      </w:r>
      <w:r w:rsidR="004029A3" w:rsidRPr="005D4F14">
        <w:rPr>
          <w:rFonts w:ascii="Times New Roman" w:eastAsia="Times New Roman" w:hAnsi="Times New Roman" w:cs="Times New Roman"/>
          <w:sz w:val="28"/>
          <w:szCs w:val="28"/>
          <w:lang w:eastAsia="ru-RU"/>
        </w:rPr>
        <w:t xml:space="preserve"> (</w:t>
      </w:r>
      <w:r w:rsidR="004C07E7" w:rsidRPr="005D4F14">
        <w:rPr>
          <w:rFonts w:ascii="Times New Roman" w:eastAsia="Times New Roman" w:hAnsi="Times New Roman" w:cs="Times New Roman"/>
          <w:sz w:val="28"/>
          <w:szCs w:val="28"/>
          <w:lang w:eastAsia="ru-RU"/>
        </w:rPr>
        <w:t>17%</w:t>
      </w:r>
      <w:r w:rsidR="004029A3" w:rsidRPr="005D4F14">
        <w:rPr>
          <w:rFonts w:ascii="Times New Roman" w:eastAsia="Times New Roman" w:hAnsi="Times New Roman" w:cs="Times New Roman"/>
          <w:sz w:val="28"/>
          <w:szCs w:val="28"/>
          <w:lang w:eastAsia="ru-RU"/>
        </w:rPr>
        <w:t>)</w:t>
      </w:r>
      <w:r w:rsidRPr="005D4F14">
        <w:rPr>
          <w:rFonts w:ascii="Times New Roman" w:eastAsia="Times New Roman" w:hAnsi="Times New Roman" w:cs="Times New Roman"/>
          <w:sz w:val="28"/>
          <w:szCs w:val="28"/>
          <w:lang w:eastAsia="ru-RU"/>
        </w:rPr>
        <w:t>;</w:t>
      </w:r>
    </w:p>
    <w:p w:rsidR="00F66D49" w:rsidRPr="005D4F14" w:rsidRDefault="00F66D49" w:rsidP="0098046E">
      <w:pPr>
        <w:numPr>
          <w:ilvl w:val="0"/>
          <w:numId w:val="2"/>
        </w:numPr>
        <w:spacing w:after="0" w:line="360" w:lineRule="auto"/>
        <w:jc w:val="both"/>
        <w:rPr>
          <w:rFonts w:ascii="Times New Roman" w:eastAsia="Times New Roman" w:hAnsi="Times New Roman" w:cs="Times New Roman"/>
          <w:sz w:val="28"/>
          <w:szCs w:val="28"/>
          <w:lang w:eastAsia="ru-RU"/>
        </w:rPr>
      </w:pPr>
      <w:r w:rsidRPr="005D4F14">
        <w:rPr>
          <w:rFonts w:ascii="Times New Roman" w:eastAsia="Times New Roman" w:hAnsi="Times New Roman" w:cs="Times New Roman"/>
          <w:sz w:val="28"/>
          <w:szCs w:val="28"/>
          <w:lang w:eastAsia="ru-RU"/>
        </w:rPr>
        <w:t>в связи с возникновением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w:t>
      </w:r>
      <w:r w:rsidR="004C07E7" w:rsidRPr="005D4F14">
        <w:rPr>
          <w:rFonts w:ascii="Times New Roman" w:eastAsia="Times New Roman" w:hAnsi="Times New Roman" w:cs="Times New Roman"/>
          <w:sz w:val="28"/>
          <w:szCs w:val="28"/>
          <w:lang w:eastAsia="ru-RU"/>
        </w:rPr>
        <w:t>рактера – 23</w:t>
      </w:r>
      <w:r w:rsidR="005607F8" w:rsidRPr="005D4F14">
        <w:rPr>
          <w:rFonts w:ascii="Times New Roman" w:eastAsia="Times New Roman" w:hAnsi="Times New Roman" w:cs="Times New Roman"/>
          <w:sz w:val="28"/>
          <w:szCs w:val="28"/>
          <w:lang w:eastAsia="ru-RU"/>
        </w:rPr>
        <w:t xml:space="preserve"> проверки (</w:t>
      </w:r>
      <w:r w:rsidR="004C07E7" w:rsidRPr="005D4F14">
        <w:rPr>
          <w:rFonts w:ascii="Times New Roman" w:eastAsia="Times New Roman" w:hAnsi="Times New Roman" w:cs="Times New Roman"/>
          <w:sz w:val="28"/>
          <w:szCs w:val="28"/>
          <w:lang w:eastAsia="ru-RU"/>
        </w:rPr>
        <w:t>0,6</w:t>
      </w:r>
      <w:r w:rsidR="00B90993" w:rsidRPr="005D4F14">
        <w:rPr>
          <w:rFonts w:ascii="Times New Roman" w:eastAsia="Times New Roman" w:hAnsi="Times New Roman" w:cs="Times New Roman"/>
          <w:sz w:val="28"/>
          <w:szCs w:val="28"/>
          <w:lang w:eastAsia="ru-RU"/>
        </w:rPr>
        <w:t>%</w:t>
      </w:r>
      <w:r w:rsidR="004029A3" w:rsidRPr="005D4F14">
        <w:rPr>
          <w:rFonts w:ascii="Times New Roman" w:eastAsia="Times New Roman" w:hAnsi="Times New Roman" w:cs="Times New Roman"/>
          <w:sz w:val="28"/>
          <w:szCs w:val="28"/>
          <w:lang w:eastAsia="ru-RU"/>
        </w:rPr>
        <w:t>)</w:t>
      </w:r>
      <w:r w:rsidRPr="005D4F14">
        <w:rPr>
          <w:rFonts w:ascii="Times New Roman" w:eastAsia="Times New Roman" w:hAnsi="Times New Roman" w:cs="Times New Roman"/>
          <w:sz w:val="28"/>
          <w:szCs w:val="28"/>
          <w:lang w:eastAsia="ru-RU"/>
        </w:rPr>
        <w:t>;</w:t>
      </w:r>
    </w:p>
    <w:p w:rsidR="00F66D49" w:rsidRPr="005D4F14" w:rsidRDefault="00F66D49" w:rsidP="0098046E">
      <w:pPr>
        <w:numPr>
          <w:ilvl w:val="0"/>
          <w:numId w:val="2"/>
        </w:numPr>
        <w:spacing w:after="0" w:line="360" w:lineRule="auto"/>
        <w:jc w:val="both"/>
        <w:rPr>
          <w:rFonts w:ascii="Times New Roman" w:eastAsia="Times New Roman" w:hAnsi="Times New Roman" w:cs="Times New Roman"/>
          <w:sz w:val="28"/>
          <w:szCs w:val="28"/>
          <w:lang w:eastAsia="ru-RU"/>
        </w:rPr>
      </w:pPr>
      <w:r w:rsidRPr="005D4F14">
        <w:rPr>
          <w:rFonts w:ascii="Times New Roman" w:eastAsia="Times New Roman" w:hAnsi="Times New Roman" w:cs="Times New Roman"/>
          <w:sz w:val="28"/>
          <w:szCs w:val="28"/>
          <w:lang w:eastAsia="ru-RU"/>
        </w:rPr>
        <w:t>в связи с причинением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возникновении чрезвычайных ситуаций природного и техногенного ха</w:t>
      </w:r>
      <w:r w:rsidR="004029A3" w:rsidRPr="005D4F14">
        <w:rPr>
          <w:rFonts w:ascii="Times New Roman" w:eastAsia="Times New Roman" w:hAnsi="Times New Roman" w:cs="Times New Roman"/>
          <w:sz w:val="28"/>
          <w:szCs w:val="28"/>
          <w:lang w:eastAsia="ru-RU"/>
        </w:rPr>
        <w:t xml:space="preserve">рактера – </w:t>
      </w:r>
      <w:r w:rsidR="005D4F14" w:rsidRPr="005D4F14">
        <w:rPr>
          <w:rFonts w:ascii="Times New Roman" w:eastAsia="Times New Roman" w:hAnsi="Times New Roman" w:cs="Times New Roman"/>
          <w:sz w:val="28"/>
          <w:szCs w:val="28"/>
          <w:lang w:eastAsia="ru-RU"/>
        </w:rPr>
        <w:t>5 проверок (0,1</w:t>
      </w:r>
      <w:r w:rsidR="004029A3" w:rsidRPr="005D4F14">
        <w:rPr>
          <w:rFonts w:ascii="Times New Roman" w:eastAsia="Times New Roman" w:hAnsi="Times New Roman" w:cs="Times New Roman"/>
          <w:sz w:val="28"/>
          <w:szCs w:val="28"/>
          <w:lang w:eastAsia="ru-RU"/>
        </w:rPr>
        <w:t>%)</w:t>
      </w:r>
      <w:r w:rsidRPr="005D4F14">
        <w:rPr>
          <w:rFonts w:ascii="Times New Roman" w:eastAsia="Times New Roman" w:hAnsi="Times New Roman" w:cs="Times New Roman"/>
          <w:sz w:val="28"/>
          <w:szCs w:val="28"/>
          <w:lang w:eastAsia="ru-RU"/>
        </w:rPr>
        <w:t>;</w:t>
      </w:r>
    </w:p>
    <w:p w:rsidR="00F66D49" w:rsidRPr="005D4F14" w:rsidRDefault="00F66D49" w:rsidP="0098046E">
      <w:pPr>
        <w:numPr>
          <w:ilvl w:val="0"/>
          <w:numId w:val="2"/>
        </w:numPr>
        <w:spacing w:after="0" w:line="360" w:lineRule="auto"/>
        <w:jc w:val="both"/>
        <w:rPr>
          <w:rFonts w:ascii="Times New Roman" w:eastAsia="Times New Roman" w:hAnsi="Times New Roman" w:cs="Times New Roman"/>
          <w:sz w:val="28"/>
          <w:szCs w:val="28"/>
          <w:lang w:eastAsia="ru-RU"/>
        </w:rPr>
      </w:pPr>
      <w:r w:rsidRPr="005D4F14">
        <w:rPr>
          <w:rFonts w:ascii="Times New Roman" w:eastAsia="Times New Roman" w:hAnsi="Times New Roman" w:cs="Times New Roman"/>
          <w:sz w:val="28"/>
          <w:szCs w:val="28"/>
          <w:lang w:eastAsia="ru-RU"/>
        </w:rPr>
        <w:t>на основании приказов (распоряжений) руководителя органа государственного контроля (надзора), изданных в соответствии с поручениями Президента Российской Федерации, Правительства Российской Федерации, требованием органов пр</w:t>
      </w:r>
      <w:r w:rsidR="005D4F14" w:rsidRPr="005D4F14">
        <w:rPr>
          <w:rFonts w:ascii="Times New Roman" w:eastAsia="Times New Roman" w:hAnsi="Times New Roman" w:cs="Times New Roman"/>
          <w:sz w:val="28"/>
          <w:szCs w:val="28"/>
          <w:lang w:eastAsia="ru-RU"/>
        </w:rPr>
        <w:t>окуратуры –29 проверок (0,8</w:t>
      </w:r>
      <w:r w:rsidR="004029A3" w:rsidRPr="005D4F14">
        <w:rPr>
          <w:rFonts w:ascii="Times New Roman" w:eastAsia="Times New Roman" w:hAnsi="Times New Roman" w:cs="Times New Roman"/>
          <w:sz w:val="28"/>
          <w:szCs w:val="28"/>
          <w:lang w:eastAsia="ru-RU"/>
        </w:rPr>
        <w:t>%)</w:t>
      </w:r>
      <w:r w:rsidRPr="005D4F14">
        <w:rPr>
          <w:rFonts w:ascii="Times New Roman" w:eastAsia="Times New Roman" w:hAnsi="Times New Roman" w:cs="Times New Roman"/>
          <w:sz w:val="28"/>
          <w:szCs w:val="28"/>
          <w:lang w:eastAsia="ru-RU"/>
        </w:rPr>
        <w:t>;</w:t>
      </w:r>
    </w:p>
    <w:p w:rsidR="00F66D49" w:rsidRPr="005D4F14" w:rsidRDefault="00F66D49" w:rsidP="0098046E">
      <w:pPr>
        <w:numPr>
          <w:ilvl w:val="0"/>
          <w:numId w:val="2"/>
        </w:numPr>
        <w:spacing w:after="0" w:line="360" w:lineRule="auto"/>
        <w:jc w:val="both"/>
        <w:rPr>
          <w:rFonts w:ascii="Times New Roman" w:eastAsia="Times New Roman" w:hAnsi="Times New Roman" w:cs="Times New Roman"/>
          <w:sz w:val="28"/>
          <w:szCs w:val="28"/>
          <w:lang w:eastAsia="ru-RU"/>
        </w:rPr>
      </w:pPr>
      <w:proofErr w:type="gramStart"/>
      <w:r w:rsidRPr="005D4F14">
        <w:rPr>
          <w:rFonts w:ascii="Times New Roman" w:eastAsia="Times New Roman" w:hAnsi="Times New Roman" w:cs="Times New Roman"/>
          <w:sz w:val="28"/>
          <w:szCs w:val="28"/>
          <w:lang w:eastAsia="ru-RU"/>
        </w:rPr>
        <w:t>по иным основаниям, установленным законодательством Российской  Федерации (в том числе проверки, в которых в качестве объектов контроля (надзора) выступают органы государственной власти, местного самоуправления, а</w:t>
      </w:r>
      <w:r w:rsidR="005D4F14" w:rsidRPr="005D4F14">
        <w:rPr>
          <w:rFonts w:ascii="Times New Roman" w:eastAsia="Times New Roman" w:hAnsi="Times New Roman" w:cs="Times New Roman"/>
          <w:sz w:val="28"/>
          <w:szCs w:val="28"/>
          <w:lang w:eastAsia="ru-RU"/>
        </w:rPr>
        <w:t xml:space="preserve"> </w:t>
      </w:r>
      <w:r w:rsidRPr="005D4F14">
        <w:rPr>
          <w:rFonts w:ascii="Times New Roman" w:eastAsia="Times New Roman" w:hAnsi="Times New Roman" w:cs="Times New Roman"/>
          <w:sz w:val="28"/>
          <w:szCs w:val="28"/>
          <w:lang w:eastAsia="ru-RU"/>
        </w:rPr>
        <w:t xml:space="preserve">также проверки, осуществление которых </w:t>
      </w:r>
      <w:r w:rsidRPr="005D4F14">
        <w:rPr>
          <w:rFonts w:ascii="Times New Roman" w:eastAsia="Times New Roman" w:hAnsi="Times New Roman" w:cs="Times New Roman"/>
          <w:sz w:val="28"/>
          <w:szCs w:val="28"/>
          <w:lang w:eastAsia="ru-RU"/>
        </w:rPr>
        <w:lastRenderedPageBreak/>
        <w:t>инициируется обращением заявителя, который выступает в качестве объекта контроля (над</w:t>
      </w:r>
      <w:r w:rsidR="00B90993" w:rsidRPr="005D4F14">
        <w:rPr>
          <w:rFonts w:ascii="Times New Roman" w:eastAsia="Times New Roman" w:hAnsi="Times New Roman" w:cs="Times New Roman"/>
          <w:sz w:val="28"/>
          <w:szCs w:val="28"/>
          <w:lang w:eastAsia="ru-RU"/>
        </w:rPr>
        <w:t xml:space="preserve">зора) – </w:t>
      </w:r>
      <w:r w:rsidR="005D4F14" w:rsidRPr="005D4F14">
        <w:rPr>
          <w:rFonts w:ascii="Times New Roman" w:eastAsia="Times New Roman" w:hAnsi="Times New Roman" w:cs="Times New Roman"/>
          <w:sz w:val="28"/>
          <w:szCs w:val="28"/>
          <w:lang w:eastAsia="ru-RU"/>
        </w:rPr>
        <w:t>1219 проверок (32</w:t>
      </w:r>
      <w:r w:rsidR="004029A3" w:rsidRPr="005D4F14">
        <w:rPr>
          <w:rFonts w:ascii="Times New Roman" w:eastAsia="Times New Roman" w:hAnsi="Times New Roman" w:cs="Times New Roman"/>
          <w:sz w:val="28"/>
          <w:szCs w:val="28"/>
          <w:lang w:eastAsia="ru-RU"/>
        </w:rPr>
        <w:t>%)</w:t>
      </w:r>
      <w:r w:rsidRPr="005D4F14">
        <w:rPr>
          <w:rFonts w:ascii="Times New Roman" w:eastAsia="Times New Roman" w:hAnsi="Times New Roman" w:cs="Times New Roman"/>
          <w:sz w:val="28"/>
          <w:szCs w:val="28"/>
          <w:lang w:eastAsia="ru-RU"/>
        </w:rPr>
        <w:t>.</w:t>
      </w:r>
      <w:proofErr w:type="gramEnd"/>
    </w:p>
    <w:p w:rsidR="00F66D49" w:rsidRPr="005D4F14" w:rsidRDefault="004029A3" w:rsidP="0098046E">
      <w:pPr>
        <w:autoSpaceDE w:val="0"/>
        <w:autoSpaceDN w:val="0"/>
        <w:adjustRightInd w:val="0"/>
        <w:spacing w:after="0" w:line="360" w:lineRule="auto"/>
        <w:ind w:firstLine="680"/>
        <w:jc w:val="both"/>
        <w:rPr>
          <w:rFonts w:ascii="Times New Roman" w:eastAsia="Times New Roman" w:hAnsi="Times New Roman" w:cs="Times New Roman"/>
          <w:sz w:val="28"/>
          <w:szCs w:val="28"/>
          <w:lang w:eastAsia="ru-RU"/>
        </w:rPr>
      </w:pPr>
      <w:r w:rsidRPr="005D4F14">
        <w:rPr>
          <w:rFonts w:ascii="Times New Roman" w:eastAsia="Times New Roman" w:hAnsi="Times New Roman" w:cs="Times New Roman"/>
          <w:sz w:val="28"/>
          <w:szCs w:val="28"/>
          <w:lang w:eastAsia="ru-RU"/>
        </w:rPr>
        <w:t xml:space="preserve">В соответствии с </w:t>
      </w:r>
      <w:r w:rsidRPr="005D4F14">
        <w:rPr>
          <w:rFonts w:ascii="Times New Roman" w:eastAsia="Times New Roman" w:hAnsi="Times New Roman" w:cs="Times New Roman"/>
          <w:sz w:val="28"/>
          <w:szCs w:val="28"/>
          <w:lang w:eastAsia="ru-RU" w:bidi="ru-RU"/>
        </w:rPr>
        <w:t xml:space="preserve">постановлением Правительства Российской Федерации от 05.05.2012 № 455 «О режиме постоянного государственного надзора на опасных производственных объектах и гидротехнических сооружениях» на опасных производственных объектах I класса опасности </w:t>
      </w:r>
      <w:r w:rsidRPr="005D4F14">
        <w:rPr>
          <w:rFonts w:ascii="Times New Roman" w:eastAsia="Times New Roman" w:hAnsi="Times New Roman" w:cs="Times New Roman"/>
          <w:sz w:val="28"/>
          <w:szCs w:val="28"/>
          <w:lang w:eastAsia="ru-RU"/>
        </w:rPr>
        <w:t>в рамках режима постоянного государст</w:t>
      </w:r>
      <w:r w:rsidR="00B90993" w:rsidRPr="005D4F14">
        <w:rPr>
          <w:rFonts w:ascii="Times New Roman" w:eastAsia="Times New Roman" w:hAnsi="Times New Roman" w:cs="Times New Roman"/>
          <w:sz w:val="28"/>
          <w:szCs w:val="28"/>
          <w:lang w:eastAsia="ru-RU"/>
        </w:rPr>
        <w:t>венного надзора проведено</w:t>
      </w:r>
      <w:r w:rsidR="005D4F14" w:rsidRPr="005D4F14">
        <w:rPr>
          <w:rFonts w:ascii="Times New Roman" w:eastAsia="Times New Roman" w:hAnsi="Times New Roman" w:cs="Times New Roman"/>
          <w:sz w:val="28"/>
          <w:szCs w:val="28"/>
          <w:lang w:eastAsia="ru-RU"/>
        </w:rPr>
        <w:t xml:space="preserve"> 1085</w:t>
      </w:r>
      <w:r w:rsidR="00B90993" w:rsidRPr="005D4F14">
        <w:rPr>
          <w:rFonts w:ascii="Times New Roman" w:eastAsia="Times New Roman" w:hAnsi="Times New Roman" w:cs="Times New Roman"/>
          <w:sz w:val="28"/>
          <w:szCs w:val="28"/>
          <w:lang w:eastAsia="ru-RU"/>
        </w:rPr>
        <w:t xml:space="preserve"> (</w:t>
      </w:r>
      <w:r w:rsidR="005D4F14" w:rsidRPr="005D4F14">
        <w:rPr>
          <w:rFonts w:ascii="Times New Roman" w:eastAsia="Times New Roman" w:hAnsi="Times New Roman" w:cs="Times New Roman"/>
          <w:sz w:val="28"/>
          <w:szCs w:val="28"/>
          <w:lang w:eastAsia="ru-RU"/>
        </w:rPr>
        <w:t>28</w:t>
      </w:r>
      <w:r w:rsidRPr="005D4F14">
        <w:rPr>
          <w:rFonts w:ascii="Times New Roman" w:eastAsia="Times New Roman" w:hAnsi="Times New Roman" w:cs="Times New Roman"/>
          <w:sz w:val="28"/>
          <w:szCs w:val="28"/>
          <w:lang w:eastAsia="ru-RU"/>
        </w:rPr>
        <w:t>% от общего количества проведенных в 2016 году проверок) мероприятий по контролю</w:t>
      </w:r>
      <w:r w:rsidR="00F66D49" w:rsidRPr="005D4F14">
        <w:rPr>
          <w:rFonts w:ascii="Times New Roman" w:eastAsia="Times New Roman" w:hAnsi="Times New Roman" w:cs="Times New Roman"/>
          <w:sz w:val="28"/>
          <w:szCs w:val="28"/>
          <w:lang w:eastAsia="ru-RU"/>
        </w:rPr>
        <w:t xml:space="preserve">. </w:t>
      </w:r>
    </w:p>
    <w:p w:rsidR="00366666" w:rsidRPr="005D4F14" w:rsidRDefault="00366666" w:rsidP="0098046E">
      <w:pPr>
        <w:spacing w:after="0" w:line="360" w:lineRule="auto"/>
        <w:ind w:firstLineChars="244" w:firstLine="683"/>
        <w:jc w:val="both"/>
        <w:rPr>
          <w:rFonts w:ascii="Times New Roman" w:eastAsia="Times New Roman" w:hAnsi="Times New Roman" w:cs="Times New Roman"/>
          <w:sz w:val="28"/>
          <w:szCs w:val="28"/>
          <w:lang w:eastAsia="ru-RU"/>
        </w:rPr>
      </w:pPr>
      <w:r w:rsidRPr="005D4F14">
        <w:rPr>
          <w:rFonts w:ascii="Times New Roman" w:eastAsia="Times New Roman" w:hAnsi="Times New Roman" w:cs="Times New Roman"/>
          <w:sz w:val="28"/>
          <w:szCs w:val="28"/>
          <w:lang w:eastAsia="ru-RU"/>
        </w:rPr>
        <w:t>Все еще продолжает оставаться значительным количество нарушений обязательных требований, выявляемых Ростехнадзором в ходе проверок.</w:t>
      </w:r>
    </w:p>
    <w:p w:rsidR="00AE763A" w:rsidRPr="005D4F14" w:rsidRDefault="00366666" w:rsidP="0098046E">
      <w:pPr>
        <w:spacing w:after="0" w:line="360" w:lineRule="auto"/>
        <w:ind w:firstLineChars="244" w:firstLine="683"/>
        <w:jc w:val="both"/>
        <w:rPr>
          <w:rFonts w:ascii="Times New Roman" w:eastAsia="Times New Roman" w:hAnsi="Times New Roman" w:cs="Times New Roman"/>
          <w:sz w:val="28"/>
          <w:szCs w:val="28"/>
          <w:lang w:eastAsia="ru-RU"/>
        </w:rPr>
      </w:pPr>
      <w:r w:rsidRPr="005D4F14">
        <w:rPr>
          <w:rFonts w:ascii="Times New Roman" w:eastAsia="Times New Roman" w:hAnsi="Times New Roman" w:cs="Times New Roman"/>
          <w:sz w:val="28"/>
          <w:szCs w:val="28"/>
          <w:lang w:eastAsia="ru-RU"/>
        </w:rPr>
        <w:t>В 2016 году</w:t>
      </w:r>
      <w:r w:rsidR="00B90993" w:rsidRPr="005D4F14">
        <w:rPr>
          <w:rFonts w:ascii="Times New Roman" w:eastAsia="Times New Roman" w:hAnsi="Times New Roman" w:cs="Times New Roman"/>
          <w:sz w:val="28"/>
          <w:szCs w:val="28"/>
          <w:lang w:eastAsia="ru-RU"/>
        </w:rPr>
        <w:t xml:space="preserve"> по итогам проведения </w:t>
      </w:r>
      <w:r w:rsidR="005D4F14" w:rsidRPr="005D4F14">
        <w:rPr>
          <w:rFonts w:ascii="Times New Roman" w:eastAsia="Times New Roman" w:hAnsi="Times New Roman" w:cs="Times New Roman"/>
          <w:sz w:val="28"/>
          <w:szCs w:val="28"/>
          <w:lang w:eastAsia="ru-RU"/>
        </w:rPr>
        <w:t>1439</w:t>
      </w:r>
      <w:r w:rsidR="00B90993" w:rsidRPr="005D4F14">
        <w:rPr>
          <w:rFonts w:ascii="Times New Roman" w:eastAsia="Times New Roman" w:hAnsi="Times New Roman" w:cs="Times New Roman"/>
          <w:sz w:val="28"/>
          <w:szCs w:val="28"/>
          <w:lang w:eastAsia="ru-RU"/>
        </w:rPr>
        <w:t xml:space="preserve"> </w:t>
      </w:r>
      <w:r w:rsidRPr="005D4F14">
        <w:rPr>
          <w:rFonts w:ascii="Times New Roman" w:eastAsia="Times New Roman" w:hAnsi="Times New Roman" w:cs="Times New Roman"/>
          <w:sz w:val="28"/>
          <w:szCs w:val="28"/>
          <w:lang w:eastAsia="ru-RU"/>
        </w:rPr>
        <w:t xml:space="preserve">проверок </w:t>
      </w:r>
      <w:r w:rsidR="00AE763A" w:rsidRPr="005D4F14">
        <w:rPr>
          <w:rFonts w:ascii="Times New Roman" w:eastAsia="Times New Roman" w:hAnsi="Times New Roman" w:cs="Times New Roman"/>
          <w:sz w:val="28"/>
          <w:szCs w:val="28"/>
          <w:lang w:eastAsia="ru-RU"/>
        </w:rPr>
        <w:t>выявлен</w:t>
      </w:r>
      <w:r w:rsidR="005D4F14" w:rsidRPr="005D4F14">
        <w:rPr>
          <w:rFonts w:ascii="Times New Roman" w:eastAsia="Times New Roman" w:hAnsi="Times New Roman" w:cs="Times New Roman"/>
          <w:sz w:val="28"/>
          <w:szCs w:val="28"/>
          <w:lang w:eastAsia="ru-RU"/>
        </w:rPr>
        <w:t>о 8563 правонарушения. Столько нарушений допустило1046</w:t>
      </w:r>
      <w:r w:rsidR="00AE763A" w:rsidRPr="005D4F14">
        <w:rPr>
          <w:rFonts w:ascii="Times New Roman" w:eastAsia="Times New Roman" w:hAnsi="Times New Roman" w:cs="Times New Roman"/>
          <w:sz w:val="28"/>
          <w:szCs w:val="28"/>
          <w:lang w:eastAsia="ru-RU"/>
        </w:rPr>
        <w:t xml:space="preserve"> юридических лиц и индивидуальных предпринимателей</w:t>
      </w:r>
      <w:r w:rsidRPr="005D4F14">
        <w:rPr>
          <w:rFonts w:ascii="Times New Roman" w:eastAsia="Times New Roman" w:hAnsi="Times New Roman" w:cs="Times New Roman"/>
          <w:sz w:val="28"/>
          <w:szCs w:val="28"/>
          <w:lang w:eastAsia="ru-RU"/>
        </w:rPr>
        <w:t>, которые (в том числе их должностные лица) были привлечены к административной ответственности.</w:t>
      </w:r>
    </w:p>
    <w:p w:rsidR="00AE763A" w:rsidRPr="005D4F14" w:rsidRDefault="00AE763A" w:rsidP="0098046E">
      <w:pPr>
        <w:spacing w:after="0" w:line="360" w:lineRule="auto"/>
        <w:ind w:firstLineChars="244" w:firstLine="683"/>
        <w:jc w:val="both"/>
        <w:rPr>
          <w:rFonts w:ascii="Times New Roman" w:eastAsia="Times New Roman" w:hAnsi="Times New Roman" w:cs="Times New Roman"/>
          <w:sz w:val="28"/>
          <w:szCs w:val="28"/>
          <w:lang w:eastAsia="ru-RU"/>
        </w:rPr>
      </w:pPr>
      <w:r w:rsidRPr="005D4F14">
        <w:rPr>
          <w:rFonts w:ascii="Times New Roman" w:eastAsia="Times New Roman" w:hAnsi="Times New Roman" w:cs="Times New Roman"/>
          <w:sz w:val="28"/>
          <w:szCs w:val="28"/>
          <w:lang w:eastAsia="ru-RU"/>
        </w:rPr>
        <w:t>Общее количество административных наказаний, наложенных по и</w:t>
      </w:r>
      <w:r w:rsidR="00B90993" w:rsidRPr="005D4F14">
        <w:rPr>
          <w:rFonts w:ascii="Times New Roman" w:eastAsia="Times New Roman" w:hAnsi="Times New Roman" w:cs="Times New Roman"/>
          <w:sz w:val="28"/>
          <w:szCs w:val="28"/>
          <w:lang w:eastAsia="ru-RU"/>
        </w:rPr>
        <w:t>тог</w:t>
      </w:r>
      <w:r w:rsidR="005D4F14" w:rsidRPr="005D4F14">
        <w:rPr>
          <w:rFonts w:ascii="Times New Roman" w:eastAsia="Times New Roman" w:hAnsi="Times New Roman" w:cs="Times New Roman"/>
          <w:sz w:val="28"/>
          <w:szCs w:val="28"/>
          <w:lang w:eastAsia="ru-RU"/>
        </w:rPr>
        <w:t>ам проверок, составило 1259</w:t>
      </w:r>
      <w:r w:rsidRPr="005D4F14">
        <w:rPr>
          <w:rFonts w:ascii="Times New Roman" w:eastAsia="Times New Roman" w:hAnsi="Times New Roman" w:cs="Times New Roman"/>
          <w:sz w:val="28"/>
          <w:szCs w:val="28"/>
          <w:lang w:eastAsia="ru-RU"/>
        </w:rPr>
        <w:t xml:space="preserve">, </w:t>
      </w:r>
      <w:r w:rsidR="00366666" w:rsidRPr="005D4F14">
        <w:rPr>
          <w:rFonts w:ascii="Times New Roman" w:eastAsia="Times New Roman" w:hAnsi="Times New Roman" w:cs="Times New Roman"/>
          <w:sz w:val="28"/>
          <w:szCs w:val="28"/>
          <w:lang w:eastAsia="ru-RU"/>
        </w:rPr>
        <w:t xml:space="preserve">а </w:t>
      </w:r>
      <w:r w:rsidRPr="005D4F14">
        <w:rPr>
          <w:rFonts w:ascii="Times New Roman" w:eastAsia="Times New Roman" w:hAnsi="Times New Roman" w:cs="Times New Roman"/>
          <w:sz w:val="28"/>
          <w:szCs w:val="28"/>
          <w:lang w:eastAsia="ru-RU"/>
        </w:rPr>
        <w:t xml:space="preserve">общая сумма наложенных административных штрафов </w:t>
      </w:r>
      <w:r w:rsidR="00366666" w:rsidRPr="005D4F14">
        <w:rPr>
          <w:rFonts w:ascii="Times New Roman" w:eastAsia="Times New Roman" w:hAnsi="Times New Roman" w:cs="Times New Roman"/>
          <w:sz w:val="28"/>
          <w:szCs w:val="28"/>
          <w:lang w:eastAsia="ru-RU"/>
        </w:rPr>
        <w:t>составила</w:t>
      </w:r>
      <w:r w:rsidR="005D4F14" w:rsidRPr="005D4F14">
        <w:rPr>
          <w:rFonts w:ascii="Times New Roman" w:eastAsia="Times New Roman" w:hAnsi="Times New Roman" w:cs="Times New Roman"/>
          <w:sz w:val="28"/>
          <w:szCs w:val="28"/>
          <w:lang w:eastAsia="ru-RU"/>
        </w:rPr>
        <w:t xml:space="preserve"> 34 842</w:t>
      </w:r>
      <w:r w:rsidRPr="005D4F14">
        <w:rPr>
          <w:rFonts w:ascii="Times New Roman" w:eastAsia="Times New Roman" w:hAnsi="Times New Roman" w:cs="Times New Roman"/>
          <w:sz w:val="28"/>
          <w:szCs w:val="28"/>
          <w:lang w:eastAsia="ru-RU"/>
        </w:rPr>
        <w:t xml:space="preserve"> </w:t>
      </w:r>
      <w:r w:rsidR="00366666" w:rsidRPr="005D4F14">
        <w:rPr>
          <w:rFonts w:ascii="Times New Roman" w:eastAsia="Times New Roman" w:hAnsi="Times New Roman" w:cs="Times New Roman"/>
          <w:sz w:val="28"/>
          <w:szCs w:val="28"/>
          <w:lang w:eastAsia="ru-RU"/>
        </w:rPr>
        <w:t>тыс. руб</w:t>
      </w:r>
      <w:r w:rsidRPr="005D4F14">
        <w:rPr>
          <w:rFonts w:ascii="Times New Roman" w:eastAsia="Times New Roman" w:hAnsi="Times New Roman" w:cs="Times New Roman"/>
          <w:sz w:val="28"/>
          <w:szCs w:val="28"/>
          <w:lang w:eastAsia="ru-RU"/>
        </w:rPr>
        <w:t>.</w:t>
      </w:r>
    </w:p>
    <w:p w:rsidR="00E55B70" w:rsidRPr="005D4F14" w:rsidRDefault="00E55B70" w:rsidP="0098046E">
      <w:pPr>
        <w:spacing w:after="0" w:line="360" w:lineRule="auto"/>
        <w:ind w:firstLine="686"/>
        <w:jc w:val="both"/>
        <w:rPr>
          <w:rFonts w:ascii="Times New Roman" w:eastAsia="Times New Roman" w:hAnsi="Times New Roman" w:cs="Times New Roman"/>
          <w:sz w:val="28"/>
          <w:szCs w:val="28"/>
          <w:lang w:eastAsia="ru-RU"/>
        </w:rPr>
      </w:pPr>
      <w:r w:rsidRPr="005D4F14">
        <w:rPr>
          <w:rFonts w:ascii="Times New Roman" w:eastAsia="Times New Roman" w:hAnsi="Times New Roman" w:cs="Times New Roman"/>
          <w:sz w:val="28"/>
          <w:szCs w:val="28"/>
          <w:lang w:eastAsia="ru-RU"/>
        </w:rPr>
        <w:t>Основной целью проверок, проводимых в рамках осуществления федерального государственного надзора в области промышленной безопасности, является обеспечение безопасности при эксплуатации опасных производственных объектов и как следствие защита жизни и здоровья работников таких объектов.</w:t>
      </w:r>
    </w:p>
    <w:p w:rsidR="00AE763A" w:rsidRPr="005D4F14" w:rsidRDefault="00AE763A" w:rsidP="00522DAE">
      <w:pPr>
        <w:spacing w:after="0" w:line="360" w:lineRule="auto"/>
        <w:ind w:firstLine="686"/>
        <w:jc w:val="both"/>
        <w:rPr>
          <w:rFonts w:ascii="Times New Roman" w:eastAsia="Times New Roman" w:hAnsi="Times New Roman" w:cs="Times New Roman"/>
          <w:sz w:val="28"/>
          <w:szCs w:val="28"/>
          <w:lang w:eastAsia="ru-RU"/>
        </w:rPr>
      </w:pPr>
      <w:proofErr w:type="gramStart"/>
      <w:r w:rsidRPr="005D4F14">
        <w:rPr>
          <w:rFonts w:ascii="Times New Roman" w:eastAsia="Times New Roman" w:hAnsi="Times New Roman" w:cs="Times New Roman"/>
          <w:sz w:val="28"/>
          <w:szCs w:val="28"/>
          <w:lang w:eastAsia="ru-RU"/>
        </w:rPr>
        <w:t xml:space="preserve">В качестве основных показателей, используемых Ростехнадзором для анализа состояния безопасности на подконтрольных объектах, используются сравнительные данные по динамике аварийности и травматизма на </w:t>
      </w:r>
      <w:r w:rsidR="00E55B70" w:rsidRPr="005D4F14">
        <w:rPr>
          <w:rFonts w:ascii="Times New Roman" w:eastAsia="Times New Roman" w:hAnsi="Times New Roman" w:cs="Times New Roman"/>
          <w:sz w:val="28"/>
          <w:szCs w:val="28"/>
          <w:lang w:eastAsia="ru-RU"/>
        </w:rPr>
        <w:t xml:space="preserve">опасных производственных </w:t>
      </w:r>
      <w:r w:rsidR="00BB75FD" w:rsidRPr="005D4F14">
        <w:rPr>
          <w:rFonts w:ascii="Times New Roman" w:eastAsia="Times New Roman" w:hAnsi="Times New Roman" w:cs="Times New Roman"/>
          <w:sz w:val="28"/>
          <w:szCs w:val="28"/>
          <w:lang w:eastAsia="ru-RU"/>
        </w:rPr>
        <w:t xml:space="preserve">объектах, при этом Верхне-Донском управлению </w:t>
      </w:r>
      <w:r w:rsidR="00E55B70" w:rsidRPr="005D4F14">
        <w:rPr>
          <w:rFonts w:ascii="Times New Roman" w:eastAsia="Times New Roman" w:hAnsi="Times New Roman" w:cs="Times New Roman"/>
          <w:sz w:val="28"/>
          <w:szCs w:val="28"/>
          <w:lang w:eastAsia="ru-RU"/>
        </w:rPr>
        <w:t>в 2016 году удалось сохранить тенденцию к снижению аварийности и смертельного травматизма на опасных производственных объектах, чьи показатели являются самыми низкими с 1995 года.</w:t>
      </w:r>
      <w:proofErr w:type="gramEnd"/>
    </w:p>
    <w:p w:rsidR="00AE763A" w:rsidRPr="005D4F14" w:rsidRDefault="00274E8C" w:rsidP="00274E8C">
      <w:pPr>
        <w:spacing w:after="0" w:line="360" w:lineRule="auto"/>
        <w:ind w:firstLine="709"/>
        <w:jc w:val="both"/>
        <w:rPr>
          <w:rFonts w:ascii="Times New Roman" w:eastAsia="Times New Roman" w:hAnsi="Times New Roman" w:cs="Times New Roman"/>
          <w:sz w:val="28"/>
          <w:szCs w:val="28"/>
          <w:lang w:eastAsia="ru-RU"/>
        </w:rPr>
      </w:pPr>
      <w:r w:rsidRPr="005D4F14">
        <w:rPr>
          <w:rFonts w:ascii="Times New Roman" w:eastAsia="Times New Roman" w:hAnsi="Times New Roman" w:cs="Times New Roman"/>
          <w:sz w:val="28"/>
          <w:szCs w:val="28"/>
          <w:lang w:eastAsia="ru-RU"/>
        </w:rPr>
        <w:lastRenderedPageBreak/>
        <w:t>Вместе с тем, динамика аварийности и смертельного травматизма не на всех видах опасных производственных объектов одинаково поло</w:t>
      </w:r>
      <w:r w:rsidR="009066D6" w:rsidRPr="005D4F14">
        <w:rPr>
          <w:rFonts w:ascii="Times New Roman" w:eastAsia="Times New Roman" w:hAnsi="Times New Roman" w:cs="Times New Roman"/>
          <w:sz w:val="28"/>
          <w:szCs w:val="28"/>
          <w:lang w:eastAsia="ru-RU"/>
        </w:rPr>
        <w:t>жительна.</w:t>
      </w:r>
    </w:p>
    <w:p w:rsidR="00440D88" w:rsidRDefault="00440D88" w:rsidP="00440D88">
      <w:pPr>
        <w:rPr>
          <w:lang w:eastAsia="ru-RU"/>
        </w:rPr>
      </w:pPr>
    </w:p>
    <w:p w:rsidR="00E62C11" w:rsidRPr="00A317D1" w:rsidRDefault="00E62C11" w:rsidP="00E62C11">
      <w:pPr>
        <w:autoSpaceDE w:val="0"/>
        <w:autoSpaceDN w:val="0"/>
        <w:adjustRightInd w:val="0"/>
        <w:spacing w:after="0" w:line="360" w:lineRule="auto"/>
        <w:ind w:firstLine="680"/>
        <w:jc w:val="both"/>
        <w:rPr>
          <w:rFonts w:ascii="Times New Roman" w:eastAsia="Times New Roman" w:hAnsi="Times New Roman" w:cs="Times New Roman"/>
          <w:b/>
          <w:sz w:val="28"/>
          <w:szCs w:val="28"/>
          <w:lang w:eastAsia="ru-RU"/>
        </w:rPr>
      </w:pPr>
      <w:r w:rsidRPr="00A317D1">
        <w:rPr>
          <w:rFonts w:ascii="Times New Roman" w:hAnsi="Times New Roman" w:cs="Times New Roman"/>
          <w:b/>
          <w:sz w:val="28"/>
          <w:szCs w:val="28"/>
        </w:rPr>
        <w:t>Объекты горнорудной и нерудной промышленности</w:t>
      </w:r>
    </w:p>
    <w:p w:rsidR="00E62C11" w:rsidRPr="009A4632" w:rsidRDefault="00E62C11" w:rsidP="00E62C11">
      <w:pPr>
        <w:autoSpaceDE w:val="0"/>
        <w:autoSpaceDN w:val="0"/>
        <w:adjustRightInd w:val="0"/>
        <w:spacing w:after="0" w:line="360" w:lineRule="auto"/>
        <w:ind w:firstLine="680"/>
        <w:jc w:val="both"/>
        <w:rPr>
          <w:rFonts w:ascii="Times New Roman" w:eastAsia="Times New Roman" w:hAnsi="Times New Roman" w:cs="Times New Roman"/>
          <w:sz w:val="28"/>
          <w:szCs w:val="28"/>
          <w:lang w:eastAsia="ru-RU"/>
        </w:rPr>
      </w:pPr>
      <w:r w:rsidRPr="009A4632">
        <w:rPr>
          <w:rFonts w:ascii="Times New Roman" w:eastAsia="Times New Roman" w:hAnsi="Times New Roman" w:cs="Times New Roman"/>
          <w:sz w:val="28"/>
          <w:szCs w:val="28"/>
          <w:lang w:eastAsia="ru-RU"/>
        </w:rPr>
        <w:t>В 2016 году Верхне-Донским управлением проведено 47 проверок</w:t>
      </w:r>
      <w:r w:rsidRPr="009A4632">
        <w:rPr>
          <w:rFonts w:ascii="Times New Roman" w:eastAsia="Times New Roman" w:hAnsi="Times New Roman" w:cs="Times New Roman"/>
          <w:sz w:val="28"/>
          <w:szCs w:val="28"/>
          <w:lang w:eastAsia="ru-RU"/>
        </w:rPr>
        <w:br/>
        <w:t>в отношении юридических лиц, осуществляющих деятельность в горнорудной и нерудной промышленности.</w:t>
      </w:r>
    </w:p>
    <w:p w:rsidR="00E62C11" w:rsidRPr="009A4632" w:rsidRDefault="00E62C11" w:rsidP="00E62C11">
      <w:pPr>
        <w:autoSpaceDE w:val="0"/>
        <w:autoSpaceDN w:val="0"/>
        <w:adjustRightInd w:val="0"/>
        <w:spacing w:after="0" w:line="360" w:lineRule="auto"/>
        <w:ind w:firstLine="680"/>
        <w:jc w:val="both"/>
        <w:rPr>
          <w:rFonts w:ascii="Times New Roman" w:eastAsia="Times New Roman" w:hAnsi="Times New Roman" w:cs="Times New Roman"/>
          <w:sz w:val="28"/>
          <w:szCs w:val="28"/>
          <w:lang w:eastAsia="ru-RU"/>
        </w:rPr>
      </w:pPr>
      <w:r w:rsidRPr="009A4632">
        <w:rPr>
          <w:rFonts w:ascii="Times New Roman" w:eastAsia="Times New Roman" w:hAnsi="Times New Roman" w:cs="Times New Roman"/>
          <w:sz w:val="28"/>
          <w:szCs w:val="28"/>
          <w:lang w:eastAsia="ru-RU"/>
        </w:rPr>
        <w:t>Из общего количества проведенных проверок плановых проверок проведено - 14, внеплановых – 33.</w:t>
      </w:r>
    </w:p>
    <w:p w:rsidR="00E62C11" w:rsidRPr="009A4632" w:rsidRDefault="00E62C11" w:rsidP="00E62C11">
      <w:pPr>
        <w:spacing w:after="0" w:line="360" w:lineRule="auto"/>
        <w:ind w:firstLineChars="244" w:firstLine="683"/>
        <w:jc w:val="both"/>
        <w:rPr>
          <w:rFonts w:ascii="Times New Roman" w:eastAsia="Times New Roman" w:hAnsi="Times New Roman" w:cs="Times New Roman"/>
          <w:sz w:val="28"/>
          <w:szCs w:val="28"/>
          <w:lang w:eastAsia="ru-RU"/>
        </w:rPr>
      </w:pPr>
      <w:r w:rsidRPr="009A4632">
        <w:rPr>
          <w:rFonts w:ascii="Times New Roman" w:eastAsia="Times New Roman" w:hAnsi="Times New Roman" w:cs="Times New Roman"/>
          <w:sz w:val="28"/>
          <w:szCs w:val="28"/>
          <w:lang w:eastAsia="ru-RU"/>
        </w:rPr>
        <w:t>Все еще продолжает оставаться значительным количество нарушений обязательных требований, выявляемых Управлением в ходе проверок.</w:t>
      </w:r>
    </w:p>
    <w:p w:rsidR="00E62C11" w:rsidRPr="009A4632" w:rsidRDefault="00E62C11" w:rsidP="00E62C11">
      <w:pPr>
        <w:spacing w:after="0" w:line="360" w:lineRule="auto"/>
        <w:ind w:firstLineChars="244" w:firstLine="683"/>
        <w:jc w:val="both"/>
        <w:rPr>
          <w:rFonts w:ascii="Times New Roman" w:eastAsia="Times New Roman" w:hAnsi="Times New Roman" w:cs="Times New Roman"/>
          <w:sz w:val="28"/>
          <w:szCs w:val="28"/>
          <w:lang w:eastAsia="ru-RU"/>
        </w:rPr>
      </w:pPr>
      <w:r w:rsidRPr="009A4632">
        <w:rPr>
          <w:rFonts w:ascii="Times New Roman" w:eastAsia="Times New Roman" w:hAnsi="Times New Roman" w:cs="Times New Roman"/>
          <w:sz w:val="28"/>
          <w:szCs w:val="28"/>
          <w:lang w:eastAsia="ru-RU"/>
        </w:rPr>
        <w:t>В 2016 году</w:t>
      </w:r>
      <w:r w:rsidR="00821EA1">
        <w:rPr>
          <w:rFonts w:ascii="Times New Roman" w:eastAsia="Times New Roman" w:hAnsi="Times New Roman" w:cs="Times New Roman"/>
          <w:sz w:val="28"/>
          <w:szCs w:val="28"/>
          <w:lang w:eastAsia="ru-RU"/>
        </w:rPr>
        <w:t xml:space="preserve"> </w:t>
      </w:r>
      <w:r w:rsidRPr="009A4632">
        <w:rPr>
          <w:rFonts w:ascii="Times New Roman" w:eastAsia="Times New Roman" w:hAnsi="Times New Roman" w:cs="Times New Roman"/>
          <w:sz w:val="28"/>
          <w:szCs w:val="28"/>
          <w:lang w:eastAsia="ru-RU"/>
        </w:rPr>
        <w:t>по итогам проведения проверок выявлено</w:t>
      </w:r>
      <w:r w:rsidR="00821EA1">
        <w:rPr>
          <w:rFonts w:ascii="Times New Roman" w:eastAsia="Times New Roman" w:hAnsi="Times New Roman" w:cs="Times New Roman"/>
          <w:sz w:val="28"/>
          <w:szCs w:val="28"/>
          <w:lang w:eastAsia="ru-RU"/>
        </w:rPr>
        <w:t xml:space="preserve"> </w:t>
      </w:r>
      <w:r w:rsidRPr="009A4632">
        <w:rPr>
          <w:rFonts w:ascii="Times New Roman" w:eastAsia="Times New Roman" w:hAnsi="Times New Roman" w:cs="Times New Roman"/>
          <w:sz w:val="28"/>
          <w:szCs w:val="28"/>
          <w:lang w:eastAsia="ru-RU"/>
        </w:rPr>
        <w:t>646</w:t>
      </w:r>
      <w:r w:rsidR="00821EA1">
        <w:rPr>
          <w:rFonts w:ascii="Times New Roman" w:eastAsia="Times New Roman" w:hAnsi="Times New Roman" w:cs="Times New Roman"/>
          <w:sz w:val="28"/>
          <w:szCs w:val="28"/>
          <w:lang w:eastAsia="ru-RU"/>
        </w:rPr>
        <w:t xml:space="preserve"> </w:t>
      </w:r>
      <w:r w:rsidRPr="009A4632">
        <w:rPr>
          <w:rFonts w:ascii="Times New Roman" w:hAnsi="Times New Roman" w:cs="Times New Roman"/>
          <w:sz w:val="28"/>
          <w:szCs w:val="28"/>
        </w:rPr>
        <w:t>нарушений обязательных требований промышленной безопасности. За допущенные нарушения наложено 88 административных наказаний, в том числе 12 приостановок деятельности, 13 штрафов на юридическое лицо и 63 на должностных лиц, общая сумма наложенных штрафов составила 5107 тыс. рублей.</w:t>
      </w:r>
    </w:p>
    <w:p w:rsidR="00E62C11" w:rsidRPr="009A4632" w:rsidRDefault="00E62C11" w:rsidP="00E62C11">
      <w:pPr>
        <w:spacing w:after="0" w:line="360" w:lineRule="auto"/>
        <w:ind w:firstLine="709"/>
        <w:jc w:val="both"/>
        <w:rPr>
          <w:rFonts w:ascii="Times New Roman" w:eastAsia="Times New Roman" w:hAnsi="Times New Roman" w:cs="Times New Roman"/>
          <w:sz w:val="28"/>
          <w:szCs w:val="28"/>
          <w:lang w:eastAsia="ru-RU"/>
        </w:rPr>
      </w:pPr>
      <w:r w:rsidRPr="009A4632">
        <w:rPr>
          <w:rFonts w:ascii="Times New Roman" w:eastAsia="Times New Roman" w:hAnsi="Times New Roman" w:cs="Times New Roman"/>
          <w:sz w:val="28"/>
          <w:szCs w:val="28"/>
          <w:lang w:eastAsia="ru-RU"/>
        </w:rPr>
        <w:t>Основной целью проверок, проводимых в рамках осуществления федерального государственного надзора в области промышленной безопасности, является обеспечение безопасности при эксплуатации опасных производственных объектов и как следствие защита жизни и здоровья работников таких объектов.</w:t>
      </w:r>
    </w:p>
    <w:p w:rsidR="00E62C11" w:rsidRPr="00FD0E29" w:rsidRDefault="00E62C11" w:rsidP="00E62C11">
      <w:pPr>
        <w:spacing w:after="0" w:line="360" w:lineRule="auto"/>
        <w:ind w:firstLine="709"/>
        <w:jc w:val="both"/>
        <w:rPr>
          <w:rFonts w:ascii="Times New Roman" w:eastAsia="Times New Roman" w:hAnsi="Times New Roman" w:cs="Times New Roman"/>
          <w:sz w:val="28"/>
          <w:szCs w:val="28"/>
          <w:lang w:eastAsia="ru-RU"/>
        </w:rPr>
      </w:pPr>
      <w:r w:rsidRPr="00FD0E29">
        <w:rPr>
          <w:rFonts w:ascii="Times New Roman" w:eastAsia="Times New Roman" w:hAnsi="Times New Roman" w:cs="Times New Roman"/>
          <w:sz w:val="28"/>
          <w:szCs w:val="28"/>
          <w:lang w:eastAsia="ru-RU"/>
        </w:rPr>
        <w:t xml:space="preserve">В отчетном периоде, на предприятиях поднадзорных Верхне-Донского управления Ростехнадзора допущено 4 несчастных случая, в том числе </w:t>
      </w:r>
      <w:r w:rsidRPr="009A4632">
        <w:rPr>
          <w:rFonts w:ascii="Times New Roman" w:eastAsia="Times New Roman" w:hAnsi="Times New Roman" w:cs="Times New Roman"/>
          <w:sz w:val="28"/>
          <w:szCs w:val="28"/>
          <w:lang w:eastAsia="ru-RU"/>
        </w:rPr>
        <w:t>3</w:t>
      </w:r>
      <w:r w:rsidRPr="00FD0E29">
        <w:rPr>
          <w:rFonts w:ascii="Times New Roman" w:eastAsia="Times New Roman" w:hAnsi="Times New Roman" w:cs="Times New Roman"/>
          <w:sz w:val="28"/>
          <w:szCs w:val="28"/>
          <w:lang w:eastAsia="ru-RU"/>
        </w:rPr>
        <w:t xml:space="preserve"> со смертель</w:t>
      </w:r>
      <w:r w:rsidRPr="009A4632">
        <w:rPr>
          <w:rFonts w:ascii="Times New Roman" w:eastAsia="Times New Roman" w:hAnsi="Times New Roman" w:cs="Times New Roman"/>
          <w:sz w:val="28"/>
          <w:szCs w:val="28"/>
          <w:lang w:eastAsia="ru-RU"/>
        </w:rPr>
        <w:t>ным исходом и 1 тяжёлый случай.</w:t>
      </w:r>
      <w:r w:rsidRPr="00FD0E29">
        <w:rPr>
          <w:rFonts w:ascii="Times New Roman" w:eastAsia="Times New Roman" w:hAnsi="Times New Roman" w:cs="Times New Roman"/>
          <w:sz w:val="28"/>
          <w:szCs w:val="28"/>
          <w:lang w:eastAsia="ru-RU"/>
        </w:rPr>
        <w:t xml:space="preserve"> Аварий в текущем периоде не допущено, при одной допущенной аварии в сравниваемом периоде 2015 года.</w:t>
      </w:r>
    </w:p>
    <w:p w:rsidR="00E62C11" w:rsidRPr="00FD0E29" w:rsidRDefault="00E62C11" w:rsidP="00E62C11">
      <w:pPr>
        <w:spacing w:after="0" w:line="360" w:lineRule="auto"/>
        <w:ind w:firstLine="709"/>
        <w:jc w:val="both"/>
        <w:rPr>
          <w:rFonts w:ascii="Times New Roman" w:eastAsia="Times New Roman" w:hAnsi="Times New Roman" w:cs="Times New Roman"/>
          <w:sz w:val="28"/>
          <w:szCs w:val="28"/>
          <w:lang w:eastAsia="ru-RU"/>
        </w:rPr>
      </w:pPr>
      <w:r w:rsidRPr="00FD0E29">
        <w:rPr>
          <w:rFonts w:ascii="Times New Roman" w:eastAsia="Times New Roman" w:hAnsi="Times New Roman" w:cs="Times New Roman"/>
          <w:sz w:val="28"/>
          <w:szCs w:val="28"/>
          <w:lang w:eastAsia="ru-RU"/>
        </w:rPr>
        <w:t>12 мая 2016года в 19час.36мин</w:t>
      </w:r>
      <w:r w:rsidRPr="009A4632">
        <w:rPr>
          <w:rFonts w:ascii="Times New Roman" w:eastAsia="Times New Roman" w:hAnsi="Times New Roman" w:cs="Times New Roman"/>
          <w:sz w:val="28"/>
          <w:szCs w:val="28"/>
          <w:lang w:eastAsia="ru-RU"/>
        </w:rPr>
        <w:t>. на шахте им. Губкина,</w:t>
      </w:r>
      <w:r w:rsidRPr="009A4632">
        <w:rPr>
          <w:rFonts w:ascii="Times New Roman" w:eastAsia="Times New Roman" w:hAnsi="Times New Roman" w:cs="Times New Roman"/>
          <w:sz w:val="28"/>
          <w:szCs w:val="28"/>
          <w:lang w:eastAsia="ru-RU"/>
        </w:rPr>
        <w:br/>
      </w:r>
      <w:r w:rsidRPr="00FD0E29">
        <w:rPr>
          <w:rFonts w:ascii="Times New Roman" w:eastAsia="Times New Roman" w:hAnsi="Times New Roman" w:cs="Times New Roman"/>
          <w:sz w:val="28"/>
          <w:szCs w:val="28"/>
          <w:lang w:eastAsia="ru-RU"/>
        </w:rPr>
        <w:t xml:space="preserve">ОАО "Комбинат </w:t>
      </w:r>
      <w:proofErr w:type="spellStart"/>
      <w:r w:rsidRPr="00FD0E29">
        <w:rPr>
          <w:rFonts w:ascii="Times New Roman" w:eastAsia="Times New Roman" w:hAnsi="Times New Roman" w:cs="Times New Roman"/>
          <w:sz w:val="28"/>
          <w:szCs w:val="28"/>
          <w:lang w:eastAsia="ru-RU"/>
        </w:rPr>
        <w:t>КМАруда</w:t>
      </w:r>
      <w:proofErr w:type="spellEnd"/>
      <w:r w:rsidRPr="00FD0E29">
        <w:rPr>
          <w:rFonts w:ascii="Times New Roman" w:eastAsia="Times New Roman" w:hAnsi="Times New Roman" w:cs="Times New Roman"/>
          <w:sz w:val="28"/>
          <w:szCs w:val="28"/>
          <w:lang w:eastAsia="ru-RU"/>
        </w:rPr>
        <w:t xml:space="preserve">" (Белгородская область) произошел смертельный несчастный случай. Так, во время осмотра ствола №5 шахты им. Губкина с </w:t>
      </w:r>
      <w:r w:rsidRPr="00FD0E29">
        <w:rPr>
          <w:rFonts w:ascii="Times New Roman" w:eastAsia="Times New Roman" w:hAnsi="Times New Roman" w:cs="Times New Roman"/>
          <w:sz w:val="28"/>
          <w:szCs w:val="28"/>
          <w:lang w:eastAsia="ru-RU"/>
        </w:rPr>
        <w:lastRenderedPageBreak/>
        <w:t>крыши клети упал в ствол крепильщик 5 разряда Божков Виталий Геннадьевич.</w:t>
      </w:r>
    </w:p>
    <w:p w:rsidR="00E62C11" w:rsidRPr="00FD0E29" w:rsidRDefault="00E62C11" w:rsidP="00E62C11">
      <w:pPr>
        <w:spacing w:after="0" w:line="360" w:lineRule="auto"/>
        <w:ind w:firstLine="709"/>
        <w:jc w:val="both"/>
        <w:rPr>
          <w:rFonts w:ascii="Times New Roman" w:eastAsia="Times New Roman" w:hAnsi="Times New Roman" w:cs="Times New Roman"/>
          <w:sz w:val="28"/>
          <w:szCs w:val="28"/>
          <w:lang w:eastAsia="ru-RU"/>
        </w:rPr>
      </w:pPr>
      <w:r w:rsidRPr="00FD0E29">
        <w:rPr>
          <w:rFonts w:ascii="Times New Roman" w:eastAsia="Times New Roman" w:hAnsi="Times New Roman" w:cs="Times New Roman"/>
          <w:sz w:val="28"/>
          <w:szCs w:val="28"/>
          <w:lang w:eastAsia="ru-RU"/>
        </w:rPr>
        <w:t>Основными организационными и техническими причинами явились:</w:t>
      </w:r>
    </w:p>
    <w:p w:rsidR="00E62C11" w:rsidRPr="00FD0E29" w:rsidRDefault="00E62C11" w:rsidP="00E62C11">
      <w:pPr>
        <w:spacing w:after="0" w:line="360" w:lineRule="auto"/>
        <w:ind w:firstLine="709"/>
        <w:jc w:val="both"/>
        <w:rPr>
          <w:rFonts w:ascii="Times New Roman" w:eastAsia="Times New Roman" w:hAnsi="Times New Roman" w:cs="Times New Roman"/>
          <w:sz w:val="28"/>
          <w:szCs w:val="28"/>
          <w:lang w:eastAsia="ru-RU"/>
        </w:rPr>
      </w:pPr>
      <w:r w:rsidRPr="00FD0E29">
        <w:rPr>
          <w:rFonts w:ascii="Times New Roman" w:eastAsia="Times New Roman" w:hAnsi="Times New Roman" w:cs="Times New Roman"/>
          <w:sz w:val="28"/>
          <w:szCs w:val="28"/>
          <w:lang w:eastAsia="ru-RU"/>
        </w:rPr>
        <w:t>1. Падение пострадавшего с крыши клети в ствол шахты в результате, расстёгивания монтажног</w:t>
      </w:r>
      <w:r w:rsidRPr="009A4632">
        <w:rPr>
          <w:rFonts w:ascii="Times New Roman" w:eastAsia="Times New Roman" w:hAnsi="Times New Roman" w:cs="Times New Roman"/>
          <w:sz w:val="28"/>
          <w:szCs w:val="28"/>
          <w:lang w:eastAsia="ru-RU"/>
        </w:rPr>
        <w:t xml:space="preserve">о пояса (удерживающая привязь) </w:t>
      </w:r>
      <w:r w:rsidRPr="00FD0E29">
        <w:rPr>
          <w:rFonts w:ascii="Times New Roman" w:eastAsia="Times New Roman" w:hAnsi="Times New Roman" w:cs="Times New Roman"/>
          <w:sz w:val="28"/>
          <w:szCs w:val="28"/>
          <w:lang w:eastAsia="ru-RU"/>
        </w:rPr>
        <w:t>типа УП 1 Г и отсутствия ограждения на крыше клети.</w:t>
      </w:r>
    </w:p>
    <w:p w:rsidR="00E62C11" w:rsidRPr="00FD0E29" w:rsidRDefault="00E62C11" w:rsidP="00E62C11">
      <w:pPr>
        <w:spacing w:after="0" w:line="360" w:lineRule="auto"/>
        <w:ind w:firstLine="709"/>
        <w:jc w:val="both"/>
        <w:rPr>
          <w:rFonts w:ascii="Times New Roman" w:eastAsia="Times New Roman" w:hAnsi="Times New Roman" w:cs="Times New Roman"/>
          <w:sz w:val="28"/>
          <w:szCs w:val="28"/>
          <w:lang w:eastAsia="ru-RU"/>
        </w:rPr>
      </w:pPr>
      <w:r w:rsidRPr="00FD0E29">
        <w:rPr>
          <w:rFonts w:ascii="Times New Roman" w:eastAsia="Times New Roman" w:hAnsi="Times New Roman" w:cs="Times New Roman"/>
          <w:sz w:val="28"/>
          <w:szCs w:val="28"/>
          <w:lang w:eastAsia="ru-RU"/>
        </w:rPr>
        <w:t xml:space="preserve">2. Неудовлетворительная организация производственного контроля и производства работ со стороны ОАО «Комбинат КМА руда» и должностных лиц ОАО «Комбинат </w:t>
      </w:r>
      <w:proofErr w:type="spellStart"/>
      <w:r w:rsidRPr="00FD0E29">
        <w:rPr>
          <w:rFonts w:ascii="Times New Roman" w:eastAsia="Times New Roman" w:hAnsi="Times New Roman" w:cs="Times New Roman"/>
          <w:sz w:val="28"/>
          <w:szCs w:val="28"/>
          <w:lang w:eastAsia="ru-RU"/>
        </w:rPr>
        <w:t>КМАруда</w:t>
      </w:r>
      <w:proofErr w:type="spellEnd"/>
      <w:r w:rsidRPr="00FD0E29">
        <w:rPr>
          <w:rFonts w:ascii="Times New Roman" w:eastAsia="Times New Roman" w:hAnsi="Times New Roman" w:cs="Times New Roman"/>
          <w:sz w:val="28"/>
          <w:szCs w:val="28"/>
          <w:lang w:eastAsia="ru-RU"/>
        </w:rPr>
        <w:t>», в части осуществления контроля должностными лицами комбината и шахты имени Губкина за безопасным производством работ по осмотру ствола № 5.</w:t>
      </w:r>
    </w:p>
    <w:p w:rsidR="00E62C11" w:rsidRPr="00FD0E29" w:rsidRDefault="00E62C11" w:rsidP="00E62C11">
      <w:pPr>
        <w:spacing w:after="0" w:line="360" w:lineRule="auto"/>
        <w:ind w:firstLine="709"/>
        <w:jc w:val="both"/>
        <w:rPr>
          <w:rFonts w:ascii="Times New Roman" w:eastAsia="Times New Roman" w:hAnsi="Times New Roman" w:cs="Times New Roman"/>
          <w:sz w:val="28"/>
          <w:szCs w:val="28"/>
          <w:lang w:eastAsia="ru-RU"/>
        </w:rPr>
      </w:pPr>
      <w:r w:rsidRPr="00FD0E29">
        <w:rPr>
          <w:rFonts w:ascii="Times New Roman" w:eastAsia="Times New Roman" w:hAnsi="Times New Roman" w:cs="Times New Roman"/>
          <w:sz w:val="28"/>
          <w:szCs w:val="28"/>
          <w:lang w:eastAsia="ru-RU"/>
        </w:rPr>
        <w:t xml:space="preserve">3. Нарушение производственной дисциплины со стороны крепильщиков участка №7 шахты имени Губкина ОАО «Комбинат </w:t>
      </w:r>
      <w:proofErr w:type="spellStart"/>
      <w:r w:rsidRPr="00FD0E29">
        <w:rPr>
          <w:rFonts w:ascii="Times New Roman" w:eastAsia="Times New Roman" w:hAnsi="Times New Roman" w:cs="Times New Roman"/>
          <w:sz w:val="28"/>
          <w:szCs w:val="28"/>
          <w:lang w:eastAsia="ru-RU"/>
        </w:rPr>
        <w:t>КМАруда</w:t>
      </w:r>
      <w:proofErr w:type="spellEnd"/>
      <w:r w:rsidRPr="00FD0E29">
        <w:rPr>
          <w:rFonts w:ascii="Times New Roman" w:eastAsia="Times New Roman" w:hAnsi="Times New Roman" w:cs="Times New Roman"/>
          <w:sz w:val="28"/>
          <w:szCs w:val="28"/>
          <w:lang w:eastAsia="ru-RU"/>
        </w:rPr>
        <w:t xml:space="preserve">» </w:t>
      </w:r>
      <w:proofErr w:type="spellStart"/>
      <w:r w:rsidRPr="00FD0E29">
        <w:rPr>
          <w:rFonts w:ascii="Times New Roman" w:eastAsia="Times New Roman" w:hAnsi="Times New Roman" w:cs="Times New Roman"/>
          <w:sz w:val="28"/>
          <w:szCs w:val="28"/>
          <w:lang w:eastAsia="ru-RU"/>
        </w:rPr>
        <w:t>Божкова</w:t>
      </w:r>
      <w:proofErr w:type="spellEnd"/>
      <w:r w:rsidRPr="00FD0E29">
        <w:rPr>
          <w:rFonts w:ascii="Times New Roman" w:eastAsia="Times New Roman" w:hAnsi="Times New Roman" w:cs="Times New Roman"/>
          <w:sz w:val="28"/>
          <w:szCs w:val="28"/>
          <w:lang w:eastAsia="ru-RU"/>
        </w:rPr>
        <w:t xml:space="preserve"> В.Г. и Бондарева И.А., в части не проведения </w:t>
      </w:r>
      <w:proofErr w:type="gramStart"/>
      <w:r w:rsidRPr="00FD0E29">
        <w:rPr>
          <w:rFonts w:ascii="Times New Roman" w:eastAsia="Times New Roman" w:hAnsi="Times New Roman" w:cs="Times New Roman"/>
          <w:sz w:val="28"/>
          <w:szCs w:val="28"/>
          <w:lang w:eastAsia="ru-RU"/>
        </w:rPr>
        <w:t>проверки наличия ограждения крыши клети</w:t>
      </w:r>
      <w:proofErr w:type="gramEnd"/>
      <w:r w:rsidRPr="00FD0E29">
        <w:rPr>
          <w:rFonts w:ascii="Times New Roman" w:eastAsia="Times New Roman" w:hAnsi="Times New Roman" w:cs="Times New Roman"/>
          <w:sz w:val="28"/>
          <w:szCs w:val="28"/>
          <w:lang w:eastAsia="ru-RU"/>
        </w:rPr>
        <w:t>.</w:t>
      </w:r>
    </w:p>
    <w:p w:rsidR="00E62C11" w:rsidRPr="00FD0E29" w:rsidRDefault="00E62C11" w:rsidP="00E62C11">
      <w:pPr>
        <w:spacing w:after="0" w:line="360" w:lineRule="auto"/>
        <w:ind w:firstLine="709"/>
        <w:jc w:val="both"/>
        <w:rPr>
          <w:rFonts w:ascii="Times New Roman" w:eastAsia="Times New Roman" w:hAnsi="Times New Roman" w:cs="Times New Roman"/>
          <w:sz w:val="28"/>
          <w:szCs w:val="28"/>
          <w:lang w:eastAsia="ru-RU"/>
        </w:rPr>
      </w:pPr>
      <w:r w:rsidRPr="00FD0E29">
        <w:rPr>
          <w:rFonts w:ascii="Times New Roman" w:eastAsia="Times New Roman" w:hAnsi="Times New Roman" w:cs="Times New Roman"/>
          <w:sz w:val="28"/>
          <w:szCs w:val="28"/>
          <w:lang w:eastAsia="ru-RU"/>
        </w:rPr>
        <w:t>25 августа 2016 года в 14часов 00 минут на шахте ООО</w:t>
      </w:r>
      <w:r w:rsidR="00F81D3D">
        <w:rPr>
          <w:rFonts w:ascii="Times New Roman" w:eastAsia="Times New Roman" w:hAnsi="Times New Roman" w:cs="Times New Roman"/>
          <w:sz w:val="28"/>
          <w:szCs w:val="28"/>
          <w:lang w:eastAsia="ru-RU"/>
        </w:rPr>
        <w:t xml:space="preserve"> </w:t>
      </w:r>
      <w:r w:rsidRPr="00FD0E29">
        <w:rPr>
          <w:rFonts w:ascii="Times New Roman" w:eastAsia="Times New Roman" w:hAnsi="Times New Roman" w:cs="Times New Roman"/>
          <w:sz w:val="28"/>
          <w:szCs w:val="28"/>
          <w:lang w:eastAsia="ru-RU"/>
        </w:rPr>
        <w:t xml:space="preserve">"Металл-групп» (Белгородская область) при выполнении работ по бурению шпуров в забое очистной </w:t>
      </w:r>
      <w:proofErr w:type="spellStart"/>
      <w:r w:rsidRPr="00FD0E29">
        <w:rPr>
          <w:rFonts w:ascii="Times New Roman" w:eastAsia="Times New Roman" w:hAnsi="Times New Roman" w:cs="Times New Roman"/>
          <w:sz w:val="28"/>
          <w:szCs w:val="28"/>
          <w:lang w:eastAsia="ru-RU"/>
        </w:rPr>
        <w:t>заходки</w:t>
      </w:r>
      <w:proofErr w:type="spellEnd"/>
      <w:r w:rsidRPr="00FD0E29">
        <w:rPr>
          <w:rFonts w:ascii="Times New Roman" w:eastAsia="Times New Roman" w:hAnsi="Times New Roman" w:cs="Times New Roman"/>
          <w:sz w:val="28"/>
          <w:szCs w:val="28"/>
          <w:lang w:eastAsia="ru-RU"/>
        </w:rPr>
        <w:t xml:space="preserve"> 6-3-20 гор.-382м. произошло </w:t>
      </w:r>
      <w:proofErr w:type="gramStart"/>
      <w:r w:rsidRPr="00FD0E29">
        <w:rPr>
          <w:rFonts w:ascii="Times New Roman" w:eastAsia="Times New Roman" w:hAnsi="Times New Roman" w:cs="Times New Roman"/>
          <w:sz w:val="28"/>
          <w:szCs w:val="28"/>
          <w:lang w:eastAsia="ru-RU"/>
        </w:rPr>
        <w:t>отделение</w:t>
      </w:r>
      <w:proofErr w:type="gramEnd"/>
      <w:r w:rsidRPr="00FD0E29">
        <w:rPr>
          <w:rFonts w:ascii="Times New Roman" w:eastAsia="Times New Roman" w:hAnsi="Times New Roman" w:cs="Times New Roman"/>
          <w:sz w:val="28"/>
          <w:szCs w:val="28"/>
          <w:lang w:eastAsia="ru-RU"/>
        </w:rPr>
        <w:t xml:space="preserve"> и падение кусков закладочного материала от массива которыми был смертельно травмирован проходчик 5 разряда Скоморохов Дмитрий Геннадьевич.</w:t>
      </w:r>
    </w:p>
    <w:p w:rsidR="00E62C11" w:rsidRPr="00FD0E29" w:rsidRDefault="00E62C11" w:rsidP="00E62C11">
      <w:pPr>
        <w:spacing w:after="0" w:line="360" w:lineRule="auto"/>
        <w:ind w:firstLine="709"/>
        <w:jc w:val="both"/>
        <w:rPr>
          <w:rFonts w:ascii="Times New Roman" w:eastAsia="Times New Roman" w:hAnsi="Times New Roman" w:cs="Times New Roman"/>
          <w:sz w:val="28"/>
          <w:szCs w:val="28"/>
          <w:lang w:eastAsia="ru-RU"/>
        </w:rPr>
      </w:pPr>
      <w:r w:rsidRPr="00FD0E29">
        <w:rPr>
          <w:rFonts w:ascii="Times New Roman" w:eastAsia="Times New Roman" w:hAnsi="Times New Roman" w:cs="Times New Roman"/>
          <w:sz w:val="28"/>
          <w:szCs w:val="28"/>
          <w:lang w:eastAsia="ru-RU"/>
        </w:rPr>
        <w:t>Основными организационными и техническими причинами явились:</w:t>
      </w:r>
    </w:p>
    <w:p w:rsidR="00E62C11" w:rsidRPr="00FD0E29" w:rsidRDefault="00E62C11" w:rsidP="00E62C11">
      <w:pPr>
        <w:spacing w:after="0" w:line="360" w:lineRule="auto"/>
        <w:ind w:firstLine="709"/>
        <w:jc w:val="both"/>
        <w:rPr>
          <w:rFonts w:ascii="Times New Roman" w:eastAsia="Times New Roman" w:hAnsi="Times New Roman" w:cs="Times New Roman"/>
          <w:sz w:val="28"/>
          <w:szCs w:val="28"/>
          <w:lang w:eastAsia="ru-RU"/>
        </w:rPr>
      </w:pPr>
      <w:r w:rsidRPr="00FD0E29">
        <w:rPr>
          <w:rFonts w:ascii="Times New Roman" w:eastAsia="Times New Roman" w:hAnsi="Times New Roman" w:cs="Times New Roman"/>
          <w:sz w:val="28"/>
          <w:szCs w:val="28"/>
          <w:lang w:eastAsia="ru-RU"/>
        </w:rPr>
        <w:t>1. Некачественная оборка заколов.</w:t>
      </w:r>
    </w:p>
    <w:p w:rsidR="00E62C11" w:rsidRPr="00FD0E29" w:rsidRDefault="00E62C11" w:rsidP="00E62C11">
      <w:pPr>
        <w:spacing w:after="0" w:line="360" w:lineRule="auto"/>
        <w:ind w:firstLine="709"/>
        <w:jc w:val="both"/>
        <w:rPr>
          <w:rFonts w:ascii="Times New Roman" w:eastAsia="Times New Roman" w:hAnsi="Times New Roman" w:cs="Times New Roman"/>
          <w:sz w:val="28"/>
          <w:szCs w:val="28"/>
          <w:lang w:eastAsia="ru-RU"/>
        </w:rPr>
      </w:pPr>
      <w:r w:rsidRPr="00FD0E29">
        <w:rPr>
          <w:rFonts w:ascii="Times New Roman" w:eastAsia="Times New Roman" w:hAnsi="Times New Roman" w:cs="Times New Roman"/>
          <w:sz w:val="28"/>
          <w:szCs w:val="28"/>
          <w:lang w:eastAsia="ru-RU"/>
        </w:rPr>
        <w:t>2. Нарушение ПОР в части бурения шпуров без применения буровой установки и оборки заколов без применения механизированного способа.</w:t>
      </w:r>
    </w:p>
    <w:p w:rsidR="00E62C11" w:rsidRPr="00FD0E29" w:rsidRDefault="00E62C11" w:rsidP="00E62C11">
      <w:pPr>
        <w:spacing w:after="0" w:line="360" w:lineRule="auto"/>
        <w:ind w:firstLine="709"/>
        <w:jc w:val="both"/>
        <w:rPr>
          <w:rFonts w:ascii="Times New Roman" w:eastAsia="Times New Roman" w:hAnsi="Times New Roman" w:cs="Times New Roman"/>
          <w:sz w:val="28"/>
          <w:szCs w:val="28"/>
          <w:lang w:eastAsia="ru-RU"/>
        </w:rPr>
      </w:pPr>
      <w:r w:rsidRPr="00FD0E29">
        <w:rPr>
          <w:rFonts w:ascii="Times New Roman" w:eastAsia="Times New Roman" w:hAnsi="Times New Roman" w:cs="Times New Roman"/>
          <w:sz w:val="28"/>
          <w:szCs w:val="28"/>
          <w:lang w:eastAsia="ru-RU"/>
        </w:rPr>
        <w:t>3. Неудовлетворительная организация производственного контроля.</w:t>
      </w:r>
    </w:p>
    <w:p w:rsidR="00E62C11" w:rsidRPr="00FD0E29" w:rsidRDefault="00E62C11" w:rsidP="00E62C11">
      <w:pPr>
        <w:spacing w:after="0" w:line="360" w:lineRule="auto"/>
        <w:ind w:firstLine="709"/>
        <w:jc w:val="both"/>
        <w:rPr>
          <w:rFonts w:ascii="Times New Roman" w:eastAsia="Times New Roman" w:hAnsi="Times New Roman" w:cs="Times New Roman"/>
          <w:sz w:val="28"/>
          <w:szCs w:val="28"/>
          <w:lang w:eastAsia="ru-RU"/>
        </w:rPr>
      </w:pPr>
      <w:proofErr w:type="gramStart"/>
      <w:r w:rsidRPr="00FD0E29">
        <w:rPr>
          <w:rFonts w:ascii="Times New Roman" w:eastAsia="Times New Roman" w:hAnsi="Times New Roman" w:cs="Times New Roman"/>
          <w:sz w:val="28"/>
          <w:szCs w:val="28"/>
          <w:lang w:eastAsia="ru-RU"/>
        </w:rPr>
        <w:t>12 ноября 2016 года в 22ч</w:t>
      </w:r>
      <w:r w:rsidRPr="009A4632">
        <w:rPr>
          <w:rFonts w:ascii="Times New Roman" w:eastAsia="Times New Roman" w:hAnsi="Times New Roman" w:cs="Times New Roman"/>
          <w:sz w:val="28"/>
          <w:szCs w:val="28"/>
          <w:lang w:eastAsia="ru-RU"/>
        </w:rPr>
        <w:t>аса 30 минут в Дренажной шахте,</w:t>
      </w:r>
      <w:r w:rsidRPr="009A4632">
        <w:rPr>
          <w:rFonts w:ascii="Times New Roman" w:eastAsia="Times New Roman" w:hAnsi="Times New Roman" w:cs="Times New Roman"/>
          <w:sz w:val="28"/>
          <w:szCs w:val="28"/>
          <w:lang w:eastAsia="ru-RU"/>
        </w:rPr>
        <w:br/>
      </w:r>
      <w:r w:rsidRPr="00FD0E29">
        <w:rPr>
          <w:rFonts w:ascii="Times New Roman" w:eastAsia="Times New Roman" w:hAnsi="Times New Roman" w:cs="Times New Roman"/>
          <w:sz w:val="28"/>
          <w:szCs w:val="28"/>
          <w:lang w:eastAsia="ru-RU"/>
        </w:rPr>
        <w:t xml:space="preserve">ПАО "Михайловский ГОК" (Курская область), при выполнении работ в ячейке № 11 центральной подземной подстанции Дренажной шахты на гор. -20м получил смертельную </w:t>
      </w:r>
      <w:proofErr w:type="spellStart"/>
      <w:r w:rsidRPr="00FD0E29">
        <w:rPr>
          <w:rFonts w:ascii="Times New Roman" w:eastAsia="Times New Roman" w:hAnsi="Times New Roman" w:cs="Times New Roman"/>
          <w:sz w:val="28"/>
          <w:szCs w:val="28"/>
          <w:lang w:eastAsia="ru-RU"/>
        </w:rPr>
        <w:t>элек</w:t>
      </w:r>
      <w:r w:rsidRPr="009A4632">
        <w:rPr>
          <w:rFonts w:ascii="Times New Roman" w:eastAsia="Times New Roman" w:hAnsi="Times New Roman" w:cs="Times New Roman"/>
          <w:sz w:val="28"/>
          <w:szCs w:val="28"/>
          <w:lang w:eastAsia="ru-RU"/>
        </w:rPr>
        <w:t>т</w:t>
      </w:r>
      <w:r w:rsidRPr="00FD0E29">
        <w:rPr>
          <w:rFonts w:ascii="Times New Roman" w:eastAsia="Times New Roman" w:hAnsi="Times New Roman" w:cs="Times New Roman"/>
          <w:sz w:val="28"/>
          <w:szCs w:val="28"/>
          <w:lang w:eastAsia="ru-RU"/>
        </w:rPr>
        <w:t>ротравму</w:t>
      </w:r>
      <w:proofErr w:type="spellEnd"/>
      <w:r w:rsidRPr="00FD0E29">
        <w:rPr>
          <w:rFonts w:ascii="Times New Roman" w:eastAsia="Times New Roman" w:hAnsi="Times New Roman" w:cs="Times New Roman"/>
          <w:sz w:val="28"/>
          <w:szCs w:val="28"/>
          <w:lang w:eastAsia="ru-RU"/>
        </w:rPr>
        <w:t xml:space="preserve"> электрослесарь дежурный по ремонту оборудования Скобелев Александр Викторович.</w:t>
      </w:r>
      <w:proofErr w:type="gramEnd"/>
    </w:p>
    <w:p w:rsidR="00E62C11" w:rsidRPr="00FD0E29" w:rsidRDefault="00E62C11" w:rsidP="00E62C11">
      <w:pPr>
        <w:spacing w:after="0" w:line="360" w:lineRule="auto"/>
        <w:ind w:firstLine="709"/>
        <w:jc w:val="both"/>
        <w:rPr>
          <w:rFonts w:ascii="Times New Roman" w:eastAsia="Times New Roman" w:hAnsi="Times New Roman" w:cs="Times New Roman"/>
          <w:sz w:val="28"/>
          <w:szCs w:val="28"/>
          <w:lang w:eastAsia="ru-RU"/>
        </w:rPr>
      </w:pPr>
      <w:r w:rsidRPr="00FD0E29">
        <w:rPr>
          <w:rFonts w:ascii="Times New Roman" w:eastAsia="Times New Roman" w:hAnsi="Times New Roman" w:cs="Times New Roman"/>
          <w:sz w:val="28"/>
          <w:szCs w:val="28"/>
          <w:lang w:eastAsia="ru-RU"/>
        </w:rPr>
        <w:lastRenderedPageBreak/>
        <w:t>Основными организационными и техническими причинами явились:</w:t>
      </w:r>
    </w:p>
    <w:p w:rsidR="00E62C11" w:rsidRPr="00FD0E29" w:rsidRDefault="00E62C11" w:rsidP="00E62C11">
      <w:pPr>
        <w:spacing w:after="0" w:line="360" w:lineRule="auto"/>
        <w:ind w:firstLine="709"/>
        <w:jc w:val="both"/>
        <w:rPr>
          <w:rFonts w:ascii="Times New Roman" w:eastAsia="Times New Roman" w:hAnsi="Times New Roman" w:cs="Times New Roman"/>
          <w:sz w:val="28"/>
          <w:szCs w:val="28"/>
          <w:lang w:eastAsia="ru-RU"/>
        </w:rPr>
      </w:pPr>
      <w:r w:rsidRPr="00FD0E29">
        <w:rPr>
          <w:rFonts w:ascii="Times New Roman" w:eastAsia="Times New Roman" w:hAnsi="Times New Roman" w:cs="Times New Roman"/>
          <w:sz w:val="28"/>
          <w:szCs w:val="28"/>
          <w:lang w:eastAsia="ru-RU"/>
        </w:rPr>
        <w:t>1. Воздействие на пострадавшего переменного электрического тока вследствие прикосновения к находящимся под напряжением 6кВтоковедущим частям шкафа комплектного распределительного устройства типа КРУРН-6АУХЛ5 №11, произошедшего при нахождении пострадавшего в шкафу и выполнении им действий, не входящих в перечень работ по оперативному обслуживанию электроустановок.</w:t>
      </w:r>
    </w:p>
    <w:p w:rsidR="00E62C11" w:rsidRPr="00FD0E29" w:rsidRDefault="00E62C11" w:rsidP="00E62C11">
      <w:pPr>
        <w:spacing w:after="0" w:line="360" w:lineRule="auto"/>
        <w:ind w:firstLine="709"/>
        <w:jc w:val="both"/>
        <w:rPr>
          <w:rFonts w:ascii="Times New Roman" w:eastAsia="Times New Roman" w:hAnsi="Times New Roman" w:cs="Times New Roman"/>
          <w:sz w:val="28"/>
          <w:szCs w:val="28"/>
          <w:lang w:eastAsia="ru-RU"/>
        </w:rPr>
      </w:pPr>
      <w:r w:rsidRPr="00FD0E29">
        <w:rPr>
          <w:rFonts w:ascii="Times New Roman" w:eastAsia="Times New Roman" w:hAnsi="Times New Roman" w:cs="Times New Roman"/>
          <w:sz w:val="28"/>
          <w:szCs w:val="28"/>
          <w:lang w:eastAsia="ru-RU"/>
        </w:rPr>
        <w:t xml:space="preserve"> 2. Отсутствие надлежащего производственного контроля со стороны ответственных специалистов ПАО «Михайловский ГОК» за соблюдением электротехническим персоналом производственных инструкций, норм и правил промышленной безопасности и правил охраны труда при эксплуатации электроустановок комплектного распределительного ус</w:t>
      </w:r>
      <w:r w:rsidRPr="009A4632">
        <w:rPr>
          <w:rFonts w:ascii="Times New Roman" w:eastAsia="Times New Roman" w:hAnsi="Times New Roman" w:cs="Times New Roman"/>
          <w:sz w:val="28"/>
          <w:szCs w:val="28"/>
          <w:lang w:eastAsia="ru-RU"/>
        </w:rPr>
        <w:t>тройства типа КРУРН-6АУХЛ5 №11.</w:t>
      </w:r>
    </w:p>
    <w:p w:rsidR="00E62C11" w:rsidRPr="009A4632" w:rsidRDefault="00E62C11" w:rsidP="00E62C11">
      <w:pPr>
        <w:spacing w:after="0" w:line="360" w:lineRule="auto"/>
        <w:ind w:firstLine="709"/>
        <w:jc w:val="both"/>
        <w:rPr>
          <w:rFonts w:ascii="Times New Roman" w:eastAsia="Times New Roman" w:hAnsi="Times New Roman" w:cs="Times New Roman"/>
          <w:sz w:val="28"/>
          <w:szCs w:val="28"/>
          <w:lang w:eastAsia="ru-RU"/>
        </w:rPr>
      </w:pPr>
      <w:r w:rsidRPr="009A4632">
        <w:rPr>
          <w:rFonts w:ascii="Times New Roman" w:eastAsia="Times New Roman" w:hAnsi="Times New Roman" w:cs="Times New Roman"/>
          <w:sz w:val="28"/>
          <w:szCs w:val="28"/>
          <w:lang w:eastAsia="ru-RU"/>
        </w:rPr>
        <w:t xml:space="preserve">25 декабря 2016 года в 16 часов 50 минут на обогатительной фабрике ОАО «Лебединский ГОК» (Белгородская область) при выполнении работ по очистке дренажной трубы со второй стадии магнитной сепарации на 19-2 технологической </w:t>
      </w:r>
      <w:proofErr w:type="spellStart"/>
      <w:r w:rsidRPr="009A4632">
        <w:rPr>
          <w:rFonts w:ascii="Times New Roman" w:eastAsia="Times New Roman" w:hAnsi="Times New Roman" w:cs="Times New Roman"/>
          <w:sz w:val="28"/>
          <w:szCs w:val="28"/>
          <w:lang w:eastAsia="ru-RU"/>
        </w:rPr>
        <w:t>полусекции</w:t>
      </w:r>
      <w:proofErr w:type="spellEnd"/>
      <w:r w:rsidRPr="009A4632">
        <w:rPr>
          <w:rFonts w:ascii="Times New Roman" w:eastAsia="Times New Roman" w:hAnsi="Times New Roman" w:cs="Times New Roman"/>
          <w:sz w:val="28"/>
          <w:szCs w:val="28"/>
          <w:lang w:eastAsia="ru-RU"/>
        </w:rPr>
        <w:t xml:space="preserve"> подающим с высоты предметом получил тяжёлую травму головы машинист мельниц 5-го разряда Чеботарёв Алексей Васильевич.</w:t>
      </w:r>
    </w:p>
    <w:p w:rsidR="00E62C11" w:rsidRPr="009A4632" w:rsidRDefault="00E62C11" w:rsidP="00E62C11">
      <w:pPr>
        <w:tabs>
          <w:tab w:val="left" w:pos="709"/>
        </w:tabs>
        <w:spacing w:after="0" w:line="360" w:lineRule="auto"/>
        <w:ind w:firstLine="720"/>
        <w:jc w:val="both"/>
        <w:rPr>
          <w:rFonts w:ascii="Times New Roman" w:eastAsia="Calibri" w:hAnsi="Times New Roman" w:cs="Times New Roman"/>
          <w:sz w:val="28"/>
          <w:szCs w:val="28"/>
          <w:lang w:eastAsia="ru-RU"/>
        </w:rPr>
      </w:pPr>
      <w:r w:rsidRPr="009A4632">
        <w:rPr>
          <w:rFonts w:ascii="Times New Roman" w:eastAsia="Calibri" w:hAnsi="Times New Roman" w:cs="Times New Roman"/>
          <w:sz w:val="28"/>
          <w:szCs w:val="28"/>
          <w:lang w:eastAsia="ru-RU"/>
        </w:rPr>
        <w:t>В связи с этим, основным элементом в обеспечении предупреждения аварий и травматизма, является производственный контроль, влияющий на уровень промышленной безопасности организаций. Эффективность системы производственного контроля оценивается состоянием промышленной безопасности организации.</w:t>
      </w:r>
    </w:p>
    <w:p w:rsidR="00E62C11" w:rsidRPr="009A4632" w:rsidRDefault="00E62C11" w:rsidP="00E62C11">
      <w:pPr>
        <w:tabs>
          <w:tab w:val="left" w:pos="709"/>
        </w:tabs>
        <w:spacing w:after="0" w:line="360" w:lineRule="auto"/>
        <w:ind w:firstLine="720"/>
        <w:jc w:val="both"/>
        <w:rPr>
          <w:rFonts w:ascii="Times New Roman" w:eastAsia="Calibri" w:hAnsi="Times New Roman" w:cs="Times New Roman"/>
          <w:sz w:val="28"/>
          <w:szCs w:val="28"/>
          <w:lang w:eastAsia="ru-RU"/>
        </w:rPr>
      </w:pPr>
      <w:r w:rsidRPr="009A4632">
        <w:rPr>
          <w:rFonts w:ascii="Times New Roman" w:eastAsia="Calibri" w:hAnsi="Times New Roman" w:cs="Times New Roman"/>
          <w:sz w:val="28"/>
          <w:szCs w:val="28"/>
          <w:lang w:eastAsia="ru-RU"/>
        </w:rPr>
        <w:t>С этой целью, на предприятиях разработаны положения о производственном контроле опасных производственных объектов.</w:t>
      </w:r>
      <w:r w:rsidRPr="009A4632">
        <w:rPr>
          <w:rFonts w:ascii="Times New Roman" w:hAnsi="Times New Roman" w:cs="Times New Roman"/>
          <w:sz w:val="28"/>
          <w:szCs w:val="28"/>
        </w:rPr>
        <w:t xml:space="preserve"> Система управления промышленной безопасностью действует на наиболее крупных горнодобывающих предприятиях, к ним относятся ОАО «Павловск Неруд», ОАО «</w:t>
      </w:r>
      <w:proofErr w:type="spellStart"/>
      <w:r w:rsidRPr="009A4632">
        <w:rPr>
          <w:rFonts w:ascii="Times New Roman" w:hAnsi="Times New Roman" w:cs="Times New Roman"/>
          <w:sz w:val="28"/>
          <w:szCs w:val="28"/>
        </w:rPr>
        <w:t>Стагдок</w:t>
      </w:r>
      <w:proofErr w:type="spellEnd"/>
      <w:r w:rsidRPr="009A4632">
        <w:rPr>
          <w:rFonts w:ascii="Times New Roman" w:hAnsi="Times New Roman" w:cs="Times New Roman"/>
          <w:sz w:val="28"/>
          <w:szCs w:val="28"/>
        </w:rPr>
        <w:t xml:space="preserve">», ОАО «Доломит» </w:t>
      </w:r>
      <w:r>
        <w:rPr>
          <w:rFonts w:ascii="Times New Roman" w:hAnsi="Times New Roman" w:cs="Times New Roman"/>
          <w:sz w:val="28"/>
          <w:szCs w:val="28"/>
        </w:rPr>
        <w:t xml:space="preserve">ОАО «Лебединский ГОК» </w:t>
      </w:r>
      <w:r w:rsidRPr="009A4632">
        <w:rPr>
          <w:rFonts w:ascii="Times New Roman" w:hAnsi="Times New Roman" w:cs="Times New Roman"/>
          <w:sz w:val="28"/>
          <w:szCs w:val="28"/>
        </w:rPr>
        <w:t>и др.</w:t>
      </w:r>
    </w:p>
    <w:p w:rsidR="00E62C11" w:rsidRPr="009A4632" w:rsidRDefault="00E62C11" w:rsidP="00E62C11">
      <w:pPr>
        <w:tabs>
          <w:tab w:val="left" w:pos="709"/>
        </w:tabs>
        <w:spacing w:after="0" w:line="360" w:lineRule="auto"/>
        <w:ind w:firstLine="720"/>
        <w:jc w:val="both"/>
        <w:rPr>
          <w:rFonts w:ascii="Times New Roman" w:eastAsia="Calibri" w:hAnsi="Times New Roman" w:cs="Times New Roman"/>
          <w:sz w:val="28"/>
          <w:szCs w:val="28"/>
          <w:lang w:eastAsia="ru-RU"/>
        </w:rPr>
      </w:pPr>
      <w:r w:rsidRPr="009A4632">
        <w:rPr>
          <w:rFonts w:ascii="Times New Roman" w:eastAsia="Calibri" w:hAnsi="Times New Roman" w:cs="Times New Roman"/>
          <w:sz w:val="28"/>
          <w:szCs w:val="28"/>
          <w:lang w:eastAsia="ru-RU"/>
        </w:rPr>
        <w:lastRenderedPageBreak/>
        <w:t>В то же время анализ результатов контрольной и надзорной работы,</w:t>
      </w:r>
      <w:r w:rsidR="00492D21">
        <w:rPr>
          <w:rFonts w:ascii="Times New Roman" w:eastAsia="Calibri" w:hAnsi="Times New Roman" w:cs="Times New Roman"/>
          <w:sz w:val="28"/>
          <w:szCs w:val="28"/>
          <w:lang w:eastAsia="ru-RU"/>
        </w:rPr>
        <w:t xml:space="preserve"> </w:t>
      </w:r>
      <w:r w:rsidRPr="009A4632">
        <w:rPr>
          <w:rFonts w:ascii="Times New Roman" w:eastAsia="Calibri" w:hAnsi="Times New Roman" w:cs="Times New Roman"/>
          <w:sz w:val="28"/>
          <w:szCs w:val="28"/>
          <w:lang w:eastAsia="ru-RU"/>
        </w:rPr>
        <w:t>в том числе анализ аварий и травматизма позволяет сделать вывод о низкой эффективности производственного контроля и низкой квалификации руководителей и специалистов в отдельных организациях, эксплуатирующих ОПО.</w:t>
      </w:r>
    </w:p>
    <w:p w:rsidR="00E62C11" w:rsidRPr="009A4632" w:rsidRDefault="00E62C11" w:rsidP="00E62C11">
      <w:pPr>
        <w:tabs>
          <w:tab w:val="left" w:pos="709"/>
        </w:tabs>
        <w:spacing w:after="0" w:line="360" w:lineRule="auto"/>
        <w:ind w:firstLine="720"/>
        <w:jc w:val="both"/>
        <w:rPr>
          <w:rFonts w:ascii="Times New Roman" w:eastAsia="Times New Roman" w:hAnsi="Times New Roman" w:cs="Times New Roman"/>
          <w:sz w:val="28"/>
          <w:szCs w:val="28"/>
          <w:lang w:eastAsia="ru-RU"/>
        </w:rPr>
      </w:pPr>
      <w:r w:rsidRPr="009A4632">
        <w:rPr>
          <w:rFonts w:ascii="Times New Roman" w:eastAsia="Calibri" w:hAnsi="Times New Roman" w:cs="Times New Roman"/>
          <w:sz w:val="28"/>
          <w:szCs w:val="28"/>
          <w:lang w:eastAsia="ru-RU"/>
        </w:rPr>
        <w:t>Наиболее характерными нарушениями при организации производственного контроля являются отсутствие оценки и анализа при проведении комплексных проверок.</w:t>
      </w:r>
    </w:p>
    <w:p w:rsidR="00E62C11" w:rsidRPr="006132B1" w:rsidRDefault="00E62C11" w:rsidP="00E62C11">
      <w:pPr>
        <w:spacing w:after="0" w:line="360" w:lineRule="auto"/>
        <w:ind w:firstLine="709"/>
        <w:contextualSpacing/>
        <w:jc w:val="both"/>
        <w:rPr>
          <w:rFonts w:ascii="Times New Roman" w:eastAsia="Times New Roman" w:hAnsi="Times New Roman" w:cs="Times New Roman"/>
          <w:sz w:val="28"/>
          <w:szCs w:val="28"/>
          <w:lang w:eastAsia="ru-RU"/>
        </w:rPr>
      </w:pPr>
      <w:r w:rsidRPr="006132B1">
        <w:rPr>
          <w:rFonts w:ascii="Times New Roman" w:eastAsia="Times New Roman" w:hAnsi="Times New Roman" w:cs="Times New Roman"/>
          <w:sz w:val="28"/>
          <w:szCs w:val="28"/>
          <w:lang w:eastAsia="ru-RU"/>
        </w:rPr>
        <w:t>Анализ надзорной деятельности за 2016 года показывает, что основными нерешенными вопросами по поднадзорным предприятиям являются:</w:t>
      </w:r>
    </w:p>
    <w:p w:rsidR="00E62C11" w:rsidRPr="009A4632" w:rsidRDefault="00E62C11" w:rsidP="00E62C11">
      <w:pPr>
        <w:spacing w:after="0" w:line="360" w:lineRule="auto"/>
        <w:ind w:firstLine="709"/>
        <w:jc w:val="both"/>
        <w:rPr>
          <w:rFonts w:ascii="Times New Roman" w:eastAsia="Times New Roman" w:hAnsi="Times New Roman" w:cs="Times New Roman"/>
          <w:sz w:val="28"/>
          <w:szCs w:val="28"/>
          <w:lang w:eastAsia="ru-RU"/>
        </w:rPr>
      </w:pPr>
      <w:r w:rsidRPr="009A4632">
        <w:rPr>
          <w:rFonts w:ascii="Times New Roman" w:eastAsia="Times New Roman" w:hAnsi="Times New Roman" w:cs="Times New Roman"/>
          <w:sz w:val="28"/>
          <w:szCs w:val="28"/>
          <w:lang w:eastAsia="ru-RU"/>
        </w:rPr>
        <w:t>-недостаточное финансирование руководством предприятий вопросов, относящихся к промышленной безопасности;</w:t>
      </w:r>
    </w:p>
    <w:p w:rsidR="00440D88" w:rsidRPr="00E62C11" w:rsidRDefault="00E62C11" w:rsidP="00E62C11">
      <w:pPr>
        <w:spacing w:after="0" w:line="360" w:lineRule="auto"/>
        <w:ind w:firstLine="709"/>
        <w:jc w:val="both"/>
        <w:rPr>
          <w:rFonts w:ascii="Times New Roman" w:hAnsi="Times New Roman" w:cs="Times New Roman"/>
          <w:sz w:val="28"/>
          <w:szCs w:val="28"/>
        </w:rPr>
      </w:pPr>
      <w:r w:rsidRPr="009A4632">
        <w:rPr>
          <w:rFonts w:ascii="Times New Roman" w:hAnsi="Times New Roman" w:cs="Times New Roman"/>
          <w:sz w:val="28"/>
          <w:szCs w:val="28"/>
        </w:rPr>
        <w:t>-действующие Федеральные нормы и правила в области промышленной безопасности «Правила безопасности при ведении горных работ и переработке твердых полезных ископаемых»  не  нормируют все технологические процессы горных работ, переработки твердых полезных ископаемых и не определяют полный объем мер безопасности ведения указанных работ.</w:t>
      </w:r>
    </w:p>
    <w:p w:rsidR="00440D88" w:rsidRPr="00440D88" w:rsidRDefault="00522DAE" w:rsidP="00522DAE">
      <w:pPr>
        <w:autoSpaceDE w:val="0"/>
        <w:autoSpaceDN w:val="0"/>
        <w:adjustRightInd w:val="0"/>
        <w:spacing w:after="0" w:line="360" w:lineRule="auto"/>
        <w:ind w:firstLine="68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w:t>
      </w:r>
      <w:r w:rsidRPr="00440D88">
        <w:rPr>
          <w:rFonts w:ascii="Times New Roman" w:eastAsia="Times New Roman" w:hAnsi="Times New Roman" w:cs="Times New Roman"/>
          <w:b/>
          <w:sz w:val="28"/>
          <w:szCs w:val="28"/>
          <w:lang w:eastAsia="ru-RU"/>
        </w:rPr>
        <w:t>бъекты</w:t>
      </w:r>
      <w:r>
        <w:rPr>
          <w:rFonts w:ascii="Times New Roman" w:eastAsia="Times New Roman" w:hAnsi="Times New Roman" w:cs="Times New Roman"/>
          <w:b/>
          <w:sz w:val="28"/>
          <w:szCs w:val="28"/>
          <w:lang w:eastAsia="ru-RU"/>
        </w:rPr>
        <w:t>, химической,</w:t>
      </w:r>
      <w:r w:rsidRPr="00440D88">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нефтехимической и</w:t>
      </w:r>
      <w:r w:rsidRPr="00440D88">
        <w:rPr>
          <w:rFonts w:ascii="Times New Roman" w:eastAsia="Times New Roman" w:hAnsi="Times New Roman" w:cs="Times New Roman"/>
          <w:b/>
          <w:sz w:val="28"/>
          <w:szCs w:val="28"/>
          <w:lang w:eastAsia="ru-RU"/>
        </w:rPr>
        <w:t xml:space="preserve"> нефте</w:t>
      </w:r>
      <w:r>
        <w:rPr>
          <w:rFonts w:ascii="Times New Roman" w:eastAsia="Times New Roman" w:hAnsi="Times New Roman" w:cs="Times New Roman"/>
          <w:b/>
          <w:sz w:val="28"/>
          <w:szCs w:val="28"/>
          <w:lang w:eastAsia="ru-RU"/>
        </w:rPr>
        <w:t>перерабатывающей промышленности.</w:t>
      </w:r>
    </w:p>
    <w:p w:rsidR="00D44866" w:rsidRPr="000766D3" w:rsidRDefault="00D44866" w:rsidP="00440D88">
      <w:pPr>
        <w:tabs>
          <w:tab w:val="left" w:pos="1418"/>
        </w:tabs>
        <w:spacing w:after="0" w:line="240" w:lineRule="auto"/>
        <w:rPr>
          <w:rFonts w:ascii="Times New Roman" w:eastAsia="Times New Roman" w:hAnsi="Times New Roman" w:cs="Times New Roman"/>
          <w:color w:val="FF0000"/>
          <w:sz w:val="28"/>
          <w:szCs w:val="28"/>
          <w:lang w:eastAsia="ru-RU"/>
        </w:rPr>
      </w:pPr>
    </w:p>
    <w:p w:rsidR="00437BE1" w:rsidRPr="0098046E" w:rsidRDefault="00437BE1" w:rsidP="00437BE1">
      <w:pPr>
        <w:autoSpaceDE w:val="0"/>
        <w:autoSpaceDN w:val="0"/>
        <w:adjustRightInd w:val="0"/>
        <w:spacing w:after="0" w:line="360" w:lineRule="auto"/>
        <w:ind w:firstLine="680"/>
        <w:jc w:val="both"/>
        <w:rPr>
          <w:rFonts w:ascii="Times New Roman" w:eastAsia="Times New Roman" w:hAnsi="Times New Roman" w:cs="Times New Roman"/>
          <w:sz w:val="28"/>
          <w:szCs w:val="28"/>
          <w:lang w:eastAsia="ru-RU"/>
        </w:rPr>
      </w:pPr>
      <w:r w:rsidRPr="0098046E">
        <w:rPr>
          <w:rFonts w:ascii="Times New Roman" w:eastAsia="Times New Roman" w:hAnsi="Times New Roman" w:cs="Times New Roman"/>
          <w:sz w:val="28"/>
          <w:szCs w:val="28"/>
          <w:lang w:eastAsia="ru-RU"/>
        </w:rPr>
        <w:t>В 2016 году</w:t>
      </w:r>
      <w:r>
        <w:rPr>
          <w:rFonts w:ascii="Times New Roman" w:eastAsia="Times New Roman" w:hAnsi="Times New Roman" w:cs="Times New Roman"/>
          <w:sz w:val="28"/>
          <w:szCs w:val="28"/>
          <w:lang w:eastAsia="ru-RU"/>
        </w:rPr>
        <w:t xml:space="preserve"> Верхне-Донским управлением </w:t>
      </w:r>
      <w:r w:rsidRPr="0098046E">
        <w:rPr>
          <w:rFonts w:ascii="Times New Roman" w:eastAsia="Times New Roman" w:hAnsi="Times New Roman" w:cs="Times New Roman"/>
          <w:sz w:val="28"/>
          <w:szCs w:val="28"/>
          <w:lang w:eastAsia="ru-RU"/>
        </w:rPr>
        <w:br/>
        <w:t xml:space="preserve">в отношении </w:t>
      </w:r>
      <w:r w:rsidR="00440D88">
        <w:rPr>
          <w:rFonts w:ascii="Times New Roman" w:eastAsia="Times New Roman" w:hAnsi="Times New Roman" w:cs="Times New Roman"/>
          <w:sz w:val="28"/>
          <w:szCs w:val="28"/>
          <w:lang w:eastAsia="ru-RU"/>
        </w:rPr>
        <w:t xml:space="preserve">таких </w:t>
      </w:r>
      <w:r w:rsidRPr="0098046E">
        <w:rPr>
          <w:rFonts w:ascii="Times New Roman" w:eastAsia="Times New Roman" w:hAnsi="Times New Roman" w:cs="Times New Roman"/>
          <w:sz w:val="28"/>
          <w:szCs w:val="28"/>
          <w:lang w:eastAsia="ru-RU"/>
        </w:rPr>
        <w:t xml:space="preserve">юридических лиц и </w:t>
      </w:r>
      <w:r w:rsidR="00440D88">
        <w:rPr>
          <w:rFonts w:ascii="Times New Roman" w:eastAsia="Times New Roman" w:hAnsi="Times New Roman" w:cs="Times New Roman"/>
          <w:sz w:val="28"/>
          <w:szCs w:val="28"/>
          <w:lang w:eastAsia="ru-RU"/>
        </w:rPr>
        <w:t>индивидуальных предпринимателей</w:t>
      </w:r>
      <w:r w:rsidR="00522DAE">
        <w:rPr>
          <w:rFonts w:ascii="Times New Roman" w:eastAsia="Times New Roman" w:hAnsi="Times New Roman" w:cs="Times New Roman"/>
          <w:sz w:val="28"/>
          <w:szCs w:val="28"/>
          <w:lang w:eastAsia="ru-RU"/>
        </w:rPr>
        <w:t>, эксплуатирующих</w:t>
      </w:r>
      <w:r w:rsidRPr="0098046E">
        <w:rPr>
          <w:rFonts w:ascii="Times New Roman" w:eastAsia="Times New Roman" w:hAnsi="Times New Roman" w:cs="Times New Roman"/>
          <w:sz w:val="28"/>
          <w:szCs w:val="28"/>
          <w:lang w:eastAsia="ru-RU"/>
        </w:rPr>
        <w:t xml:space="preserve"> </w:t>
      </w:r>
      <w:r w:rsidR="00522DAE" w:rsidRPr="00522DAE">
        <w:rPr>
          <w:rFonts w:ascii="Times New Roman" w:eastAsia="Times New Roman" w:hAnsi="Times New Roman" w:cs="Times New Roman"/>
          <w:sz w:val="28"/>
          <w:szCs w:val="28"/>
          <w:lang w:eastAsia="ru-RU"/>
        </w:rPr>
        <w:t>опасные производственные объекты химической, нефтехимической, нефтеперерабатывающей промышленности,</w:t>
      </w:r>
      <w:r w:rsidR="00522DAE" w:rsidRPr="00440D88">
        <w:rPr>
          <w:rFonts w:ascii="Times New Roman" w:eastAsia="Times New Roman" w:hAnsi="Times New Roman" w:cs="Times New Roman"/>
          <w:b/>
          <w:sz w:val="28"/>
          <w:szCs w:val="28"/>
          <w:lang w:eastAsia="ru-RU"/>
        </w:rPr>
        <w:t xml:space="preserve"> </w:t>
      </w:r>
      <w:r w:rsidR="00440D88">
        <w:rPr>
          <w:rFonts w:ascii="Times New Roman" w:eastAsia="Times New Roman" w:hAnsi="Times New Roman" w:cs="Times New Roman"/>
          <w:sz w:val="28"/>
          <w:szCs w:val="28"/>
          <w:lang w:eastAsia="ru-RU"/>
        </w:rPr>
        <w:t>проведено 1188</w:t>
      </w:r>
      <w:r w:rsidR="00440D88" w:rsidRPr="0098046E">
        <w:rPr>
          <w:rFonts w:ascii="Times New Roman" w:eastAsia="Times New Roman" w:hAnsi="Times New Roman" w:cs="Times New Roman"/>
          <w:sz w:val="28"/>
          <w:szCs w:val="28"/>
          <w:lang w:eastAsia="ru-RU"/>
        </w:rPr>
        <w:t xml:space="preserve"> провер</w:t>
      </w:r>
      <w:r w:rsidR="00440D88">
        <w:rPr>
          <w:rFonts w:ascii="Times New Roman" w:eastAsia="Times New Roman" w:hAnsi="Times New Roman" w:cs="Times New Roman"/>
          <w:sz w:val="28"/>
          <w:szCs w:val="28"/>
          <w:lang w:eastAsia="ru-RU"/>
        </w:rPr>
        <w:t>ок</w:t>
      </w:r>
      <w:r>
        <w:rPr>
          <w:rFonts w:ascii="Times New Roman" w:eastAsia="Times New Roman" w:hAnsi="Times New Roman" w:cs="Times New Roman"/>
          <w:sz w:val="28"/>
          <w:szCs w:val="28"/>
          <w:lang w:eastAsia="ru-RU"/>
        </w:rPr>
        <w:t>.</w:t>
      </w:r>
    </w:p>
    <w:p w:rsidR="00437BE1" w:rsidRPr="0098046E" w:rsidRDefault="00437BE1" w:rsidP="00437BE1">
      <w:pPr>
        <w:autoSpaceDE w:val="0"/>
        <w:autoSpaceDN w:val="0"/>
        <w:adjustRightInd w:val="0"/>
        <w:spacing w:after="0" w:line="360" w:lineRule="auto"/>
        <w:ind w:firstLine="680"/>
        <w:jc w:val="both"/>
        <w:rPr>
          <w:rFonts w:ascii="Times New Roman" w:eastAsia="Times New Roman" w:hAnsi="Times New Roman" w:cs="Times New Roman"/>
          <w:sz w:val="28"/>
          <w:szCs w:val="28"/>
          <w:lang w:eastAsia="ru-RU"/>
        </w:rPr>
      </w:pPr>
      <w:r w:rsidRPr="0098046E">
        <w:rPr>
          <w:rFonts w:ascii="Times New Roman" w:eastAsia="Times New Roman" w:hAnsi="Times New Roman" w:cs="Times New Roman"/>
          <w:sz w:val="28"/>
          <w:szCs w:val="28"/>
          <w:lang w:eastAsia="ru-RU"/>
        </w:rPr>
        <w:t xml:space="preserve">Из общего количества проведенных проверок плановые проверки составили </w:t>
      </w:r>
      <w:r>
        <w:rPr>
          <w:rFonts w:ascii="Times New Roman" w:eastAsia="Times New Roman" w:hAnsi="Times New Roman" w:cs="Times New Roman"/>
          <w:sz w:val="28"/>
          <w:szCs w:val="28"/>
          <w:lang w:eastAsia="ru-RU"/>
        </w:rPr>
        <w:t>9</w:t>
      </w:r>
      <w:r w:rsidRPr="0098046E">
        <w:rPr>
          <w:rFonts w:ascii="Times New Roman" w:eastAsia="Times New Roman" w:hAnsi="Times New Roman" w:cs="Times New Roman"/>
          <w:sz w:val="28"/>
          <w:szCs w:val="28"/>
          <w:lang w:eastAsia="ru-RU"/>
        </w:rPr>
        <w:t> % (</w:t>
      </w:r>
      <w:r>
        <w:rPr>
          <w:rFonts w:ascii="Times New Roman" w:eastAsia="Times New Roman" w:hAnsi="Times New Roman" w:cs="Times New Roman"/>
          <w:sz w:val="28"/>
          <w:szCs w:val="28"/>
          <w:lang w:eastAsia="ru-RU"/>
        </w:rPr>
        <w:t>108</w:t>
      </w:r>
      <w:r w:rsidRPr="0098046E">
        <w:rPr>
          <w:rFonts w:ascii="Times New Roman" w:eastAsia="Times New Roman" w:hAnsi="Times New Roman" w:cs="Times New Roman"/>
          <w:sz w:val="28"/>
          <w:szCs w:val="28"/>
          <w:lang w:eastAsia="ru-RU"/>
        </w:rPr>
        <w:t xml:space="preserve"> провер</w:t>
      </w:r>
      <w:r>
        <w:rPr>
          <w:rFonts w:ascii="Times New Roman" w:eastAsia="Times New Roman" w:hAnsi="Times New Roman" w:cs="Times New Roman"/>
          <w:sz w:val="28"/>
          <w:szCs w:val="28"/>
          <w:lang w:eastAsia="ru-RU"/>
        </w:rPr>
        <w:t>ок</w:t>
      </w:r>
      <w:r w:rsidRPr="0098046E">
        <w:rPr>
          <w:rFonts w:ascii="Times New Roman" w:eastAsia="Times New Roman" w:hAnsi="Times New Roman" w:cs="Times New Roman"/>
          <w:sz w:val="28"/>
          <w:szCs w:val="28"/>
          <w:lang w:eastAsia="ru-RU"/>
        </w:rPr>
        <w:t>), внеплановые проверки</w:t>
      </w:r>
      <w:r>
        <w:rPr>
          <w:rFonts w:ascii="Times New Roman" w:eastAsia="Times New Roman" w:hAnsi="Times New Roman" w:cs="Times New Roman"/>
          <w:sz w:val="28"/>
          <w:szCs w:val="28"/>
          <w:lang w:eastAsia="ru-RU"/>
        </w:rPr>
        <w:t xml:space="preserve"> – 10.8</w:t>
      </w:r>
      <w:r w:rsidRPr="0098046E">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129</w:t>
      </w:r>
      <w:r w:rsidR="00A1742E">
        <w:rPr>
          <w:rFonts w:ascii="Times New Roman" w:eastAsia="Times New Roman" w:hAnsi="Times New Roman" w:cs="Times New Roman"/>
          <w:sz w:val="28"/>
          <w:szCs w:val="28"/>
          <w:lang w:eastAsia="ru-RU"/>
        </w:rPr>
        <w:t xml:space="preserve"> </w:t>
      </w:r>
      <w:r w:rsidRPr="0098046E">
        <w:rPr>
          <w:rFonts w:ascii="Times New Roman" w:eastAsia="Times New Roman" w:hAnsi="Times New Roman" w:cs="Times New Roman"/>
          <w:sz w:val="28"/>
          <w:szCs w:val="28"/>
          <w:lang w:eastAsia="ru-RU"/>
        </w:rPr>
        <w:t>проверок).</w:t>
      </w:r>
    </w:p>
    <w:p w:rsidR="00437BE1" w:rsidRPr="0098046E" w:rsidRDefault="00437BE1" w:rsidP="00437BE1">
      <w:pPr>
        <w:autoSpaceDE w:val="0"/>
        <w:autoSpaceDN w:val="0"/>
        <w:adjustRightInd w:val="0"/>
        <w:spacing w:after="0" w:line="360" w:lineRule="auto"/>
        <w:ind w:firstLine="680"/>
        <w:jc w:val="both"/>
        <w:rPr>
          <w:rFonts w:ascii="Times New Roman" w:eastAsia="Times New Roman" w:hAnsi="Times New Roman" w:cs="Times New Roman"/>
          <w:color w:val="000000"/>
          <w:sz w:val="28"/>
          <w:szCs w:val="28"/>
          <w:lang w:eastAsia="ru-RU"/>
        </w:rPr>
      </w:pPr>
      <w:r w:rsidRPr="0098046E">
        <w:rPr>
          <w:rFonts w:ascii="Times New Roman" w:eastAsia="Times New Roman" w:hAnsi="Times New Roman" w:cs="Times New Roman"/>
          <w:color w:val="000000"/>
          <w:sz w:val="28"/>
          <w:szCs w:val="28"/>
          <w:lang w:eastAsia="ru-RU"/>
        </w:rPr>
        <w:lastRenderedPageBreak/>
        <w:t xml:space="preserve">В соответствии с </w:t>
      </w:r>
      <w:r w:rsidRPr="0098046E">
        <w:rPr>
          <w:rFonts w:ascii="Times New Roman" w:eastAsia="Times New Roman" w:hAnsi="Times New Roman" w:cs="Times New Roman"/>
          <w:color w:val="000000"/>
          <w:sz w:val="28"/>
          <w:szCs w:val="28"/>
          <w:lang w:eastAsia="ru-RU" w:bidi="ru-RU"/>
        </w:rPr>
        <w:t xml:space="preserve">постановлением Правительства Российской Федерации от 05.05.2012 № 455 «О режиме постоянного государственного надзора на опасных производственных объектах и гидротехнических сооружениях» на опасных производственных объектах I класса опасности </w:t>
      </w:r>
      <w:r w:rsidRPr="0098046E">
        <w:rPr>
          <w:rFonts w:ascii="Times New Roman" w:eastAsia="Times New Roman" w:hAnsi="Times New Roman" w:cs="Times New Roman"/>
          <w:color w:val="000000"/>
          <w:sz w:val="28"/>
          <w:szCs w:val="28"/>
          <w:lang w:eastAsia="ru-RU"/>
        </w:rPr>
        <w:t>в рамках режима постоянного государст</w:t>
      </w:r>
      <w:r>
        <w:rPr>
          <w:rFonts w:ascii="Times New Roman" w:eastAsia="Times New Roman" w:hAnsi="Times New Roman" w:cs="Times New Roman"/>
          <w:color w:val="000000"/>
          <w:sz w:val="28"/>
          <w:szCs w:val="28"/>
          <w:lang w:eastAsia="ru-RU"/>
        </w:rPr>
        <w:t>венного надзора проведено 951 (80</w:t>
      </w:r>
      <w:r w:rsidRPr="0098046E">
        <w:rPr>
          <w:rFonts w:ascii="Times New Roman" w:eastAsia="Times New Roman" w:hAnsi="Times New Roman" w:cs="Times New Roman"/>
          <w:color w:val="000000"/>
          <w:sz w:val="28"/>
          <w:szCs w:val="28"/>
          <w:lang w:eastAsia="ru-RU"/>
        </w:rPr>
        <w:t xml:space="preserve">% от общего количества проведенных в 2016 году проверок) мероприятий по контролю. </w:t>
      </w:r>
    </w:p>
    <w:p w:rsidR="00437BE1" w:rsidRDefault="00437BE1" w:rsidP="00437BE1">
      <w:pPr>
        <w:spacing w:after="0" w:line="360" w:lineRule="auto"/>
        <w:ind w:firstLineChars="244" w:firstLine="6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 еще продолжает оставаться значительным количество нарушений обязательных требований, выявляемых Управлением в ходе проверок.</w:t>
      </w:r>
    </w:p>
    <w:p w:rsidR="00437BE1" w:rsidRPr="0098046E" w:rsidRDefault="00437BE1" w:rsidP="00437BE1">
      <w:pPr>
        <w:spacing w:after="0" w:line="360" w:lineRule="auto"/>
        <w:ind w:firstLineChars="244" w:firstLine="6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2016 году по итогам проведения </w:t>
      </w:r>
      <w:r w:rsidRPr="0098046E">
        <w:rPr>
          <w:rFonts w:ascii="Times New Roman" w:eastAsia="Times New Roman" w:hAnsi="Times New Roman" w:cs="Times New Roman"/>
          <w:sz w:val="28"/>
          <w:szCs w:val="28"/>
          <w:lang w:eastAsia="ru-RU"/>
        </w:rPr>
        <w:t>проверок выявлен</w:t>
      </w:r>
      <w:r>
        <w:rPr>
          <w:rFonts w:ascii="Times New Roman" w:eastAsia="Times New Roman" w:hAnsi="Times New Roman" w:cs="Times New Roman"/>
          <w:sz w:val="28"/>
          <w:szCs w:val="28"/>
          <w:lang w:eastAsia="ru-RU"/>
        </w:rPr>
        <w:t>о1744</w:t>
      </w:r>
      <w:r w:rsidRPr="0098046E">
        <w:rPr>
          <w:rFonts w:ascii="Times New Roman" w:eastAsia="Times New Roman" w:hAnsi="Times New Roman" w:cs="Times New Roman"/>
          <w:sz w:val="28"/>
          <w:szCs w:val="28"/>
          <w:lang w:eastAsia="ru-RU"/>
        </w:rPr>
        <w:t xml:space="preserve"> правонарушени</w:t>
      </w:r>
      <w:r>
        <w:rPr>
          <w:rFonts w:ascii="Times New Roman" w:eastAsia="Times New Roman" w:hAnsi="Times New Roman" w:cs="Times New Roman"/>
          <w:sz w:val="28"/>
          <w:szCs w:val="28"/>
          <w:lang w:eastAsia="ru-RU"/>
        </w:rPr>
        <w:t>я. Столько нарушений допустило 172</w:t>
      </w:r>
      <w:r w:rsidRPr="0098046E">
        <w:rPr>
          <w:rFonts w:ascii="Times New Roman" w:eastAsia="Times New Roman" w:hAnsi="Times New Roman" w:cs="Times New Roman"/>
          <w:sz w:val="28"/>
          <w:szCs w:val="28"/>
          <w:lang w:eastAsia="ru-RU"/>
        </w:rPr>
        <w:t xml:space="preserve"> юридических лиц</w:t>
      </w:r>
      <w:r>
        <w:rPr>
          <w:rFonts w:ascii="Times New Roman" w:eastAsia="Times New Roman" w:hAnsi="Times New Roman" w:cs="Times New Roman"/>
          <w:sz w:val="28"/>
          <w:szCs w:val="28"/>
          <w:lang w:eastAsia="ru-RU"/>
        </w:rPr>
        <w:t>а</w:t>
      </w:r>
      <w:r w:rsidRPr="0098046E">
        <w:rPr>
          <w:rFonts w:ascii="Times New Roman" w:eastAsia="Times New Roman" w:hAnsi="Times New Roman" w:cs="Times New Roman"/>
          <w:sz w:val="28"/>
          <w:szCs w:val="28"/>
          <w:lang w:eastAsia="ru-RU"/>
        </w:rPr>
        <w:t xml:space="preserve"> и индивидуальных предпринимателей</w:t>
      </w:r>
      <w:r>
        <w:rPr>
          <w:rFonts w:ascii="Times New Roman" w:eastAsia="Times New Roman" w:hAnsi="Times New Roman" w:cs="Times New Roman"/>
          <w:sz w:val="28"/>
          <w:szCs w:val="28"/>
          <w:lang w:eastAsia="ru-RU"/>
        </w:rPr>
        <w:t>, которые (в том числе их должностные лица) были привлечены к административной ответственности.</w:t>
      </w:r>
    </w:p>
    <w:p w:rsidR="00437BE1" w:rsidRPr="0098046E" w:rsidRDefault="00437BE1" w:rsidP="00437BE1">
      <w:pPr>
        <w:spacing w:after="0" w:line="360" w:lineRule="auto"/>
        <w:ind w:firstLineChars="244" w:firstLine="683"/>
        <w:jc w:val="both"/>
        <w:rPr>
          <w:rFonts w:ascii="Times New Roman" w:eastAsia="Times New Roman" w:hAnsi="Times New Roman" w:cs="Times New Roman"/>
          <w:sz w:val="28"/>
          <w:szCs w:val="28"/>
          <w:lang w:eastAsia="ru-RU"/>
        </w:rPr>
      </w:pPr>
      <w:r w:rsidRPr="0098046E">
        <w:rPr>
          <w:rFonts w:ascii="Times New Roman" w:eastAsia="Times New Roman" w:hAnsi="Times New Roman" w:cs="Times New Roman"/>
          <w:sz w:val="28"/>
          <w:szCs w:val="28"/>
          <w:lang w:eastAsia="ru-RU"/>
        </w:rPr>
        <w:t>Общее количество административных наказаний, наложенных по и</w:t>
      </w:r>
      <w:r>
        <w:rPr>
          <w:rFonts w:ascii="Times New Roman" w:eastAsia="Times New Roman" w:hAnsi="Times New Roman" w:cs="Times New Roman"/>
          <w:sz w:val="28"/>
          <w:szCs w:val="28"/>
          <w:lang w:eastAsia="ru-RU"/>
        </w:rPr>
        <w:t>тогам проверок, составило 167</w:t>
      </w:r>
      <w:r w:rsidRPr="009804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а </w:t>
      </w:r>
      <w:r w:rsidRPr="0098046E">
        <w:rPr>
          <w:rFonts w:ascii="Times New Roman" w:eastAsia="Times New Roman" w:hAnsi="Times New Roman" w:cs="Times New Roman"/>
          <w:sz w:val="28"/>
          <w:szCs w:val="28"/>
          <w:lang w:eastAsia="ru-RU"/>
        </w:rPr>
        <w:t xml:space="preserve">общая сумма наложенных административных штрафов </w:t>
      </w:r>
      <w:r>
        <w:rPr>
          <w:rFonts w:ascii="Times New Roman" w:eastAsia="Times New Roman" w:hAnsi="Times New Roman" w:cs="Times New Roman"/>
          <w:sz w:val="28"/>
          <w:szCs w:val="28"/>
          <w:lang w:eastAsia="ru-RU"/>
        </w:rPr>
        <w:t>составила 4 791 000 руб</w:t>
      </w:r>
      <w:r w:rsidRPr="0098046E">
        <w:rPr>
          <w:rFonts w:ascii="Times New Roman" w:eastAsia="Times New Roman" w:hAnsi="Times New Roman" w:cs="Times New Roman"/>
          <w:sz w:val="28"/>
          <w:szCs w:val="28"/>
          <w:lang w:eastAsia="ru-RU"/>
        </w:rPr>
        <w:t>.</w:t>
      </w:r>
    </w:p>
    <w:p w:rsidR="000315FD" w:rsidRDefault="00437BE1" w:rsidP="00522DAE">
      <w:pPr>
        <w:spacing w:after="0" w:line="360" w:lineRule="auto"/>
        <w:ind w:firstLine="68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Основной целью проверок, проводимых в рамках осуществления федерального государственного надзора в области промышленной безопасности, является обеспечение безопасности при эксплуатации опасных производственных объектов и как следствие защита жизни и здоровья работников таких объектов.</w:t>
      </w:r>
    </w:p>
    <w:p w:rsidR="000315FD" w:rsidRPr="00A26E99" w:rsidRDefault="000315FD" w:rsidP="000315F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98046E">
        <w:rPr>
          <w:rFonts w:ascii="Times New Roman" w:eastAsia="Times New Roman" w:hAnsi="Times New Roman" w:cs="Times New Roman"/>
          <w:sz w:val="28"/>
          <w:szCs w:val="28"/>
          <w:lang w:eastAsia="ru-RU"/>
        </w:rPr>
        <w:t xml:space="preserve"> 2016 год</w:t>
      </w:r>
      <w:r>
        <w:rPr>
          <w:rFonts w:ascii="Times New Roman" w:eastAsia="Times New Roman" w:hAnsi="Times New Roman" w:cs="Times New Roman"/>
          <w:sz w:val="28"/>
          <w:szCs w:val="28"/>
          <w:lang w:eastAsia="ru-RU"/>
        </w:rPr>
        <w:t>у</w:t>
      </w:r>
      <w:r w:rsidRPr="0098046E">
        <w:rPr>
          <w:rFonts w:ascii="Times New Roman" w:eastAsia="Times New Roman" w:hAnsi="Times New Roman" w:cs="Times New Roman"/>
          <w:sz w:val="28"/>
          <w:szCs w:val="28"/>
          <w:lang w:eastAsia="ru-RU"/>
        </w:rPr>
        <w:t xml:space="preserve"> на </w:t>
      </w:r>
      <w:r w:rsidRPr="0098046E">
        <w:rPr>
          <w:rFonts w:ascii="Times New Roman" w:hAnsi="Times New Roman" w:cs="Times New Roman"/>
          <w:sz w:val="28"/>
          <w:szCs w:val="28"/>
        </w:rPr>
        <w:t>опасных производственных объект</w:t>
      </w:r>
      <w:r>
        <w:rPr>
          <w:rFonts w:ascii="Times New Roman" w:hAnsi="Times New Roman" w:cs="Times New Roman"/>
          <w:sz w:val="28"/>
          <w:szCs w:val="28"/>
        </w:rPr>
        <w:t xml:space="preserve">ах </w:t>
      </w:r>
      <w:r w:rsidRPr="0098046E">
        <w:rPr>
          <w:rFonts w:ascii="Times New Roman" w:eastAsia="Times New Roman" w:hAnsi="Times New Roman" w:cs="Times New Roman"/>
          <w:sz w:val="28"/>
          <w:szCs w:val="28"/>
          <w:lang w:eastAsia="ru-RU"/>
        </w:rPr>
        <w:t>нефтехимических, нефтегазоперерабатывающих производств и объект</w:t>
      </w:r>
      <w:r>
        <w:rPr>
          <w:rFonts w:ascii="Times New Roman" w:eastAsia="Times New Roman" w:hAnsi="Times New Roman" w:cs="Times New Roman"/>
          <w:sz w:val="28"/>
          <w:szCs w:val="28"/>
          <w:lang w:eastAsia="ru-RU"/>
        </w:rPr>
        <w:t xml:space="preserve">ах </w:t>
      </w:r>
      <w:r w:rsidRPr="0098046E">
        <w:rPr>
          <w:rFonts w:ascii="Times New Roman" w:eastAsia="Times New Roman" w:hAnsi="Times New Roman" w:cs="Times New Roman"/>
          <w:sz w:val="28"/>
          <w:szCs w:val="28"/>
          <w:lang w:eastAsia="ru-RU"/>
        </w:rPr>
        <w:t>нефтепродуктообеспечения</w:t>
      </w:r>
      <w:r>
        <w:rPr>
          <w:rFonts w:ascii="Times New Roman" w:eastAsia="Times New Roman" w:hAnsi="Times New Roman" w:cs="Times New Roman"/>
          <w:sz w:val="28"/>
          <w:szCs w:val="28"/>
          <w:lang w:eastAsia="ru-RU"/>
        </w:rPr>
        <w:t xml:space="preserve"> произошла 1 авария. В</w:t>
      </w:r>
      <w:r w:rsidRPr="0098046E">
        <w:rPr>
          <w:rFonts w:ascii="Times New Roman" w:eastAsia="Times New Roman" w:hAnsi="Times New Roman" w:cs="Times New Roman"/>
          <w:sz w:val="28"/>
          <w:szCs w:val="28"/>
          <w:lang w:eastAsia="ru-RU"/>
        </w:rPr>
        <w:t xml:space="preserve"> 2015 год</w:t>
      </w:r>
      <w:r>
        <w:rPr>
          <w:rFonts w:ascii="Times New Roman" w:eastAsia="Times New Roman" w:hAnsi="Times New Roman" w:cs="Times New Roman"/>
          <w:sz w:val="28"/>
          <w:szCs w:val="28"/>
          <w:lang w:eastAsia="ru-RU"/>
        </w:rPr>
        <w:t>у аварий не было</w:t>
      </w:r>
      <w:r w:rsidRPr="0098046E">
        <w:rPr>
          <w:rFonts w:ascii="Times New Roman" w:eastAsia="Times New Roman" w:hAnsi="Times New Roman" w:cs="Times New Roman"/>
          <w:sz w:val="28"/>
          <w:szCs w:val="28"/>
          <w:lang w:eastAsia="ru-RU"/>
        </w:rPr>
        <w:t xml:space="preserve">. </w:t>
      </w:r>
      <w:r w:rsidRPr="00A26E99">
        <w:rPr>
          <w:rFonts w:ascii="Times New Roman" w:eastAsia="Times New Roman" w:hAnsi="Times New Roman" w:cs="Times New Roman"/>
          <w:sz w:val="28"/>
          <w:szCs w:val="28"/>
          <w:lang w:eastAsia="ru-RU"/>
        </w:rPr>
        <w:t>Количество травмированных в результате аварии 1 человек.</w:t>
      </w:r>
    </w:p>
    <w:p w:rsidR="000315FD" w:rsidRPr="00A26E99" w:rsidRDefault="000315FD" w:rsidP="000315FD">
      <w:pPr>
        <w:spacing w:after="0" w:line="360" w:lineRule="auto"/>
        <w:ind w:firstLine="709"/>
        <w:jc w:val="both"/>
        <w:rPr>
          <w:rFonts w:ascii="Times New Roman" w:eastAsia="Times New Roman" w:hAnsi="Times New Roman" w:cs="Times New Roman"/>
          <w:sz w:val="28"/>
          <w:szCs w:val="28"/>
          <w:lang w:eastAsia="ru-RU"/>
        </w:rPr>
      </w:pPr>
      <w:r w:rsidRPr="00A26E99">
        <w:rPr>
          <w:rFonts w:ascii="Times New Roman" w:eastAsia="Times New Roman" w:hAnsi="Times New Roman" w:cs="Times New Roman"/>
          <w:sz w:val="28"/>
          <w:szCs w:val="28"/>
          <w:lang w:eastAsia="ru-RU"/>
        </w:rPr>
        <w:t>10.06.2016 г. в 10 часов 45 минут на опасном производственном объекте «Площадка нефтебазы по хранению и перевалке нефти и нефтепродуктов № 1» АО «</w:t>
      </w:r>
      <w:proofErr w:type="spellStart"/>
      <w:r w:rsidRPr="00A26E99">
        <w:rPr>
          <w:rFonts w:ascii="Times New Roman" w:eastAsia="Times New Roman" w:hAnsi="Times New Roman" w:cs="Times New Roman"/>
          <w:sz w:val="28"/>
          <w:szCs w:val="28"/>
          <w:lang w:eastAsia="ru-RU"/>
        </w:rPr>
        <w:t>Тамбовнефтепродукт</w:t>
      </w:r>
      <w:proofErr w:type="spellEnd"/>
      <w:r w:rsidRPr="00A26E99">
        <w:rPr>
          <w:rFonts w:ascii="Times New Roman" w:eastAsia="Times New Roman" w:hAnsi="Times New Roman" w:cs="Times New Roman"/>
          <w:sz w:val="28"/>
          <w:szCs w:val="28"/>
          <w:lang w:eastAsia="ru-RU"/>
        </w:rPr>
        <w:t xml:space="preserve">» при проведении технологической операции по зачистке резервуара РВС-1000  произошло возгорание нефтепродукта с последующим частичным разрушением </w:t>
      </w:r>
      <w:r w:rsidRPr="00A26E99">
        <w:rPr>
          <w:rFonts w:ascii="Times New Roman" w:eastAsia="Times New Roman" w:hAnsi="Times New Roman" w:cs="Times New Roman"/>
          <w:sz w:val="28"/>
          <w:szCs w:val="28"/>
          <w:lang w:eastAsia="ru-RU"/>
        </w:rPr>
        <w:lastRenderedPageBreak/>
        <w:t>резервуара. При этом был тяжело травмирован работник подрядной организации, выполнявший работы по зачистке резервуара.</w:t>
      </w:r>
    </w:p>
    <w:p w:rsidR="000315FD" w:rsidRPr="00A26E99" w:rsidRDefault="000315FD" w:rsidP="000315FD">
      <w:pPr>
        <w:spacing w:after="0" w:line="360" w:lineRule="auto"/>
        <w:ind w:firstLine="709"/>
        <w:jc w:val="both"/>
        <w:rPr>
          <w:rFonts w:ascii="Times New Roman" w:eastAsia="Times New Roman" w:hAnsi="Times New Roman" w:cs="Times New Roman"/>
          <w:sz w:val="28"/>
          <w:szCs w:val="28"/>
          <w:lang w:eastAsia="ru-RU"/>
        </w:rPr>
      </w:pPr>
      <w:r w:rsidRPr="00A26E99">
        <w:rPr>
          <w:rFonts w:ascii="Times New Roman" w:eastAsia="Times New Roman" w:hAnsi="Times New Roman" w:cs="Times New Roman"/>
          <w:sz w:val="28"/>
          <w:szCs w:val="28"/>
          <w:lang w:eastAsia="ru-RU"/>
        </w:rPr>
        <w:t>Проведенное специалистами ФГБУ «Судебно-экспертное учреждение Федеральной противопожарной службы «Испытательная пожарная лаборатория» по Тамбовской области» экспертное исследование места пожара показало, что очаг пожара находился во внутреннем пространстве резервуара. Кроме того, через люк горение распространилось на прилегающую территорию. Развитию пожара способствовала достаточно высокая концентрация паров ЛВЖ в зоне горения. Наиболее вероятной причиной возникновения пожара явилось воспламенение паров ЛВЖ в результате разряда статического электричества, либо вследствие самовозгорания пирофорных отложений.</w:t>
      </w:r>
    </w:p>
    <w:p w:rsidR="000315FD" w:rsidRPr="00A26E99" w:rsidRDefault="000315FD" w:rsidP="000315FD">
      <w:pPr>
        <w:spacing w:after="0" w:line="360" w:lineRule="auto"/>
        <w:ind w:firstLine="709"/>
        <w:jc w:val="both"/>
        <w:rPr>
          <w:rFonts w:ascii="Times New Roman" w:eastAsia="Times New Roman" w:hAnsi="Times New Roman" w:cs="Times New Roman"/>
          <w:sz w:val="28"/>
          <w:szCs w:val="28"/>
          <w:lang w:eastAsia="ru-RU"/>
        </w:rPr>
      </w:pPr>
      <w:r w:rsidRPr="00A26E99">
        <w:rPr>
          <w:rFonts w:ascii="Times New Roman" w:eastAsia="Times New Roman" w:hAnsi="Times New Roman" w:cs="Times New Roman"/>
          <w:sz w:val="28"/>
          <w:szCs w:val="28"/>
          <w:lang w:eastAsia="ru-RU"/>
        </w:rPr>
        <w:t>Возможными факторами, приведшими к авар</w:t>
      </w:r>
      <w:proofErr w:type="gramStart"/>
      <w:r w:rsidRPr="00A26E99">
        <w:rPr>
          <w:rFonts w:ascii="Times New Roman" w:eastAsia="Times New Roman" w:hAnsi="Times New Roman" w:cs="Times New Roman"/>
          <w:sz w:val="28"/>
          <w:szCs w:val="28"/>
          <w:lang w:eastAsia="ru-RU"/>
        </w:rPr>
        <w:t>ии и ее</w:t>
      </w:r>
      <w:proofErr w:type="gramEnd"/>
      <w:r w:rsidRPr="00A26E99">
        <w:rPr>
          <w:rFonts w:ascii="Times New Roman" w:eastAsia="Times New Roman" w:hAnsi="Times New Roman" w:cs="Times New Roman"/>
          <w:sz w:val="28"/>
          <w:szCs w:val="28"/>
          <w:lang w:eastAsia="ru-RU"/>
        </w:rPr>
        <w:t xml:space="preserve"> последствиям, явились:</w:t>
      </w:r>
    </w:p>
    <w:p w:rsidR="000315FD" w:rsidRPr="00A26E99" w:rsidRDefault="000315FD" w:rsidP="000315FD">
      <w:pPr>
        <w:spacing w:after="0" w:line="360" w:lineRule="auto"/>
        <w:ind w:firstLine="709"/>
        <w:jc w:val="both"/>
        <w:rPr>
          <w:rFonts w:ascii="Times New Roman" w:eastAsia="Times New Roman" w:hAnsi="Times New Roman" w:cs="Times New Roman"/>
          <w:sz w:val="28"/>
          <w:szCs w:val="28"/>
          <w:lang w:eastAsia="ru-RU"/>
        </w:rPr>
      </w:pPr>
      <w:r w:rsidRPr="00A26E99">
        <w:rPr>
          <w:rFonts w:ascii="Times New Roman" w:eastAsia="Times New Roman" w:hAnsi="Times New Roman" w:cs="Times New Roman"/>
          <w:sz w:val="28"/>
          <w:szCs w:val="28"/>
          <w:lang w:eastAsia="ru-RU"/>
        </w:rPr>
        <w:t xml:space="preserve">1)  Использование оборудования,  не имеющего документов, подтверждающих качество его изготовления и соответствие требованиям нормативно-технических документов: </w:t>
      </w:r>
    </w:p>
    <w:p w:rsidR="000315FD" w:rsidRPr="00A26E99" w:rsidRDefault="000315FD" w:rsidP="000315FD">
      <w:pPr>
        <w:spacing w:after="0" w:line="360" w:lineRule="auto"/>
        <w:ind w:firstLine="709"/>
        <w:jc w:val="both"/>
        <w:rPr>
          <w:rFonts w:ascii="Times New Roman" w:eastAsia="Times New Roman" w:hAnsi="Times New Roman" w:cs="Times New Roman"/>
          <w:sz w:val="28"/>
          <w:szCs w:val="28"/>
          <w:lang w:eastAsia="ru-RU"/>
        </w:rPr>
      </w:pPr>
      <w:r w:rsidRPr="00A26E99">
        <w:rPr>
          <w:rFonts w:ascii="Times New Roman" w:eastAsia="Times New Roman" w:hAnsi="Times New Roman" w:cs="Times New Roman"/>
          <w:sz w:val="28"/>
          <w:szCs w:val="28"/>
          <w:lang w:eastAsia="ru-RU"/>
        </w:rPr>
        <w:t xml:space="preserve"> - насос перекачки бензина не имеет паспорта и переоборудован из топливораздаточной колонки;</w:t>
      </w:r>
    </w:p>
    <w:p w:rsidR="000315FD" w:rsidRPr="00A26E99" w:rsidRDefault="000315FD" w:rsidP="000315FD">
      <w:pPr>
        <w:spacing w:after="0" w:line="360" w:lineRule="auto"/>
        <w:ind w:firstLine="709"/>
        <w:jc w:val="both"/>
        <w:rPr>
          <w:rFonts w:ascii="Times New Roman" w:eastAsia="Times New Roman" w:hAnsi="Times New Roman" w:cs="Times New Roman"/>
          <w:sz w:val="28"/>
          <w:szCs w:val="28"/>
          <w:lang w:eastAsia="ru-RU"/>
        </w:rPr>
      </w:pPr>
      <w:r w:rsidRPr="00A26E99">
        <w:rPr>
          <w:rFonts w:ascii="Times New Roman" w:eastAsia="Times New Roman" w:hAnsi="Times New Roman" w:cs="Times New Roman"/>
          <w:sz w:val="28"/>
          <w:szCs w:val="28"/>
          <w:lang w:eastAsia="ru-RU"/>
        </w:rPr>
        <w:t>- шланговый противогаз ПШ-40 ЭРВ имеет конструктивные изменения, выполненные подрядной организацией.</w:t>
      </w:r>
    </w:p>
    <w:p w:rsidR="000315FD" w:rsidRPr="00A26E99" w:rsidRDefault="000315FD" w:rsidP="000315FD">
      <w:pPr>
        <w:spacing w:after="0" w:line="360" w:lineRule="auto"/>
        <w:ind w:firstLine="709"/>
        <w:jc w:val="both"/>
        <w:rPr>
          <w:rFonts w:ascii="Times New Roman" w:eastAsia="Times New Roman" w:hAnsi="Times New Roman" w:cs="Times New Roman"/>
          <w:sz w:val="28"/>
          <w:szCs w:val="28"/>
          <w:lang w:eastAsia="ru-RU"/>
        </w:rPr>
      </w:pPr>
      <w:r w:rsidRPr="00A26E99">
        <w:rPr>
          <w:rFonts w:ascii="Times New Roman" w:eastAsia="Times New Roman" w:hAnsi="Times New Roman" w:cs="Times New Roman"/>
          <w:sz w:val="28"/>
          <w:szCs w:val="28"/>
          <w:lang w:eastAsia="ru-RU"/>
        </w:rPr>
        <w:t>2) Наличие на работнике, выполнявшем работы по зачистке резервуара, одежды, не предусмотренной требованиями инструкций по охране при зачистке резервуаров и как следствие накопление заряда статического электричества на работнике.</w:t>
      </w:r>
    </w:p>
    <w:p w:rsidR="000315FD" w:rsidRPr="00A26E99" w:rsidRDefault="000315FD" w:rsidP="000315FD">
      <w:pPr>
        <w:spacing w:after="0" w:line="360" w:lineRule="auto"/>
        <w:ind w:firstLine="709"/>
        <w:jc w:val="both"/>
        <w:rPr>
          <w:rFonts w:ascii="Times New Roman" w:eastAsia="Times New Roman" w:hAnsi="Times New Roman" w:cs="Times New Roman"/>
          <w:sz w:val="28"/>
          <w:szCs w:val="28"/>
          <w:lang w:eastAsia="ru-RU"/>
        </w:rPr>
      </w:pPr>
      <w:r w:rsidRPr="00A26E99">
        <w:rPr>
          <w:rFonts w:ascii="Times New Roman" w:eastAsia="Times New Roman" w:hAnsi="Times New Roman" w:cs="Times New Roman"/>
          <w:sz w:val="28"/>
          <w:szCs w:val="28"/>
          <w:lang w:eastAsia="ru-RU"/>
        </w:rPr>
        <w:t xml:space="preserve">3) Наличие пирофорных отложений на внутренней поверхности резервуара, способных к самовозгоранию при невысоких температурах.  </w:t>
      </w:r>
    </w:p>
    <w:p w:rsidR="000315FD" w:rsidRPr="00A26E99" w:rsidRDefault="000315FD" w:rsidP="000315FD">
      <w:pPr>
        <w:spacing w:after="0" w:line="360" w:lineRule="auto"/>
        <w:ind w:firstLine="709"/>
        <w:jc w:val="both"/>
        <w:rPr>
          <w:rFonts w:ascii="Times New Roman" w:eastAsia="Times New Roman" w:hAnsi="Times New Roman" w:cs="Times New Roman"/>
          <w:sz w:val="28"/>
          <w:szCs w:val="28"/>
          <w:lang w:eastAsia="ru-RU"/>
        </w:rPr>
      </w:pPr>
      <w:r w:rsidRPr="00A26E99">
        <w:rPr>
          <w:rFonts w:ascii="Times New Roman" w:eastAsia="Times New Roman" w:hAnsi="Times New Roman" w:cs="Times New Roman"/>
          <w:sz w:val="28"/>
          <w:szCs w:val="28"/>
          <w:lang w:eastAsia="ru-RU"/>
        </w:rPr>
        <w:t>4) Не принятие достаточных мер по максимальному снижению степени опасности газоопасной работы, а именно не были удалены вредные и взрывопожароопасные продукты из резервуара.</w:t>
      </w:r>
    </w:p>
    <w:p w:rsidR="000315FD" w:rsidRPr="00A26E99" w:rsidRDefault="000315FD" w:rsidP="000315FD">
      <w:pPr>
        <w:spacing w:after="0" w:line="360" w:lineRule="auto"/>
        <w:ind w:firstLine="709"/>
        <w:jc w:val="both"/>
        <w:rPr>
          <w:rFonts w:ascii="Times New Roman" w:eastAsia="Times New Roman" w:hAnsi="Times New Roman" w:cs="Times New Roman"/>
          <w:sz w:val="28"/>
          <w:szCs w:val="28"/>
          <w:lang w:eastAsia="ru-RU"/>
        </w:rPr>
      </w:pPr>
      <w:r w:rsidRPr="00A26E99">
        <w:rPr>
          <w:rFonts w:ascii="Times New Roman" w:eastAsia="Times New Roman" w:hAnsi="Times New Roman" w:cs="Times New Roman"/>
          <w:sz w:val="28"/>
          <w:szCs w:val="28"/>
          <w:lang w:eastAsia="ru-RU"/>
        </w:rPr>
        <w:lastRenderedPageBreak/>
        <w:t>5) Допу</w:t>
      </w:r>
      <w:proofErr w:type="gramStart"/>
      <w:r w:rsidRPr="00A26E99">
        <w:rPr>
          <w:rFonts w:ascii="Times New Roman" w:eastAsia="Times New Roman" w:hAnsi="Times New Roman" w:cs="Times New Roman"/>
          <w:sz w:val="28"/>
          <w:szCs w:val="28"/>
          <w:lang w:eastAsia="ru-RU"/>
        </w:rPr>
        <w:t>ск к пр</w:t>
      </w:r>
      <w:proofErr w:type="gramEnd"/>
      <w:r w:rsidRPr="00A26E99">
        <w:rPr>
          <w:rFonts w:ascii="Times New Roman" w:eastAsia="Times New Roman" w:hAnsi="Times New Roman" w:cs="Times New Roman"/>
          <w:sz w:val="28"/>
          <w:szCs w:val="28"/>
          <w:lang w:eastAsia="ru-RU"/>
        </w:rPr>
        <w:t xml:space="preserve">оведению газоопасных работ лиц, не обученных безопасным методам и приемам работы, не прошедших проверку знаний и медицинское освидетельствование. </w:t>
      </w:r>
    </w:p>
    <w:p w:rsidR="000315FD" w:rsidRPr="00A26E99" w:rsidRDefault="000315FD" w:rsidP="000315FD">
      <w:pPr>
        <w:spacing w:after="0" w:line="360" w:lineRule="auto"/>
        <w:ind w:firstLine="709"/>
        <w:jc w:val="both"/>
        <w:rPr>
          <w:rFonts w:ascii="Times New Roman" w:eastAsia="Times New Roman" w:hAnsi="Times New Roman" w:cs="Times New Roman"/>
          <w:sz w:val="28"/>
          <w:szCs w:val="28"/>
          <w:lang w:eastAsia="ru-RU"/>
        </w:rPr>
      </w:pPr>
      <w:r w:rsidRPr="00A26E99">
        <w:rPr>
          <w:rFonts w:ascii="Times New Roman" w:eastAsia="Times New Roman" w:hAnsi="Times New Roman" w:cs="Times New Roman"/>
          <w:sz w:val="28"/>
          <w:szCs w:val="28"/>
          <w:lang w:eastAsia="ru-RU"/>
        </w:rPr>
        <w:t>Анализ результатов технических расследований причин аварии показывает, что основными причинами явились:</w:t>
      </w:r>
    </w:p>
    <w:p w:rsidR="000315FD" w:rsidRPr="00A26E99" w:rsidRDefault="000315FD" w:rsidP="000315FD">
      <w:pPr>
        <w:spacing w:after="0" w:line="360" w:lineRule="auto"/>
        <w:ind w:firstLine="709"/>
        <w:jc w:val="both"/>
        <w:rPr>
          <w:rFonts w:ascii="Times New Roman" w:eastAsia="Times New Roman" w:hAnsi="Times New Roman" w:cs="Times New Roman"/>
          <w:sz w:val="28"/>
          <w:szCs w:val="28"/>
          <w:lang w:eastAsia="ru-RU"/>
        </w:rPr>
      </w:pPr>
      <w:r w:rsidRPr="00A26E99">
        <w:rPr>
          <w:rFonts w:ascii="Times New Roman" w:eastAsia="Times New Roman" w:hAnsi="Times New Roman" w:cs="Times New Roman"/>
          <w:sz w:val="28"/>
          <w:szCs w:val="28"/>
          <w:lang w:eastAsia="ru-RU"/>
        </w:rPr>
        <w:t>ошибки персонала, связанные с нарушением требований организации и производства опасных видов работ, организации работ по обслуживанию оборудования.</w:t>
      </w:r>
    </w:p>
    <w:p w:rsidR="000315FD" w:rsidRPr="00A26E99" w:rsidRDefault="000315FD" w:rsidP="000315FD">
      <w:pPr>
        <w:spacing w:after="0" w:line="360" w:lineRule="auto"/>
        <w:ind w:firstLine="709"/>
        <w:jc w:val="both"/>
        <w:rPr>
          <w:rFonts w:ascii="Times New Roman" w:eastAsia="Times New Roman" w:hAnsi="Times New Roman" w:cs="Times New Roman"/>
          <w:sz w:val="28"/>
          <w:szCs w:val="28"/>
          <w:lang w:eastAsia="ru-RU"/>
        </w:rPr>
      </w:pPr>
      <w:r w:rsidRPr="00A26E99">
        <w:rPr>
          <w:rFonts w:ascii="Times New Roman" w:eastAsia="Times New Roman" w:hAnsi="Times New Roman" w:cs="Times New Roman"/>
          <w:sz w:val="28"/>
          <w:szCs w:val="28"/>
          <w:lang w:eastAsia="ru-RU"/>
        </w:rPr>
        <w:t xml:space="preserve">Причиной аварии, связанной с разгерметизацией и разрушением технических устройств, явилось нарушение требований промышленной безопасности в части организации и проведения ремонтных работ, работ по обслуживанию технических устройств и сооружений, а также ненадлежащие действия ремонтных организаций, осуществлявших указанные работы. </w:t>
      </w:r>
    </w:p>
    <w:p w:rsidR="000315FD" w:rsidRPr="00A26E99" w:rsidRDefault="000315FD" w:rsidP="000315FD">
      <w:pPr>
        <w:spacing w:after="0" w:line="360" w:lineRule="auto"/>
        <w:ind w:firstLine="709"/>
        <w:jc w:val="both"/>
        <w:rPr>
          <w:rFonts w:ascii="Times New Roman" w:eastAsia="Times New Roman" w:hAnsi="Times New Roman" w:cs="Times New Roman"/>
          <w:sz w:val="28"/>
          <w:szCs w:val="28"/>
          <w:lang w:eastAsia="ru-RU"/>
        </w:rPr>
      </w:pPr>
      <w:r w:rsidRPr="00A26E99">
        <w:rPr>
          <w:rFonts w:ascii="Times New Roman" w:eastAsia="Times New Roman" w:hAnsi="Times New Roman" w:cs="Times New Roman"/>
          <w:sz w:val="28"/>
          <w:szCs w:val="28"/>
          <w:lang w:eastAsia="ru-RU"/>
        </w:rPr>
        <w:t>Характерными нарушениями требований промышленной безопасности, выявляемыми при проведении проверок на опасных производственных объектах нефтепродуктообеспечения, являются:</w:t>
      </w:r>
    </w:p>
    <w:p w:rsidR="000315FD" w:rsidRPr="00A26E99" w:rsidRDefault="000315FD" w:rsidP="000315FD">
      <w:pPr>
        <w:spacing w:after="0" w:line="360" w:lineRule="auto"/>
        <w:ind w:firstLine="709"/>
        <w:jc w:val="both"/>
        <w:rPr>
          <w:rFonts w:ascii="Times New Roman" w:eastAsia="Times New Roman" w:hAnsi="Times New Roman" w:cs="Times New Roman"/>
          <w:sz w:val="28"/>
          <w:szCs w:val="28"/>
          <w:lang w:eastAsia="ru-RU"/>
        </w:rPr>
      </w:pPr>
      <w:r w:rsidRPr="00A26E99">
        <w:rPr>
          <w:rFonts w:ascii="Times New Roman" w:eastAsia="Times New Roman" w:hAnsi="Times New Roman" w:cs="Times New Roman"/>
          <w:sz w:val="28"/>
          <w:szCs w:val="28"/>
          <w:lang w:eastAsia="ru-RU"/>
        </w:rPr>
        <w:t>неудовлетворительная организация и проведение работ по техническому обслуживанию и ремонту технологического оборудования, зданий и сооружений, в том числе работ повышенной опасности;</w:t>
      </w:r>
    </w:p>
    <w:p w:rsidR="000315FD" w:rsidRPr="00A26E99" w:rsidRDefault="000315FD" w:rsidP="000315FD">
      <w:pPr>
        <w:spacing w:after="0" w:line="360" w:lineRule="auto"/>
        <w:ind w:firstLine="709"/>
        <w:jc w:val="both"/>
        <w:rPr>
          <w:rFonts w:ascii="Times New Roman" w:eastAsia="Times New Roman" w:hAnsi="Times New Roman" w:cs="Times New Roman"/>
          <w:sz w:val="28"/>
          <w:szCs w:val="28"/>
          <w:lang w:eastAsia="ru-RU"/>
        </w:rPr>
      </w:pPr>
      <w:r w:rsidRPr="00A26E99">
        <w:rPr>
          <w:rFonts w:ascii="Times New Roman" w:eastAsia="Times New Roman" w:hAnsi="Times New Roman" w:cs="Times New Roman"/>
          <w:sz w:val="28"/>
          <w:szCs w:val="28"/>
          <w:lang w:eastAsia="ru-RU"/>
        </w:rPr>
        <w:t xml:space="preserve">отсутствие аттестации в области промышленной безопасности руководителей и специалистов; </w:t>
      </w:r>
    </w:p>
    <w:p w:rsidR="000315FD" w:rsidRPr="00A26E99" w:rsidRDefault="000315FD" w:rsidP="000315FD">
      <w:pPr>
        <w:spacing w:after="0" w:line="360" w:lineRule="auto"/>
        <w:ind w:firstLine="709"/>
        <w:jc w:val="both"/>
        <w:rPr>
          <w:rFonts w:ascii="Times New Roman" w:eastAsia="Times New Roman" w:hAnsi="Times New Roman" w:cs="Times New Roman"/>
          <w:sz w:val="28"/>
          <w:szCs w:val="28"/>
          <w:lang w:eastAsia="ru-RU"/>
        </w:rPr>
      </w:pPr>
      <w:r w:rsidRPr="00A26E99">
        <w:rPr>
          <w:rFonts w:ascii="Times New Roman" w:eastAsia="Times New Roman" w:hAnsi="Times New Roman" w:cs="Times New Roman"/>
          <w:sz w:val="28"/>
          <w:szCs w:val="28"/>
          <w:lang w:eastAsia="ru-RU"/>
        </w:rPr>
        <w:t xml:space="preserve">неудовлетворительное ведение и оформление эксплуатационной документации (после проведения ремонтов и испытаний оборудования); </w:t>
      </w:r>
    </w:p>
    <w:p w:rsidR="000315FD" w:rsidRPr="0098046E" w:rsidRDefault="000315FD" w:rsidP="000315FD">
      <w:pPr>
        <w:spacing w:after="0" w:line="360" w:lineRule="auto"/>
        <w:ind w:firstLine="709"/>
        <w:jc w:val="both"/>
        <w:rPr>
          <w:rFonts w:ascii="Times New Roman" w:eastAsia="Times New Roman" w:hAnsi="Times New Roman" w:cs="Times New Roman"/>
          <w:sz w:val="28"/>
          <w:szCs w:val="28"/>
          <w:lang w:eastAsia="ru-RU"/>
        </w:rPr>
      </w:pPr>
      <w:r w:rsidRPr="00A26E99">
        <w:rPr>
          <w:rFonts w:ascii="Times New Roman" w:eastAsia="Times New Roman" w:hAnsi="Times New Roman" w:cs="Times New Roman"/>
          <w:sz w:val="28"/>
          <w:szCs w:val="28"/>
          <w:lang w:eastAsia="ru-RU"/>
        </w:rPr>
        <w:t xml:space="preserve">неудовлетворительная организация и осуществление производственного </w:t>
      </w:r>
      <w:proofErr w:type="gramStart"/>
      <w:r w:rsidRPr="00A26E99">
        <w:rPr>
          <w:rFonts w:ascii="Times New Roman" w:eastAsia="Times New Roman" w:hAnsi="Times New Roman" w:cs="Times New Roman"/>
          <w:sz w:val="28"/>
          <w:szCs w:val="28"/>
          <w:lang w:eastAsia="ru-RU"/>
        </w:rPr>
        <w:t>контроля за</w:t>
      </w:r>
      <w:proofErr w:type="gramEnd"/>
      <w:r w:rsidRPr="00A26E99">
        <w:rPr>
          <w:rFonts w:ascii="Times New Roman" w:eastAsia="Times New Roman" w:hAnsi="Times New Roman" w:cs="Times New Roman"/>
          <w:sz w:val="28"/>
          <w:szCs w:val="28"/>
          <w:lang w:eastAsia="ru-RU"/>
        </w:rPr>
        <w:t xml:space="preserve"> соблюдением требований промышленной безопасности на опасных производственных объектах.</w:t>
      </w:r>
    </w:p>
    <w:p w:rsidR="000315FD" w:rsidRPr="0098046E" w:rsidRDefault="000315FD" w:rsidP="000315FD">
      <w:pPr>
        <w:pStyle w:val="23"/>
        <w:spacing w:after="0" w:line="360" w:lineRule="auto"/>
        <w:ind w:left="0" w:firstLine="720"/>
        <w:jc w:val="both"/>
        <w:rPr>
          <w:sz w:val="28"/>
          <w:szCs w:val="28"/>
        </w:rPr>
      </w:pPr>
      <w:r>
        <w:rPr>
          <w:sz w:val="28"/>
          <w:szCs w:val="28"/>
        </w:rPr>
        <w:t>К</w:t>
      </w:r>
      <w:r w:rsidRPr="0098046E">
        <w:rPr>
          <w:sz w:val="28"/>
          <w:szCs w:val="28"/>
        </w:rPr>
        <w:t xml:space="preserve">оличество травмированных в результате аварии составило 23 человека, в том числе со смертельным исходом – 12, что значительно выше, чем за тот же период 2015 года, когда количество травмированных в </w:t>
      </w:r>
      <w:r w:rsidRPr="0098046E">
        <w:rPr>
          <w:sz w:val="28"/>
          <w:szCs w:val="28"/>
        </w:rPr>
        <w:lastRenderedPageBreak/>
        <w:t>результате аварии составило 13 человек, в том числе смертельно травмированных – 7.</w:t>
      </w:r>
    </w:p>
    <w:p w:rsidR="000315FD" w:rsidRPr="00635FE6" w:rsidRDefault="000315FD" w:rsidP="000315FD">
      <w:pPr>
        <w:pStyle w:val="23"/>
        <w:spacing w:after="0" w:line="360" w:lineRule="auto"/>
        <w:ind w:left="0" w:firstLine="720"/>
        <w:jc w:val="both"/>
        <w:rPr>
          <w:sz w:val="28"/>
          <w:szCs w:val="28"/>
        </w:rPr>
      </w:pPr>
      <w:r w:rsidRPr="0098046E">
        <w:rPr>
          <w:sz w:val="28"/>
          <w:szCs w:val="28"/>
        </w:rPr>
        <w:t>Количество групповых несчастных</w:t>
      </w:r>
      <w:r>
        <w:rPr>
          <w:sz w:val="28"/>
          <w:szCs w:val="28"/>
        </w:rPr>
        <w:t xml:space="preserve"> случаев за 2016 год составило 1</w:t>
      </w:r>
      <w:r w:rsidRPr="0098046E">
        <w:rPr>
          <w:sz w:val="28"/>
          <w:szCs w:val="28"/>
        </w:rPr>
        <w:t xml:space="preserve"> с</w:t>
      </w:r>
      <w:r>
        <w:rPr>
          <w:sz w:val="28"/>
          <w:szCs w:val="28"/>
        </w:rPr>
        <w:t xml:space="preserve">лучай, в результате пострадало 2 человека. </w:t>
      </w:r>
      <w:r w:rsidRPr="00AA1D21">
        <w:rPr>
          <w:sz w:val="28"/>
          <w:szCs w:val="28"/>
        </w:rPr>
        <w:t>Т</w:t>
      </w:r>
      <w:r>
        <w:rPr>
          <w:sz w:val="28"/>
          <w:szCs w:val="28"/>
        </w:rPr>
        <w:t>равмирующим фактором</w:t>
      </w:r>
      <w:r w:rsidRPr="0098046E">
        <w:rPr>
          <w:sz w:val="28"/>
          <w:szCs w:val="28"/>
        </w:rPr>
        <w:t xml:space="preserve"> явилось термическое воздейств</w:t>
      </w:r>
      <w:r>
        <w:rPr>
          <w:sz w:val="28"/>
          <w:szCs w:val="28"/>
        </w:rPr>
        <w:t>ие</w:t>
      </w:r>
      <w:r>
        <w:rPr>
          <w:color w:val="000000"/>
          <w:sz w:val="28"/>
          <w:szCs w:val="28"/>
        </w:rPr>
        <w:t>, а</w:t>
      </w:r>
      <w:r w:rsidRPr="0098046E">
        <w:rPr>
          <w:color w:val="000000"/>
          <w:sz w:val="28"/>
          <w:szCs w:val="28"/>
        </w:rPr>
        <w:t xml:space="preserve"> основными причинами явились:</w:t>
      </w:r>
    </w:p>
    <w:p w:rsidR="000315FD" w:rsidRPr="0098046E" w:rsidRDefault="000315FD" w:rsidP="000315FD">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98046E">
        <w:rPr>
          <w:rFonts w:ascii="Times New Roman" w:hAnsi="Times New Roman" w:cs="Times New Roman"/>
          <w:sz w:val="28"/>
          <w:szCs w:val="28"/>
        </w:rPr>
        <w:t>внутренние опасные факторы, связанные с р</w:t>
      </w:r>
      <w:r>
        <w:rPr>
          <w:rFonts w:ascii="Times New Roman" w:hAnsi="Times New Roman" w:cs="Times New Roman"/>
          <w:color w:val="000000"/>
          <w:sz w:val="28"/>
          <w:szCs w:val="28"/>
        </w:rPr>
        <w:t>азгерметизацией и неисправностями</w:t>
      </w:r>
      <w:r w:rsidRPr="0098046E">
        <w:rPr>
          <w:rFonts w:ascii="Times New Roman" w:hAnsi="Times New Roman" w:cs="Times New Roman"/>
          <w:color w:val="000000"/>
          <w:sz w:val="28"/>
          <w:szCs w:val="28"/>
        </w:rPr>
        <w:t xml:space="preserve"> технических устройств</w:t>
      </w:r>
      <w:r>
        <w:rPr>
          <w:rFonts w:ascii="Times New Roman" w:hAnsi="Times New Roman" w:cs="Times New Roman"/>
          <w:color w:val="000000"/>
          <w:sz w:val="28"/>
          <w:szCs w:val="28"/>
        </w:rPr>
        <w:t>;</w:t>
      </w:r>
    </w:p>
    <w:p w:rsidR="000315FD" w:rsidRPr="0098046E" w:rsidRDefault="000315FD" w:rsidP="000315FD">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98046E">
        <w:rPr>
          <w:rFonts w:ascii="Times New Roman" w:hAnsi="Times New Roman" w:cs="Times New Roman"/>
          <w:color w:val="000000"/>
          <w:sz w:val="28"/>
          <w:szCs w:val="28"/>
        </w:rPr>
        <w:t xml:space="preserve"> ошибки персонала, связанные с нарушением требований организации и производства опасных видов работ, организации работ по обслуживанию оборудования.</w:t>
      </w:r>
    </w:p>
    <w:p w:rsidR="000315FD" w:rsidRDefault="000315FD" w:rsidP="000315FD">
      <w:pPr>
        <w:spacing w:after="0" w:line="360" w:lineRule="auto"/>
        <w:ind w:firstLine="709"/>
        <w:jc w:val="both"/>
        <w:rPr>
          <w:rFonts w:ascii="Times New Roman" w:eastAsia="Times New Roman" w:hAnsi="Times New Roman" w:cs="Times New Roman"/>
          <w:sz w:val="28"/>
          <w:szCs w:val="28"/>
          <w:lang w:eastAsia="ru-RU"/>
        </w:rPr>
      </w:pPr>
      <w:r w:rsidRPr="0098046E">
        <w:rPr>
          <w:rFonts w:ascii="Times New Roman" w:eastAsia="Times New Roman" w:hAnsi="Times New Roman" w:cs="Times New Roman"/>
          <w:sz w:val="28"/>
          <w:szCs w:val="28"/>
          <w:lang w:eastAsia="ru-RU"/>
        </w:rPr>
        <w:t>Характерными нарушениями требований промышленной безопасности</w:t>
      </w:r>
      <w:r>
        <w:rPr>
          <w:rFonts w:ascii="Times New Roman" w:eastAsia="Times New Roman" w:hAnsi="Times New Roman" w:cs="Times New Roman"/>
          <w:sz w:val="28"/>
          <w:szCs w:val="28"/>
          <w:lang w:eastAsia="ru-RU"/>
        </w:rPr>
        <w:t xml:space="preserve">, выявляемыми при проведении проверок </w:t>
      </w:r>
      <w:r w:rsidRPr="0098046E">
        <w:rPr>
          <w:rFonts w:ascii="Times New Roman" w:eastAsia="Times New Roman" w:hAnsi="Times New Roman" w:cs="Times New Roman"/>
          <w:sz w:val="28"/>
          <w:szCs w:val="28"/>
          <w:lang w:eastAsia="ru-RU"/>
        </w:rPr>
        <w:t xml:space="preserve">на </w:t>
      </w:r>
      <w:r w:rsidRPr="0098046E">
        <w:rPr>
          <w:rFonts w:ascii="Times New Roman" w:hAnsi="Times New Roman" w:cs="Times New Roman"/>
          <w:sz w:val="28"/>
          <w:szCs w:val="28"/>
        </w:rPr>
        <w:t>опасных производственных объект</w:t>
      </w:r>
      <w:r>
        <w:rPr>
          <w:rFonts w:ascii="Times New Roman" w:hAnsi="Times New Roman" w:cs="Times New Roman"/>
          <w:sz w:val="28"/>
          <w:szCs w:val="28"/>
        </w:rPr>
        <w:t>ах</w:t>
      </w:r>
      <w:r w:rsidR="00E62C11">
        <w:rPr>
          <w:rFonts w:ascii="Times New Roman" w:hAnsi="Times New Roman" w:cs="Times New Roman"/>
          <w:sz w:val="28"/>
          <w:szCs w:val="28"/>
        </w:rPr>
        <w:t xml:space="preserve"> </w:t>
      </w:r>
      <w:r w:rsidRPr="0098046E">
        <w:rPr>
          <w:rFonts w:ascii="Times New Roman" w:eastAsia="Times New Roman" w:hAnsi="Times New Roman" w:cs="Times New Roman"/>
          <w:sz w:val="28"/>
          <w:szCs w:val="28"/>
          <w:lang w:eastAsia="ru-RU"/>
        </w:rPr>
        <w:t>нефтехимических, нефтегазоперерабатывающих производств и объект</w:t>
      </w:r>
      <w:r>
        <w:rPr>
          <w:rFonts w:ascii="Times New Roman" w:eastAsia="Times New Roman" w:hAnsi="Times New Roman" w:cs="Times New Roman"/>
          <w:sz w:val="28"/>
          <w:szCs w:val="28"/>
          <w:lang w:eastAsia="ru-RU"/>
        </w:rPr>
        <w:t>ах</w:t>
      </w:r>
      <w:r w:rsidR="00E62C11">
        <w:rPr>
          <w:rFonts w:ascii="Times New Roman" w:eastAsia="Times New Roman" w:hAnsi="Times New Roman" w:cs="Times New Roman"/>
          <w:sz w:val="28"/>
          <w:szCs w:val="28"/>
          <w:lang w:eastAsia="ru-RU"/>
        </w:rPr>
        <w:t xml:space="preserve"> </w:t>
      </w:r>
      <w:r w:rsidRPr="0098046E">
        <w:rPr>
          <w:rFonts w:ascii="Times New Roman" w:eastAsia="Times New Roman" w:hAnsi="Times New Roman" w:cs="Times New Roman"/>
          <w:sz w:val="28"/>
          <w:szCs w:val="28"/>
          <w:lang w:eastAsia="ru-RU"/>
        </w:rPr>
        <w:t>нефтепродуктообеспечения</w:t>
      </w:r>
      <w:r>
        <w:rPr>
          <w:rFonts w:ascii="Times New Roman" w:eastAsia="Times New Roman" w:hAnsi="Times New Roman" w:cs="Times New Roman"/>
          <w:sz w:val="28"/>
          <w:szCs w:val="28"/>
          <w:lang w:eastAsia="ru-RU"/>
        </w:rPr>
        <w:t>,</w:t>
      </w:r>
      <w:r w:rsidRPr="0098046E">
        <w:rPr>
          <w:rFonts w:ascii="Times New Roman" w:eastAsia="Times New Roman" w:hAnsi="Times New Roman" w:cs="Times New Roman"/>
          <w:sz w:val="28"/>
          <w:szCs w:val="28"/>
          <w:lang w:eastAsia="ru-RU"/>
        </w:rPr>
        <w:t xml:space="preserve"> яв</w:t>
      </w:r>
      <w:r>
        <w:rPr>
          <w:rFonts w:ascii="Times New Roman" w:eastAsia="Times New Roman" w:hAnsi="Times New Roman" w:cs="Times New Roman"/>
          <w:sz w:val="28"/>
          <w:szCs w:val="28"/>
          <w:lang w:eastAsia="ru-RU"/>
        </w:rPr>
        <w:t>ляются:</w:t>
      </w:r>
    </w:p>
    <w:p w:rsidR="000315FD" w:rsidRDefault="000315FD" w:rsidP="000315FD">
      <w:pPr>
        <w:spacing w:after="0" w:line="360" w:lineRule="auto"/>
        <w:ind w:firstLine="709"/>
        <w:jc w:val="both"/>
        <w:rPr>
          <w:rFonts w:ascii="Times New Roman" w:eastAsia="Times New Roman" w:hAnsi="Times New Roman" w:cs="Times New Roman"/>
          <w:sz w:val="28"/>
          <w:szCs w:val="28"/>
          <w:lang w:eastAsia="ru-RU"/>
        </w:rPr>
      </w:pPr>
      <w:r w:rsidRPr="0098046E">
        <w:rPr>
          <w:rFonts w:ascii="Times New Roman" w:eastAsia="Times New Roman" w:hAnsi="Times New Roman" w:cs="Times New Roman"/>
          <w:sz w:val="28"/>
          <w:szCs w:val="28"/>
          <w:lang w:eastAsia="ru-RU"/>
        </w:rPr>
        <w:t xml:space="preserve">отсутствие систем управления технологическими процессами и противоаварийной автоматической защиты; </w:t>
      </w:r>
    </w:p>
    <w:p w:rsidR="000315FD" w:rsidRDefault="000315FD" w:rsidP="000315FD">
      <w:pPr>
        <w:spacing w:after="0" w:line="360" w:lineRule="auto"/>
        <w:ind w:firstLine="709"/>
        <w:jc w:val="both"/>
        <w:rPr>
          <w:rFonts w:ascii="Times New Roman" w:eastAsia="Times New Roman" w:hAnsi="Times New Roman" w:cs="Times New Roman"/>
          <w:sz w:val="28"/>
          <w:szCs w:val="28"/>
          <w:lang w:eastAsia="ru-RU"/>
        </w:rPr>
      </w:pPr>
      <w:r w:rsidRPr="0098046E">
        <w:rPr>
          <w:rFonts w:ascii="Times New Roman" w:eastAsia="Times New Roman" w:hAnsi="Times New Roman" w:cs="Times New Roman"/>
          <w:sz w:val="28"/>
          <w:szCs w:val="28"/>
          <w:lang w:eastAsia="ru-RU"/>
        </w:rPr>
        <w:t>неудовлетворительная организация и проведение работ по техническому обслуживанию и ремонту технологического оборудования, зданий и сооружений, в том чи</w:t>
      </w:r>
      <w:r>
        <w:rPr>
          <w:rFonts w:ascii="Times New Roman" w:eastAsia="Times New Roman" w:hAnsi="Times New Roman" w:cs="Times New Roman"/>
          <w:sz w:val="28"/>
          <w:szCs w:val="28"/>
          <w:lang w:eastAsia="ru-RU"/>
        </w:rPr>
        <w:t>сле работ повышенной опасности;</w:t>
      </w:r>
    </w:p>
    <w:p w:rsidR="000315FD" w:rsidRDefault="000315FD" w:rsidP="000315FD">
      <w:pPr>
        <w:spacing w:after="0" w:line="360" w:lineRule="auto"/>
        <w:ind w:firstLine="709"/>
        <w:jc w:val="both"/>
        <w:rPr>
          <w:rFonts w:ascii="Times New Roman" w:eastAsia="Times New Roman" w:hAnsi="Times New Roman" w:cs="Times New Roman"/>
          <w:sz w:val="28"/>
          <w:szCs w:val="28"/>
          <w:lang w:eastAsia="ru-RU"/>
        </w:rPr>
      </w:pPr>
      <w:r w:rsidRPr="0098046E">
        <w:rPr>
          <w:rFonts w:ascii="Times New Roman" w:eastAsia="Times New Roman" w:hAnsi="Times New Roman" w:cs="Times New Roman"/>
          <w:sz w:val="28"/>
          <w:szCs w:val="28"/>
          <w:lang w:eastAsia="ru-RU"/>
        </w:rPr>
        <w:t>несвоевременное проведение экспертизы промышленной безопасности технических устройств, а также их эксплуатация при отклонении регламентированных параметров при ведении технологических процессов;</w:t>
      </w:r>
    </w:p>
    <w:p w:rsidR="000315FD" w:rsidRDefault="000315FD" w:rsidP="000315FD">
      <w:pPr>
        <w:spacing w:after="0" w:line="360" w:lineRule="auto"/>
        <w:ind w:firstLine="709"/>
        <w:jc w:val="both"/>
        <w:rPr>
          <w:rFonts w:ascii="Times New Roman" w:eastAsia="Times New Roman" w:hAnsi="Times New Roman" w:cs="Times New Roman"/>
          <w:sz w:val="28"/>
          <w:szCs w:val="28"/>
          <w:lang w:eastAsia="ru-RU"/>
        </w:rPr>
      </w:pPr>
      <w:r w:rsidRPr="0098046E">
        <w:rPr>
          <w:rFonts w:ascii="Times New Roman" w:eastAsia="Times New Roman" w:hAnsi="Times New Roman" w:cs="Times New Roman"/>
          <w:sz w:val="28"/>
          <w:szCs w:val="28"/>
          <w:lang w:eastAsia="ru-RU"/>
        </w:rPr>
        <w:t xml:space="preserve">отсутствие аттестации в области промышленной безопасности руководителей и специалистов; </w:t>
      </w:r>
    </w:p>
    <w:p w:rsidR="000315FD" w:rsidRDefault="000315FD" w:rsidP="000315FD">
      <w:pPr>
        <w:spacing w:after="0" w:line="360" w:lineRule="auto"/>
        <w:ind w:firstLine="709"/>
        <w:jc w:val="both"/>
        <w:rPr>
          <w:rFonts w:ascii="Times New Roman" w:eastAsia="Times New Roman" w:hAnsi="Times New Roman" w:cs="Times New Roman"/>
          <w:sz w:val="28"/>
          <w:szCs w:val="28"/>
          <w:lang w:eastAsia="ru-RU"/>
        </w:rPr>
      </w:pPr>
      <w:r w:rsidRPr="0098046E">
        <w:rPr>
          <w:rFonts w:ascii="Times New Roman" w:eastAsia="Times New Roman" w:hAnsi="Times New Roman" w:cs="Times New Roman"/>
          <w:sz w:val="28"/>
          <w:szCs w:val="28"/>
          <w:lang w:eastAsia="ru-RU"/>
        </w:rPr>
        <w:t xml:space="preserve">неудовлетворительное ведение и оформление эксплуатационной документации (после проведения ремонтов и испытаний оборудования); </w:t>
      </w:r>
    </w:p>
    <w:p w:rsidR="000315FD" w:rsidRPr="0098046E" w:rsidRDefault="000315FD" w:rsidP="000315F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98046E">
        <w:rPr>
          <w:rFonts w:ascii="Times New Roman" w:eastAsia="Times New Roman" w:hAnsi="Times New Roman" w:cs="Times New Roman"/>
          <w:sz w:val="28"/>
          <w:szCs w:val="28"/>
          <w:lang w:eastAsia="ru-RU"/>
        </w:rPr>
        <w:t xml:space="preserve">еудовлетворительная организация и осуществление производственного </w:t>
      </w:r>
      <w:proofErr w:type="gramStart"/>
      <w:r w:rsidRPr="0098046E">
        <w:rPr>
          <w:rFonts w:ascii="Times New Roman" w:eastAsia="Times New Roman" w:hAnsi="Times New Roman" w:cs="Times New Roman"/>
          <w:sz w:val="28"/>
          <w:szCs w:val="28"/>
          <w:lang w:eastAsia="ru-RU"/>
        </w:rPr>
        <w:t>контроля за</w:t>
      </w:r>
      <w:proofErr w:type="gramEnd"/>
      <w:r w:rsidRPr="0098046E">
        <w:rPr>
          <w:rFonts w:ascii="Times New Roman" w:eastAsia="Times New Roman" w:hAnsi="Times New Roman" w:cs="Times New Roman"/>
          <w:sz w:val="28"/>
          <w:szCs w:val="28"/>
          <w:lang w:eastAsia="ru-RU"/>
        </w:rPr>
        <w:t xml:space="preserve"> соблюдением требований промышленной безопасности на опасных производственных объектах.</w:t>
      </w:r>
    </w:p>
    <w:p w:rsidR="000315FD" w:rsidRPr="0098046E" w:rsidRDefault="000315FD" w:rsidP="000315FD">
      <w:pPr>
        <w:spacing w:after="0" w:line="360" w:lineRule="auto"/>
        <w:ind w:firstLine="709"/>
        <w:jc w:val="both"/>
        <w:rPr>
          <w:rFonts w:ascii="Times New Roman" w:eastAsia="Times New Roman" w:hAnsi="Times New Roman" w:cs="Times New Roman"/>
          <w:color w:val="000000"/>
          <w:sz w:val="28"/>
          <w:szCs w:val="28"/>
          <w:lang w:eastAsia="ru-RU"/>
        </w:rPr>
      </w:pPr>
      <w:r w:rsidRPr="0098046E">
        <w:rPr>
          <w:rFonts w:ascii="Times New Roman" w:eastAsia="Times New Roman" w:hAnsi="Times New Roman" w:cs="Times New Roman"/>
          <w:color w:val="000000"/>
          <w:sz w:val="28"/>
          <w:szCs w:val="28"/>
          <w:lang w:eastAsia="ru-RU"/>
        </w:rPr>
        <w:lastRenderedPageBreak/>
        <w:t xml:space="preserve">Одним из обязательных требований промышленной безопасности </w:t>
      </w:r>
      <w:r>
        <w:rPr>
          <w:rFonts w:ascii="Times New Roman" w:eastAsia="Times New Roman" w:hAnsi="Times New Roman" w:cs="Times New Roman"/>
          <w:color w:val="000000"/>
          <w:sz w:val="28"/>
          <w:szCs w:val="28"/>
          <w:lang w:eastAsia="ru-RU"/>
        </w:rPr>
        <w:t>при</w:t>
      </w:r>
      <w:r w:rsidRPr="0098046E">
        <w:rPr>
          <w:rFonts w:ascii="Times New Roman" w:eastAsia="Times New Roman" w:hAnsi="Times New Roman" w:cs="Times New Roman"/>
          <w:color w:val="000000"/>
          <w:sz w:val="28"/>
          <w:szCs w:val="28"/>
          <w:lang w:eastAsia="ru-RU"/>
        </w:rPr>
        <w:t xml:space="preserve"> эксплуатации опасного производственного объекта является наличие лицензии на осуществление вида деятельности в области промышленной безопасности.</w:t>
      </w:r>
    </w:p>
    <w:p w:rsidR="000315FD" w:rsidRDefault="000315FD" w:rsidP="000315FD">
      <w:pPr>
        <w:pStyle w:val="af3"/>
        <w:spacing w:line="360" w:lineRule="auto"/>
        <w:rPr>
          <w:szCs w:val="28"/>
        </w:rPr>
      </w:pPr>
      <w:r w:rsidRPr="0098046E">
        <w:rPr>
          <w:szCs w:val="28"/>
        </w:rPr>
        <w:t xml:space="preserve">Основными характерными нарушениями, выявленными при проверках соискателя лицензии, лицензиата явились: </w:t>
      </w:r>
    </w:p>
    <w:p w:rsidR="000315FD" w:rsidRDefault="000315FD" w:rsidP="000315FD">
      <w:pPr>
        <w:pStyle w:val="af3"/>
        <w:spacing w:line="360" w:lineRule="auto"/>
        <w:rPr>
          <w:szCs w:val="28"/>
        </w:rPr>
      </w:pPr>
      <w:r w:rsidRPr="0098046E">
        <w:rPr>
          <w:szCs w:val="28"/>
        </w:rPr>
        <w:t xml:space="preserve">не укомплектованность штата опасного производственного объекта квалифицированными рабочими; </w:t>
      </w:r>
    </w:p>
    <w:p w:rsidR="000315FD" w:rsidRDefault="000315FD" w:rsidP="000315FD">
      <w:pPr>
        <w:pStyle w:val="af3"/>
        <w:spacing w:line="360" w:lineRule="auto"/>
        <w:rPr>
          <w:szCs w:val="28"/>
        </w:rPr>
      </w:pPr>
      <w:r w:rsidRPr="0098046E">
        <w:rPr>
          <w:szCs w:val="28"/>
        </w:rPr>
        <w:t>отсутствие положительных заключений экспертизы промышленной безопасности при отсутствии актов ввода объекта в эксплуатацию, отсутствие приборов и систем контроля, управления, сигнализации оповещения и противоаварийной автоматической защиты технологических процессов.</w:t>
      </w:r>
    </w:p>
    <w:p w:rsidR="00440D88" w:rsidRPr="007B4D99" w:rsidRDefault="00440D88" w:rsidP="00440D88">
      <w:pPr>
        <w:pStyle w:val="3"/>
        <w:spacing w:line="360" w:lineRule="auto"/>
        <w:jc w:val="center"/>
        <w:rPr>
          <w:rFonts w:ascii="Times New Roman" w:eastAsia="Times New Roman" w:hAnsi="Times New Roman" w:cs="Times New Roman"/>
          <w:bCs w:val="0"/>
          <w:color w:val="000000"/>
          <w:sz w:val="28"/>
          <w:szCs w:val="28"/>
          <w:lang w:eastAsia="ru-RU"/>
        </w:rPr>
      </w:pPr>
      <w:r w:rsidRPr="007B4D99">
        <w:rPr>
          <w:rFonts w:ascii="Times New Roman" w:eastAsia="Times New Roman" w:hAnsi="Times New Roman" w:cs="Times New Roman"/>
          <w:bCs w:val="0"/>
          <w:color w:val="000000"/>
          <w:sz w:val="28"/>
          <w:szCs w:val="28"/>
          <w:lang w:eastAsia="ru-RU"/>
        </w:rPr>
        <w:t>Предприятия химического комплекса</w:t>
      </w:r>
    </w:p>
    <w:p w:rsidR="00440D88" w:rsidRPr="0098046E" w:rsidRDefault="00440D88" w:rsidP="00440D88">
      <w:pPr>
        <w:tabs>
          <w:tab w:val="left" w:pos="709"/>
        </w:tabs>
        <w:spacing w:after="0" w:line="360" w:lineRule="auto"/>
        <w:ind w:firstLine="720"/>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С</w:t>
      </w:r>
      <w:r w:rsidRPr="0098046E">
        <w:rPr>
          <w:rFonts w:ascii="Times New Roman" w:eastAsia="Calibri" w:hAnsi="Times New Roman" w:cs="Times New Roman"/>
          <w:sz w:val="28"/>
          <w:szCs w:val="28"/>
          <w:lang w:eastAsia="ru-RU"/>
        </w:rPr>
        <w:t>остояние промышленной безопасности на поднадзорных химических предприятиях в 2016 году оценивается как</w:t>
      </w:r>
      <w:r>
        <w:rPr>
          <w:rFonts w:ascii="Times New Roman" w:eastAsia="Calibri" w:hAnsi="Times New Roman" w:cs="Times New Roman"/>
          <w:sz w:val="28"/>
          <w:szCs w:val="28"/>
          <w:lang w:eastAsia="ru-RU"/>
        </w:rPr>
        <w:t xml:space="preserve"> стабильное,</w:t>
      </w:r>
      <w:r w:rsidRPr="0098046E">
        <w:rPr>
          <w:rFonts w:ascii="Times New Roman" w:eastAsia="Calibri" w:hAnsi="Times New Roman" w:cs="Times New Roman"/>
          <w:sz w:val="28"/>
          <w:szCs w:val="28"/>
          <w:lang w:eastAsia="ru-RU"/>
        </w:rPr>
        <w:t xml:space="preserve"> аварий не зарегистрировано, террористические акты также не зафиксированы.</w:t>
      </w:r>
    </w:p>
    <w:p w:rsidR="00440D88" w:rsidRPr="00604675" w:rsidRDefault="00440D88" w:rsidP="00440D88">
      <w:pPr>
        <w:tabs>
          <w:tab w:val="left" w:pos="709"/>
        </w:tabs>
        <w:spacing w:after="0" w:line="360" w:lineRule="auto"/>
        <w:ind w:firstLine="720"/>
        <w:jc w:val="both"/>
        <w:rPr>
          <w:rFonts w:ascii="Times New Roman" w:eastAsia="Calibri" w:hAnsi="Times New Roman" w:cs="Times New Roman"/>
          <w:sz w:val="28"/>
          <w:szCs w:val="28"/>
          <w:lang w:eastAsia="ru-RU"/>
        </w:rPr>
      </w:pPr>
      <w:r w:rsidRPr="0098046E">
        <w:rPr>
          <w:rFonts w:ascii="Times New Roman" w:eastAsia="Calibri" w:hAnsi="Times New Roman" w:cs="Times New Roman"/>
          <w:sz w:val="28"/>
          <w:szCs w:val="28"/>
          <w:lang w:eastAsia="ru-RU"/>
        </w:rPr>
        <w:t>Вместе с тем, в 2016</w:t>
      </w:r>
      <w:r w:rsidRPr="00604675">
        <w:rPr>
          <w:rFonts w:ascii="Times New Roman" w:eastAsia="Calibri" w:hAnsi="Times New Roman" w:cs="Times New Roman"/>
          <w:sz w:val="28"/>
          <w:szCs w:val="28"/>
          <w:lang w:eastAsia="ru-RU"/>
        </w:rPr>
        <w:t>на предприятиях химического комплекса</w:t>
      </w:r>
    </w:p>
    <w:p w:rsidR="00440D88" w:rsidRPr="00604675" w:rsidRDefault="00440D88" w:rsidP="00440D88">
      <w:pPr>
        <w:tabs>
          <w:tab w:val="left" w:pos="709"/>
        </w:tabs>
        <w:spacing w:after="0" w:line="360" w:lineRule="auto"/>
        <w:jc w:val="both"/>
        <w:rPr>
          <w:rFonts w:ascii="Times New Roman" w:eastAsia="Calibri" w:hAnsi="Times New Roman" w:cs="Times New Roman"/>
          <w:sz w:val="28"/>
          <w:szCs w:val="28"/>
          <w:lang w:eastAsia="ru-RU"/>
        </w:rPr>
      </w:pPr>
      <w:r w:rsidRPr="00604675">
        <w:rPr>
          <w:rFonts w:ascii="Times New Roman" w:eastAsia="Calibri" w:hAnsi="Times New Roman" w:cs="Times New Roman"/>
          <w:sz w:val="28"/>
          <w:szCs w:val="28"/>
          <w:lang w:eastAsia="ru-RU"/>
        </w:rPr>
        <w:t xml:space="preserve"> произошел один несчастный случай с тяжелым исходом. </w:t>
      </w:r>
    </w:p>
    <w:p w:rsidR="00440D88" w:rsidRPr="00604675" w:rsidRDefault="00440D88" w:rsidP="00440D88">
      <w:pPr>
        <w:tabs>
          <w:tab w:val="left" w:pos="709"/>
        </w:tabs>
        <w:spacing w:after="0" w:line="360" w:lineRule="auto"/>
        <w:ind w:firstLine="720"/>
        <w:jc w:val="both"/>
        <w:rPr>
          <w:rFonts w:ascii="Times New Roman" w:eastAsia="Calibri" w:hAnsi="Times New Roman" w:cs="Times New Roman"/>
          <w:sz w:val="28"/>
          <w:szCs w:val="28"/>
          <w:lang w:eastAsia="ru-RU"/>
        </w:rPr>
      </w:pPr>
      <w:r w:rsidRPr="00604675">
        <w:rPr>
          <w:rFonts w:ascii="Times New Roman" w:eastAsia="Calibri" w:hAnsi="Times New Roman" w:cs="Times New Roman"/>
          <w:sz w:val="28"/>
          <w:szCs w:val="28"/>
          <w:lang w:eastAsia="ru-RU"/>
        </w:rPr>
        <w:t>Происшедший в 2016 году несчастный случай зарегистрирован в  ПАО «Пигмент» на объекте III класса опасности, в отношении которых плановые проверки проводятся один раз в течение трех лет.</w:t>
      </w:r>
    </w:p>
    <w:p w:rsidR="00440D88" w:rsidRPr="00604675" w:rsidRDefault="00440D88" w:rsidP="00440D88">
      <w:pPr>
        <w:tabs>
          <w:tab w:val="left" w:pos="709"/>
        </w:tabs>
        <w:spacing w:after="0" w:line="360" w:lineRule="auto"/>
        <w:ind w:firstLine="720"/>
        <w:jc w:val="both"/>
        <w:rPr>
          <w:rFonts w:ascii="Times New Roman" w:eastAsia="Calibri" w:hAnsi="Times New Roman" w:cs="Times New Roman"/>
          <w:sz w:val="28"/>
          <w:szCs w:val="28"/>
          <w:lang w:eastAsia="ru-RU"/>
        </w:rPr>
      </w:pPr>
      <w:r w:rsidRPr="00604675">
        <w:rPr>
          <w:rFonts w:ascii="Times New Roman" w:eastAsia="Calibri" w:hAnsi="Times New Roman" w:cs="Times New Roman"/>
          <w:sz w:val="28"/>
          <w:szCs w:val="28"/>
          <w:lang w:eastAsia="ru-RU"/>
        </w:rPr>
        <w:t>24.08.2016 г.  слесарь-ремонтник цеха работал в смену с 8</w:t>
      </w:r>
      <w:r w:rsidR="00A1742E">
        <w:rPr>
          <w:rFonts w:ascii="Times New Roman" w:eastAsia="Calibri" w:hAnsi="Times New Roman" w:cs="Times New Roman"/>
          <w:sz w:val="28"/>
          <w:szCs w:val="28"/>
          <w:lang w:eastAsia="ru-RU"/>
        </w:rPr>
        <w:t>:</w:t>
      </w:r>
      <w:r w:rsidRPr="00604675">
        <w:rPr>
          <w:rFonts w:ascii="Times New Roman" w:eastAsia="Calibri" w:hAnsi="Times New Roman" w:cs="Times New Roman"/>
          <w:sz w:val="28"/>
          <w:szCs w:val="28"/>
          <w:lang w:eastAsia="ru-RU"/>
        </w:rPr>
        <w:t>00 до 17</w:t>
      </w:r>
      <w:r w:rsidR="00A1742E">
        <w:rPr>
          <w:rFonts w:ascii="Times New Roman" w:eastAsia="Calibri" w:hAnsi="Times New Roman" w:cs="Times New Roman"/>
          <w:sz w:val="28"/>
          <w:szCs w:val="28"/>
          <w:lang w:eastAsia="ru-RU"/>
        </w:rPr>
        <w:t>:</w:t>
      </w:r>
      <w:r w:rsidRPr="00604675">
        <w:rPr>
          <w:rFonts w:ascii="Times New Roman" w:eastAsia="Calibri" w:hAnsi="Times New Roman" w:cs="Times New Roman"/>
          <w:sz w:val="28"/>
          <w:szCs w:val="28"/>
          <w:lang w:eastAsia="ru-RU"/>
        </w:rPr>
        <w:t xml:space="preserve">00 часов. После обеденного перерыва, увидев течь из-под сальникового уплотнения  запорной арматуры на трубопроводе олеума склада сырьевого цеха, он приступил к её ремонту. С использованием слесарного инструмента он открутил два крепежных элемента на </w:t>
      </w:r>
      <w:proofErr w:type="spellStart"/>
      <w:r w:rsidRPr="00604675">
        <w:rPr>
          <w:rFonts w:ascii="Times New Roman" w:eastAsia="Calibri" w:hAnsi="Times New Roman" w:cs="Times New Roman"/>
          <w:sz w:val="28"/>
          <w:szCs w:val="28"/>
          <w:lang w:eastAsia="ru-RU"/>
        </w:rPr>
        <w:t>гр</w:t>
      </w:r>
      <w:r w:rsidR="00E62C11">
        <w:rPr>
          <w:rFonts w:ascii="Times New Roman" w:eastAsia="Calibri" w:hAnsi="Times New Roman" w:cs="Times New Roman"/>
          <w:sz w:val="28"/>
          <w:szCs w:val="28"/>
          <w:lang w:eastAsia="ru-RU"/>
        </w:rPr>
        <w:t>а</w:t>
      </w:r>
      <w:r w:rsidRPr="00604675">
        <w:rPr>
          <w:rFonts w:ascii="Times New Roman" w:eastAsia="Calibri" w:hAnsi="Times New Roman" w:cs="Times New Roman"/>
          <w:sz w:val="28"/>
          <w:szCs w:val="28"/>
          <w:lang w:eastAsia="ru-RU"/>
        </w:rPr>
        <w:t>ндбуксе</w:t>
      </w:r>
      <w:proofErr w:type="spellEnd"/>
      <w:r w:rsidRPr="00604675">
        <w:rPr>
          <w:rFonts w:ascii="Times New Roman" w:eastAsia="Calibri" w:hAnsi="Times New Roman" w:cs="Times New Roman"/>
          <w:sz w:val="28"/>
          <w:szCs w:val="28"/>
          <w:lang w:eastAsia="ru-RU"/>
        </w:rPr>
        <w:t xml:space="preserve">  запорной арматуры, а затем подцепил гаечным ключом и приподнял её. В этот момент из-под </w:t>
      </w:r>
      <w:proofErr w:type="spellStart"/>
      <w:r w:rsidRPr="00604675">
        <w:rPr>
          <w:rFonts w:ascii="Times New Roman" w:eastAsia="Calibri" w:hAnsi="Times New Roman" w:cs="Times New Roman"/>
          <w:sz w:val="28"/>
          <w:szCs w:val="28"/>
          <w:lang w:eastAsia="ru-RU"/>
        </w:rPr>
        <w:t>гр</w:t>
      </w:r>
      <w:r w:rsidR="00F81D3D">
        <w:rPr>
          <w:rFonts w:ascii="Times New Roman" w:eastAsia="Calibri" w:hAnsi="Times New Roman" w:cs="Times New Roman"/>
          <w:sz w:val="28"/>
          <w:szCs w:val="28"/>
          <w:lang w:eastAsia="ru-RU"/>
        </w:rPr>
        <w:t>а</w:t>
      </w:r>
      <w:r w:rsidRPr="00604675">
        <w:rPr>
          <w:rFonts w:ascii="Times New Roman" w:eastAsia="Calibri" w:hAnsi="Times New Roman" w:cs="Times New Roman"/>
          <w:sz w:val="28"/>
          <w:szCs w:val="28"/>
          <w:lang w:eastAsia="ru-RU"/>
        </w:rPr>
        <w:t>ндбуксы</w:t>
      </w:r>
      <w:proofErr w:type="spellEnd"/>
      <w:r w:rsidRPr="00604675">
        <w:rPr>
          <w:rFonts w:ascii="Times New Roman" w:eastAsia="Calibri" w:hAnsi="Times New Roman" w:cs="Times New Roman"/>
          <w:sz w:val="28"/>
          <w:szCs w:val="28"/>
          <w:lang w:eastAsia="ru-RU"/>
        </w:rPr>
        <w:t xml:space="preserve"> ударила струя олеума и попала ему на лицо, руки и грудь, </w:t>
      </w:r>
      <w:r w:rsidRPr="00604675">
        <w:rPr>
          <w:rFonts w:ascii="Times New Roman" w:eastAsia="Calibri" w:hAnsi="Times New Roman" w:cs="Times New Roman"/>
          <w:sz w:val="28"/>
          <w:szCs w:val="28"/>
          <w:lang w:eastAsia="ru-RU"/>
        </w:rPr>
        <w:lastRenderedPageBreak/>
        <w:t xml:space="preserve">причинив ему химический ожог. Задание на выполнение ремонтных работ на запорной арматуре ему не выдавалось. В нарушение требований безопасности он приступил к ремонту запорной арматуры без проведения подготовительных работ на трубопроводе не использовал средства индивидуальной защиты (спецодежда (куртка), прорезиненный фартук, </w:t>
      </w:r>
      <w:proofErr w:type="gramStart"/>
      <w:r w:rsidRPr="00604675">
        <w:rPr>
          <w:rFonts w:ascii="Times New Roman" w:eastAsia="Calibri" w:hAnsi="Times New Roman" w:cs="Times New Roman"/>
          <w:sz w:val="28"/>
          <w:szCs w:val="28"/>
          <w:lang w:eastAsia="ru-RU"/>
        </w:rPr>
        <w:t>противогаз</w:t>
      </w:r>
      <w:proofErr w:type="gramEnd"/>
      <w:r w:rsidRPr="00604675">
        <w:rPr>
          <w:rFonts w:ascii="Times New Roman" w:eastAsia="Calibri" w:hAnsi="Times New Roman" w:cs="Times New Roman"/>
          <w:sz w:val="28"/>
          <w:szCs w:val="28"/>
          <w:lang w:eastAsia="ru-RU"/>
        </w:rPr>
        <w:t xml:space="preserve"> фильтрующий или защитные очки).</w:t>
      </w:r>
    </w:p>
    <w:p w:rsidR="00440D88" w:rsidRPr="00604675" w:rsidRDefault="00440D88" w:rsidP="00440D88">
      <w:pPr>
        <w:tabs>
          <w:tab w:val="left" w:pos="709"/>
        </w:tabs>
        <w:spacing w:after="0" w:line="360" w:lineRule="auto"/>
        <w:ind w:firstLine="720"/>
        <w:jc w:val="both"/>
        <w:rPr>
          <w:rFonts w:ascii="Times New Roman" w:eastAsia="Calibri" w:hAnsi="Times New Roman" w:cs="Times New Roman"/>
          <w:sz w:val="28"/>
          <w:szCs w:val="28"/>
          <w:lang w:eastAsia="ru-RU"/>
        </w:rPr>
      </w:pPr>
      <w:r w:rsidRPr="00604675">
        <w:rPr>
          <w:rFonts w:ascii="Times New Roman" w:eastAsia="Calibri" w:hAnsi="Times New Roman" w:cs="Times New Roman"/>
          <w:sz w:val="28"/>
          <w:szCs w:val="28"/>
          <w:lang w:eastAsia="ru-RU"/>
        </w:rPr>
        <w:t>В результате несчастного случая он получил химический различный частей тела.</w:t>
      </w:r>
    </w:p>
    <w:p w:rsidR="00440D88" w:rsidRPr="00604675" w:rsidRDefault="00440D88" w:rsidP="00440D88">
      <w:pPr>
        <w:tabs>
          <w:tab w:val="left" w:pos="709"/>
        </w:tabs>
        <w:spacing w:after="0" w:line="360" w:lineRule="auto"/>
        <w:ind w:firstLine="720"/>
        <w:jc w:val="both"/>
        <w:rPr>
          <w:rFonts w:ascii="Times New Roman" w:eastAsia="Calibri" w:hAnsi="Times New Roman" w:cs="Times New Roman"/>
          <w:sz w:val="28"/>
          <w:szCs w:val="28"/>
          <w:lang w:eastAsia="ru-RU"/>
        </w:rPr>
      </w:pPr>
      <w:r w:rsidRPr="00604675">
        <w:rPr>
          <w:rFonts w:ascii="Times New Roman" w:eastAsia="Calibri" w:hAnsi="Times New Roman" w:cs="Times New Roman"/>
          <w:sz w:val="28"/>
          <w:szCs w:val="28"/>
          <w:lang w:eastAsia="ru-RU"/>
        </w:rPr>
        <w:t xml:space="preserve">Причины, вызвавшие несчастный случай. </w:t>
      </w:r>
    </w:p>
    <w:p w:rsidR="00440D88" w:rsidRPr="00604675" w:rsidRDefault="00440D88" w:rsidP="00440D88">
      <w:pPr>
        <w:tabs>
          <w:tab w:val="left" w:pos="709"/>
        </w:tabs>
        <w:spacing w:after="0" w:line="360" w:lineRule="auto"/>
        <w:ind w:firstLine="720"/>
        <w:jc w:val="both"/>
        <w:rPr>
          <w:rFonts w:ascii="Times New Roman" w:eastAsia="Calibri" w:hAnsi="Times New Roman" w:cs="Times New Roman"/>
          <w:sz w:val="28"/>
          <w:szCs w:val="28"/>
          <w:lang w:eastAsia="ru-RU"/>
        </w:rPr>
      </w:pPr>
      <w:r w:rsidRPr="00604675">
        <w:rPr>
          <w:rFonts w:ascii="Times New Roman" w:eastAsia="Calibri" w:hAnsi="Times New Roman" w:cs="Times New Roman"/>
          <w:sz w:val="28"/>
          <w:szCs w:val="28"/>
          <w:lang w:eastAsia="ru-RU"/>
        </w:rPr>
        <w:t xml:space="preserve">1. Выполнение ремонтных работ на трубопроводе олеума без проведения подготовительных работ. </w:t>
      </w:r>
    </w:p>
    <w:p w:rsidR="00440D88" w:rsidRPr="00604675" w:rsidRDefault="00440D88" w:rsidP="00440D88">
      <w:pPr>
        <w:tabs>
          <w:tab w:val="left" w:pos="709"/>
        </w:tabs>
        <w:spacing w:after="0" w:line="360" w:lineRule="auto"/>
        <w:ind w:firstLine="720"/>
        <w:jc w:val="both"/>
        <w:rPr>
          <w:rFonts w:ascii="Times New Roman" w:eastAsia="Calibri" w:hAnsi="Times New Roman" w:cs="Times New Roman"/>
          <w:sz w:val="28"/>
          <w:szCs w:val="28"/>
          <w:lang w:eastAsia="ru-RU"/>
        </w:rPr>
      </w:pPr>
      <w:r w:rsidRPr="00604675">
        <w:rPr>
          <w:rFonts w:ascii="Times New Roman" w:eastAsia="Calibri" w:hAnsi="Times New Roman" w:cs="Times New Roman"/>
          <w:sz w:val="28"/>
          <w:szCs w:val="28"/>
          <w:lang w:eastAsia="ru-RU"/>
        </w:rPr>
        <w:t>2. Выполнение ремонтных работ на оборудовании, в котором обращаются агрессивные вещества без использования средств индивидуальной защиты (спецодежда (куртка), защитные очки, прорезиненный фартук).</w:t>
      </w:r>
    </w:p>
    <w:p w:rsidR="00440D88" w:rsidRPr="00604675" w:rsidRDefault="00440D88" w:rsidP="00440D88">
      <w:pPr>
        <w:tabs>
          <w:tab w:val="left" w:pos="709"/>
        </w:tabs>
        <w:spacing w:after="0" w:line="360" w:lineRule="auto"/>
        <w:ind w:firstLine="720"/>
        <w:jc w:val="both"/>
        <w:rPr>
          <w:rFonts w:ascii="Times New Roman" w:eastAsia="Calibri" w:hAnsi="Times New Roman" w:cs="Times New Roman"/>
          <w:sz w:val="28"/>
          <w:szCs w:val="28"/>
          <w:lang w:eastAsia="ru-RU"/>
        </w:rPr>
      </w:pPr>
      <w:r w:rsidRPr="00604675">
        <w:rPr>
          <w:rFonts w:ascii="Times New Roman" w:eastAsia="Calibri" w:hAnsi="Times New Roman" w:cs="Times New Roman"/>
          <w:sz w:val="28"/>
          <w:szCs w:val="28"/>
          <w:lang w:eastAsia="ru-RU"/>
        </w:rPr>
        <w:t>3. Ненадлежащее осуществление производственного контроля при эксплуатации опасного производственного объекта цеха</w:t>
      </w:r>
    </w:p>
    <w:p w:rsidR="00440D88" w:rsidRPr="00604675" w:rsidRDefault="00440D88" w:rsidP="00440D88">
      <w:pPr>
        <w:tabs>
          <w:tab w:val="left" w:pos="709"/>
        </w:tabs>
        <w:spacing w:after="0" w:line="360" w:lineRule="auto"/>
        <w:ind w:firstLine="720"/>
        <w:jc w:val="both"/>
        <w:rPr>
          <w:rFonts w:ascii="Times New Roman" w:eastAsia="Calibri" w:hAnsi="Times New Roman" w:cs="Times New Roman"/>
          <w:sz w:val="28"/>
          <w:szCs w:val="28"/>
          <w:lang w:eastAsia="ru-RU"/>
        </w:rPr>
      </w:pPr>
      <w:r w:rsidRPr="00604675">
        <w:rPr>
          <w:rFonts w:ascii="Times New Roman" w:eastAsia="Calibri" w:hAnsi="Times New Roman" w:cs="Times New Roman"/>
          <w:sz w:val="28"/>
          <w:szCs w:val="28"/>
          <w:lang w:eastAsia="ru-RU"/>
        </w:rPr>
        <w:t>Анализ произошедших в 2016 году несчастных случаев показывает, что к техническим причинам относятся:   неудовлетворительное техническое состояние оборудования, нарушение регламента ревизии или обслуживания технических устройств.</w:t>
      </w:r>
    </w:p>
    <w:p w:rsidR="00440D88" w:rsidRPr="00604675" w:rsidRDefault="00440D88" w:rsidP="00440D88">
      <w:pPr>
        <w:tabs>
          <w:tab w:val="left" w:pos="709"/>
        </w:tabs>
        <w:spacing w:after="0" w:line="360" w:lineRule="auto"/>
        <w:ind w:firstLine="720"/>
        <w:jc w:val="both"/>
        <w:rPr>
          <w:rFonts w:ascii="Times New Roman" w:eastAsia="Calibri" w:hAnsi="Times New Roman" w:cs="Times New Roman"/>
          <w:sz w:val="28"/>
          <w:szCs w:val="28"/>
          <w:lang w:eastAsia="ru-RU"/>
        </w:rPr>
      </w:pPr>
      <w:r w:rsidRPr="00604675">
        <w:rPr>
          <w:rFonts w:ascii="Times New Roman" w:eastAsia="Calibri" w:hAnsi="Times New Roman" w:cs="Times New Roman"/>
          <w:sz w:val="28"/>
          <w:szCs w:val="28"/>
          <w:lang w:eastAsia="ru-RU"/>
        </w:rPr>
        <w:t>Организационными причинами являются: неэффективность производственного контроля, низкий уровень знаний требований промышленной безопасности.</w:t>
      </w:r>
    </w:p>
    <w:p w:rsidR="00440D88" w:rsidRPr="00604675" w:rsidRDefault="00440D88" w:rsidP="00440D88">
      <w:pPr>
        <w:tabs>
          <w:tab w:val="left" w:pos="709"/>
        </w:tabs>
        <w:spacing w:after="0" w:line="360" w:lineRule="auto"/>
        <w:ind w:firstLine="720"/>
        <w:jc w:val="both"/>
        <w:rPr>
          <w:rFonts w:ascii="Times New Roman" w:eastAsia="Calibri" w:hAnsi="Times New Roman" w:cs="Times New Roman"/>
          <w:sz w:val="28"/>
          <w:szCs w:val="28"/>
          <w:lang w:eastAsia="ru-RU"/>
        </w:rPr>
      </w:pPr>
      <w:r w:rsidRPr="00604675">
        <w:rPr>
          <w:rFonts w:ascii="Times New Roman" w:eastAsia="Calibri" w:hAnsi="Times New Roman" w:cs="Times New Roman"/>
          <w:sz w:val="28"/>
          <w:szCs w:val="28"/>
          <w:lang w:eastAsia="ru-RU"/>
        </w:rPr>
        <w:t>Данному обстоятельству способствует значительный износ оборудования и недостаточный контроль со стороны персонала за его состоянием в процессе эксплуатации и в периоды ремонтов (текущих или капитальных).</w:t>
      </w:r>
    </w:p>
    <w:p w:rsidR="00440D88" w:rsidRPr="00604675" w:rsidRDefault="00440D88" w:rsidP="00440D88">
      <w:pPr>
        <w:tabs>
          <w:tab w:val="left" w:pos="709"/>
        </w:tabs>
        <w:spacing w:after="0" w:line="360" w:lineRule="auto"/>
        <w:ind w:firstLine="720"/>
        <w:jc w:val="both"/>
        <w:rPr>
          <w:rFonts w:ascii="Times New Roman" w:eastAsia="Calibri" w:hAnsi="Times New Roman" w:cs="Times New Roman"/>
          <w:sz w:val="28"/>
          <w:szCs w:val="28"/>
          <w:lang w:eastAsia="ru-RU"/>
        </w:rPr>
      </w:pPr>
      <w:r w:rsidRPr="00604675">
        <w:rPr>
          <w:rFonts w:ascii="Times New Roman" w:eastAsia="Calibri" w:hAnsi="Times New Roman" w:cs="Times New Roman"/>
          <w:sz w:val="28"/>
          <w:szCs w:val="28"/>
          <w:lang w:eastAsia="ru-RU"/>
        </w:rPr>
        <w:t>В связи с этим, основным элементом в обеспечении предупреждения аварий и травматизма, является производственный контроль влияющий</w:t>
      </w:r>
    </w:p>
    <w:p w:rsidR="00440D88" w:rsidRPr="00604675" w:rsidRDefault="00440D88" w:rsidP="00440D88">
      <w:pPr>
        <w:tabs>
          <w:tab w:val="left" w:pos="709"/>
        </w:tabs>
        <w:spacing w:after="0" w:line="360" w:lineRule="auto"/>
        <w:ind w:firstLine="720"/>
        <w:jc w:val="both"/>
        <w:rPr>
          <w:rFonts w:ascii="Times New Roman" w:eastAsia="Calibri" w:hAnsi="Times New Roman" w:cs="Times New Roman"/>
          <w:sz w:val="28"/>
          <w:szCs w:val="28"/>
          <w:lang w:eastAsia="ru-RU"/>
        </w:rPr>
      </w:pPr>
      <w:r w:rsidRPr="00604675">
        <w:rPr>
          <w:rFonts w:ascii="Times New Roman" w:eastAsia="Calibri" w:hAnsi="Times New Roman" w:cs="Times New Roman"/>
          <w:sz w:val="28"/>
          <w:szCs w:val="28"/>
          <w:lang w:eastAsia="ru-RU"/>
        </w:rPr>
        <w:lastRenderedPageBreak/>
        <w:t xml:space="preserve">на уровень промышленной безопасности организаций. Эффективность системы производственного контроля оценивается состоянием промышленной безопасности организации. С этой целью, на предприятиях химического комплекса разработаны положения о производственном контроле опасных производственных объектов, которые согласованы </w:t>
      </w:r>
      <w:r w:rsidR="00D024E1">
        <w:rPr>
          <w:rFonts w:ascii="Times New Roman" w:eastAsia="Calibri" w:hAnsi="Times New Roman" w:cs="Times New Roman"/>
          <w:sz w:val="28"/>
          <w:szCs w:val="28"/>
          <w:lang w:eastAsia="ru-RU"/>
        </w:rPr>
        <w:t xml:space="preserve">Верхне-Донским управлением </w:t>
      </w:r>
      <w:r w:rsidRPr="00604675">
        <w:rPr>
          <w:rFonts w:ascii="Times New Roman" w:eastAsia="Calibri" w:hAnsi="Times New Roman" w:cs="Times New Roman"/>
          <w:sz w:val="28"/>
          <w:szCs w:val="28"/>
          <w:lang w:eastAsia="ru-RU"/>
        </w:rPr>
        <w:t>Ростехнадзора.</w:t>
      </w:r>
    </w:p>
    <w:p w:rsidR="00440D88" w:rsidRPr="00604675" w:rsidRDefault="00440D88" w:rsidP="00440D88">
      <w:pPr>
        <w:tabs>
          <w:tab w:val="left" w:pos="709"/>
        </w:tabs>
        <w:spacing w:after="0" w:line="360" w:lineRule="auto"/>
        <w:ind w:firstLine="720"/>
        <w:jc w:val="both"/>
        <w:rPr>
          <w:rFonts w:ascii="Times New Roman" w:eastAsia="Calibri" w:hAnsi="Times New Roman" w:cs="Times New Roman"/>
          <w:sz w:val="28"/>
          <w:szCs w:val="28"/>
          <w:lang w:eastAsia="ru-RU"/>
        </w:rPr>
      </w:pPr>
      <w:r w:rsidRPr="00604675">
        <w:rPr>
          <w:rFonts w:ascii="Times New Roman" w:eastAsia="Calibri" w:hAnsi="Times New Roman" w:cs="Times New Roman"/>
          <w:sz w:val="28"/>
          <w:szCs w:val="28"/>
          <w:lang w:eastAsia="ru-RU"/>
        </w:rPr>
        <w:t>В то же время анализ результатов контрольной и надзорной работы,</w:t>
      </w:r>
    </w:p>
    <w:p w:rsidR="00522DAE" w:rsidRDefault="00440D88" w:rsidP="00522DAE">
      <w:pPr>
        <w:tabs>
          <w:tab w:val="left" w:pos="709"/>
        </w:tabs>
        <w:spacing w:after="0" w:line="360" w:lineRule="auto"/>
        <w:ind w:firstLine="720"/>
        <w:jc w:val="both"/>
        <w:rPr>
          <w:rFonts w:ascii="Times New Roman" w:eastAsia="Calibri" w:hAnsi="Times New Roman" w:cs="Times New Roman"/>
          <w:sz w:val="28"/>
          <w:szCs w:val="28"/>
          <w:lang w:eastAsia="ru-RU"/>
        </w:rPr>
      </w:pPr>
      <w:r w:rsidRPr="00604675">
        <w:rPr>
          <w:rFonts w:ascii="Times New Roman" w:eastAsia="Calibri" w:hAnsi="Times New Roman" w:cs="Times New Roman"/>
          <w:sz w:val="28"/>
          <w:szCs w:val="28"/>
          <w:lang w:eastAsia="ru-RU"/>
        </w:rPr>
        <w:t>в том числе анализ аварий и травматизма позволяет сделать вывод о низкой эффективности производственного контроля и низкой квалификации руководителей и специалистов в отдельных организациях, эксплуатирующих ОПО.</w:t>
      </w:r>
    </w:p>
    <w:p w:rsidR="00440D88" w:rsidRPr="00604675" w:rsidRDefault="00440D88" w:rsidP="00522DAE">
      <w:pPr>
        <w:tabs>
          <w:tab w:val="left" w:pos="709"/>
        </w:tabs>
        <w:spacing w:after="0" w:line="360" w:lineRule="auto"/>
        <w:ind w:firstLine="720"/>
        <w:jc w:val="both"/>
        <w:rPr>
          <w:rFonts w:ascii="Times New Roman" w:eastAsia="Calibri" w:hAnsi="Times New Roman" w:cs="Times New Roman"/>
          <w:sz w:val="28"/>
          <w:szCs w:val="28"/>
          <w:lang w:eastAsia="ru-RU"/>
        </w:rPr>
      </w:pPr>
      <w:r w:rsidRPr="00604675">
        <w:rPr>
          <w:rFonts w:ascii="Times New Roman" w:eastAsia="Calibri" w:hAnsi="Times New Roman" w:cs="Times New Roman"/>
          <w:sz w:val="28"/>
          <w:szCs w:val="28"/>
          <w:lang w:eastAsia="ru-RU"/>
        </w:rPr>
        <w:t>Наиболее характерными нарушениями при организации производственного контроля являются отсутствие оценки и анализа при проведении комплексных проверок, результаты проверок не доводятся</w:t>
      </w:r>
    </w:p>
    <w:p w:rsidR="00440D88" w:rsidRDefault="00440D88" w:rsidP="00440D88">
      <w:pPr>
        <w:tabs>
          <w:tab w:val="left" w:pos="709"/>
        </w:tabs>
        <w:spacing w:after="0" w:line="360" w:lineRule="auto"/>
        <w:ind w:firstLine="720"/>
        <w:jc w:val="both"/>
        <w:rPr>
          <w:rFonts w:ascii="Times New Roman" w:eastAsia="Times New Roman" w:hAnsi="Times New Roman" w:cs="Times New Roman"/>
          <w:sz w:val="28"/>
          <w:szCs w:val="28"/>
          <w:lang w:eastAsia="ru-RU"/>
        </w:rPr>
      </w:pPr>
      <w:r w:rsidRPr="00604675">
        <w:rPr>
          <w:rFonts w:ascii="Times New Roman" w:eastAsia="Calibri" w:hAnsi="Times New Roman" w:cs="Times New Roman"/>
          <w:sz w:val="28"/>
          <w:szCs w:val="28"/>
          <w:lang w:eastAsia="ru-RU"/>
        </w:rPr>
        <w:t>до должностных лиц организаций, не всегда своевременно и качественно проводятся идентификация и расследования причин происшедших инцидентов.</w:t>
      </w:r>
    </w:p>
    <w:p w:rsidR="00440D88" w:rsidRDefault="00440D88" w:rsidP="00440D88">
      <w:pPr>
        <w:tabs>
          <w:tab w:val="left" w:pos="720"/>
        </w:tabs>
        <w:spacing w:after="0" w:line="360" w:lineRule="auto"/>
        <w:ind w:firstLine="720"/>
        <w:jc w:val="both"/>
        <w:rPr>
          <w:rFonts w:ascii="Times New Roman" w:eastAsia="Times New Roman" w:hAnsi="Times New Roman" w:cs="Times New Roman"/>
          <w:sz w:val="28"/>
          <w:szCs w:val="28"/>
          <w:lang w:eastAsia="ru-RU"/>
        </w:rPr>
      </w:pPr>
    </w:p>
    <w:p w:rsidR="00440D88" w:rsidRPr="007B4D99" w:rsidRDefault="00440D88" w:rsidP="00440D88">
      <w:pPr>
        <w:pStyle w:val="3"/>
        <w:spacing w:line="360" w:lineRule="auto"/>
        <w:jc w:val="center"/>
        <w:rPr>
          <w:rFonts w:ascii="Times New Roman" w:eastAsia="Times New Roman" w:hAnsi="Times New Roman" w:cs="Times New Roman"/>
          <w:bCs w:val="0"/>
          <w:color w:val="000000"/>
          <w:sz w:val="28"/>
          <w:szCs w:val="28"/>
          <w:lang w:eastAsia="ru-RU"/>
        </w:rPr>
      </w:pPr>
      <w:r w:rsidRPr="007B4D99">
        <w:rPr>
          <w:rFonts w:ascii="Times New Roman" w:eastAsia="Times New Roman" w:hAnsi="Times New Roman" w:cs="Times New Roman"/>
          <w:bCs w:val="0"/>
          <w:color w:val="000000"/>
          <w:sz w:val="28"/>
          <w:szCs w:val="28"/>
          <w:lang w:eastAsia="ru-RU"/>
        </w:rPr>
        <w:t>Предприятия оборонно-промышленного комплекса</w:t>
      </w:r>
    </w:p>
    <w:p w:rsidR="00440D88" w:rsidRDefault="00440D88" w:rsidP="00440D88">
      <w:pPr>
        <w:spacing w:after="0" w:line="360" w:lineRule="auto"/>
        <w:ind w:firstLine="709"/>
        <w:jc w:val="both"/>
        <w:rPr>
          <w:rFonts w:ascii="Times New Roman" w:eastAsia="Times New Roman" w:hAnsi="Times New Roman" w:cs="Times New Roman"/>
          <w:sz w:val="28"/>
          <w:szCs w:val="28"/>
          <w:lang w:eastAsia="ru-RU"/>
        </w:rPr>
      </w:pPr>
    </w:p>
    <w:p w:rsidR="00440D88" w:rsidRPr="0098046E" w:rsidRDefault="00440D88" w:rsidP="00440D88">
      <w:pPr>
        <w:spacing w:after="0" w:line="360" w:lineRule="auto"/>
        <w:ind w:firstLine="709"/>
        <w:jc w:val="both"/>
        <w:rPr>
          <w:rFonts w:ascii="Times New Roman" w:eastAsia="Times New Roman" w:hAnsi="Times New Roman" w:cs="Times New Roman"/>
          <w:sz w:val="28"/>
          <w:szCs w:val="28"/>
          <w:lang w:eastAsia="ru-RU"/>
        </w:rPr>
      </w:pPr>
      <w:r w:rsidRPr="0098046E">
        <w:rPr>
          <w:rFonts w:ascii="Times New Roman" w:eastAsia="Times New Roman" w:hAnsi="Times New Roman" w:cs="Times New Roman"/>
          <w:sz w:val="28"/>
          <w:szCs w:val="28"/>
          <w:lang w:eastAsia="ru-RU"/>
        </w:rPr>
        <w:t>К поднадзорным опасным производственным объектам предприятий оборонно-промышленного комплекса относятся объекты безопасного хранения и уничтожени</w:t>
      </w:r>
      <w:r>
        <w:rPr>
          <w:rFonts w:ascii="Times New Roman" w:eastAsia="Times New Roman" w:hAnsi="Times New Roman" w:cs="Times New Roman"/>
          <w:sz w:val="28"/>
          <w:szCs w:val="28"/>
          <w:lang w:eastAsia="ru-RU"/>
        </w:rPr>
        <w:t>я</w:t>
      </w:r>
      <w:r w:rsidRPr="0098046E">
        <w:rPr>
          <w:rFonts w:ascii="Times New Roman" w:eastAsia="Times New Roman" w:hAnsi="Times New Roman" w:cs="Times New Roman"/>
          <w:sz w:val="28"/>
          <w:szCs w:val="28"/>
          <w:lang w:eastAsia="ru-RU"/>
        </w:rPr>
        <w:t xml:space="preserve"> химического оружия, производства взрывчатых веществ, порохов, ракетных топлив и изделий их содержащих, снаряжения </w:t>
      </w:r>
      <w:r w:rsidRPr="0098046E">
        <w:rPr>
          <w:rFonts w:ascii="Times New Roman" w:eastAsia="Times New Roman" w:hAnsi="Times New Roman" w:cs="Times New Roman"/>
          <w:sz w:val="28"/>
          <w:szCs w:val="28"/>
          <w:lang w:eastAsia="ru-RU"/>
        </w:rPr>
        <w:br/>
        <w:t>и утилизации боеприпасов, ракет и их составных частей, объекты ракетно-космической деятельности, на которых обращаются опасные вещества.</w:t>
      </w:r>
    </w:p>
    <w:p w:rsidR="00440D88" w:rsidRPr="0098046E" w:rsidRDefault="00440D88" w:rsidP="00440D88">
      <w:pPr>
        <w:spacing w:after="0" w:line="360" w:lineRule="auto"/>
        <w:ind w:firstLine="709"/>
        <w:jc w:val="both"/>
        <w:rPr>
          <w:rFonts w:ascii="Times New Roman" w:eastAsia="Times New Roman" w:hAnsi="Times New Roman" w:cs="Times New Roman"/>
          <w:sz w:val="28"/>
          <w:szCs w:val="28"/>
          <w:lang w:eastAsia="ru-RU"/>
        </w:rPr>
      </w:pPr>
      <w:r w:rsidRPr="0098046E">
        <w:rPr>
          <w:rFonts w:ascii="Times New Roman" w:eastAsia="Times New Roman" w:hAnsi="Times New Roman" w:cs="Times New Roman"/>
          <w:sz w:val="28"/>
          <w:szCs w:val="28"/>
          <w:lang w:eastAsia="ru-RU"/>
        </w:rPr>
        <w:t xml:space="preserve">Характерными нарушениями промышленной безопасности </w:t>
      </w:r>
      <w:r w:rsidRPr="0098046E">
        <w:rPr>
          <w:rFonts w:ascii="Times New Roman" w:eastAsia="Times New Roman" w:hAnsi="Times New Roman" w:cs="Times New Roman"/>
          <w:sz w:val="28"/>
          <w:szCs w:val="28"/>
          <w:lang w:eastAsia="ru-RU"/>
        </w:rPr>
        <w:br/>
        <w:t xml:space="preserve">на указанных предприятиях являются: </w:t>
      </w:r>
    </w:p>
    <w:p w:rsidR="00440D88" w:rsidRPr="0098046E" w:rsidRDefault="00440D88" w:rsidP="00440D88">
      <w:pPr>
        <w:spacing w:after="0" w:line="360" w:lineRule="auto"/>
        <w:ind w:firstLine="709"/>
        <w:jc w:val="both"/>
        <w:rPr>
          <w:rFonts w:ascii="Times New Roman" w:eastAsia="Times New Roman" w:hAnsi="Times New Roman" w:cs="Times New Roman"/>
          <w:sz w:val="28"/>
          <w:szCs w:val="28"/>
          <w:lang w:eastAsia="ru-RU"/>
        </w:rPr>
      </w:pPr>
      <w:r w:rsidRPr="0098046E">
        <w:rPr>
          <w:rFonts w:ascii="Times New Roman" w:eastAsia="Times New Roman" w:hAnsi="Times New Roman" w:cs="Times New Roman"/>
          <w:sz w:val="28"/>
          <w:szCs w:val="28"/>
          <w:lang w:eastAsia="ru-RU"/>
        </w:rPr>
        <w:lastRenderedPageBreak/>
        <w:t xml:space="preserve">эксплуатация зданий, сооружений и технических устройств,  осуществляется с истекшим установленным сроком эксплуатации и (или) </w:t>
      </w:r>
      <w:r w:rsidRPr="0098046E">
        <w:rPr>
          <w:rFonts w:ascii="Times New Roman" w:eastAsia="Times New Roman" w:hAnsi="Times New Roman" w:cs="Times New Roman"/>
          <w:sz w:val="28"/>
          <w:szCs w:val="28"/>
          <w:lang w:eastAsia="ru-RU"/>
        </w:rPr>
        <w:br/>
        <w:t>с нарушением нормативных требований;</w:t>
      </w:r>
    </w:p>
    <w:p w:rsidR="00440D88" w:rsidRPr="0098046E" w:rsidRDefault="00440D88" w:rsidP="00440D88">
      <w:pPr>
        <w:spacing w:after="0" w:line="360" w:lineRule="auto"/>
        <w:ind w:firstLine="709"/>
        <w:jc w:val="both"/>
        <w:rPr>
          <w:rFonts w:ascii="Times New Roman" w:eastAsia="Times New Roman" w:hAnsi="Times New Roman" w:cs="Times New Roman"/>
          <w:sz w:val="28"/>
          <w:szCs w:val="28"/>
          <w:lang w:eastAsia="ru-RU"/>
        </w:rPr>
      </w:pPr>
      <w:r w:rsidRPr="0098046E">
        <w:rPr>
          <w:rFonts w:ascii="Times New Roman" w:eastAsia="Times New Roman" w:hAnsi="Times New Roman" w:cs="Times New Roman"/>
          <w:sz w:val="28"/>
          <w:szCs w:val="28"/>
          <w:lang w:eastAsia="ru-RU"/>
        </w:rPr>
        <w:t>нарушения требований безопасности при эксплуатации электрооборудования, установленного во взрывоопасных зонах;</w:t>
      </w:r>
    </w:p>
    <w:p w:rsidR="00440D88" w:rsidRPr="0098046E" w:rsidRDefault="00440D88" w:rsidP="00440D88">
      <w:pPr>
        <w:spacing w:after="0" w:line="360" w:lineRule="auto"/>
        <w:ind w:firstLine="709"/>
        <w:jc w:val="both"/>
        <w:rPr>
          <w:rFonts w:ascii="Times New Roman" w:eastAsia="Times New Roman" w:hAnsi="Times New Roman" w:cs="Times New Roman"/>
          <w:sz w:val="28"/>
          <w:szCs w:val="28"/>
          <w:lang w:eastAsia="ru-RU"/>
        </w:rPr>
      </w:pPr>
      <w:r w:rsidRPr="0098046E">
        <w:rPr>
          <w:rFonts w:ascii="Times New Roman" w:eastAsia="Times New Roman" w:hAnsi="Times New Roman" w:cs="Times New Roman"/>
          <w:sz w:val="28"/>
          <w:szCs w:val="28"/>
          <w:lang w:eastAsia="ru-RU"/>
        </w:rPr>
        <w:t xml:space="preserve">не в полной мере готовность предприятий к действиям </w:t>
      </w:r>
      <w:r w:rsidRPr="0098046E">
        <w:rPr>
          <w:rFonts w:ascii="Times New Roman" w:eastAsia="Times New Roman" w:hAnsi="Times New Roman" w:cs="Times New Roman"/>
          <w:sz w:val="28"/>
          <w:szCs w:val="28"/>
          <w:lang w:eastAsia="ru-RU"/>
        </w:rPr>
        <w:br/>
        <w:t xml:space="preserve">по локализации и ликвидации аварий. </w:t>
      </w:r>
    </w:p>
    <w:p w:rsidR="00440D88" w:rsidRPr="00551A55" w:rsidRDefault="00440D88" w:rsidP="00440D88">
      <w:pPr>
        <w:spacing w:after="0" w:line="360" w:lineRule="auto"/>
        <w:ind w:firstLine="709"/>
        <w:jc w:val="both"/>
        <w:rPr>
          <w:rFonts w:ascii="Times New Roman" w:eastAsia="Times New Roman" w:hAnsi="Times New Roman" w:cs="Times New Roman"/>
          <w:sz w:val="28"/>
          <w:szCs w:val="28"/>
          <w:lang w:eastAsia="ru-RU"/>
        </w:rPr>
      </w:pPr>
      <w:r w:rsidRPr="00551A55">
        <w:rPr>
          <w:rFonts w:ascii="Times New Roman" w:eastAsia="Times New Roman" w:hAnsi="Times New Roman" w:cs="Times New Roman"/>
          <w:sz w:val="28"/>
          <w:szCs w:val="28"/>
          <w:lang w:eastAsia="ru-RU"/>
        </w:rPr>
        <w:t xml:space="preserve">За 2016 год на опасных производственных объектах оборонно-промышленного комплекса было зарегистрировано 1 авария </w:t>
      </w:r>
    </w:p>
    <w:p w:rsidR="00440D88" w:rsidRPr="00551A55" w:rsidRDefault="00440D88" w:rsidP="00440D88">
      <w:pPr>
        <w:spacing w:after="0" w:line="360" w:lineRule="auto"/>
        <w:ind w:firstLine="709"/>
        <w:jc w:val="both"/>
        <w:rPr>
          <w:rFonts w:ascii="Times New Roman" w:eastAsia="Times New Roman" w:hAnsi="Times New Roman" w:cs="Times New Roman"/>
          <w:sz w:val="28"/>
          <w:szCs w:val="28"/>
          <w:lang w:eastAsia="ru-RU"/>
        </w:rPr>
      </w:pPr>
      <w:r w:rsidRPr="00551A55">
        <w:rPr>
          <w:rFonts w:ascii="Times New Roman" w:eastAsia="Times New Roman" w:hAnsi="Times New Roman" w:cs="Times New Roman"/>
          <w:sz w:val="28"/>
          <w:szCs w:val="28"/>
          <w:lang w:eastAsia="ru-RU"/>
        </w:rPr>
        <w:t>и 5 несчастных случаев со смертельным исходом.</w:t>
      </w:r>
    </w:p>
    <w:p w:rsidR="00440D88" w:rsidRPr="00551A55" w:rsidRDefault="00F81D3D" w:rsidP="00440D88">
      <w:pPr>
        <w:spacing w:after="0" w:line="36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В</w:t>
      </w:r>
      <w:r w:rsidRPr="00551A55">
        <w:rPr>
          <w:rFonts w:ascii="Times New Roman" w:eastAsia="Times New Roman" w:hAnsi="Times New Roman" w:cs="Times New Roman"/>
          <w:sz w:val="28"/>
          <w:szCs w:val="28"/>
          <w:lang w:eastAsia="ru-RU"/>
        </w:rPr>
        <w:t xml:space="preserve"> 12 ч. 30 мин. </w:t>
      </w:r>
      <w:r w:rsidR="00440D88" w:rsidRPr="00551A55">
        <w:rPr>
          <w:rFonts w:ascii="Times New Roman" w:eastAsia="Times New Roman" w:hAnsi="Times New Roman" w:cs="Times New Roman"/>
          <w:sz w:val="28"/>
          <w:szCs w:val="28"/>
          <w:lang w:eastAsia="ru-RU"/>
        </w:rPr>
        <w:t xml:space="preserve">11.03.2016 г. на федеральном казенном предприятии «Тамбовский пороховой завод» в производстве изготовления пороха марки ТП-6 из пороха марки </w:t>
      </w:r>
      <w:proofErr w:type="spellStart"/>
      <w:r w:rsidR="00440D88" w:rsidRPr="00551A55">
        <w:rPr>
          <w:rFonts w:ascii="Times New Roman" w:eastAsia="Times New Roman" w:hAnsi="Times New Roman" w:cs="Times New Roman"/>
          <w:sz w:val="28"/>
          <w:szCs w:val="28"/>
          <w:lang w:eastAsia="ru-RU"/>
        </w:rPr>
        <w:t>ВУфл</w:t>
      </w:r>
      <w:proofErr w:type="spellEnd"/>
      <w:r w:rsidR="00440D88" w:rsidRPr="00551A55">
        <w:rPr>
          <w:rFonts w:ascii="Times New Roman" w:eastAsia="Times New Roman" w:hAnsi="Times New Roman" w:cs="Times New Roman"/>
          <w:sz w:val="28"/>
          <w:szCs w:val="28"/>
          <w:lang w:eastAsia="ru-RU"/>
        </w:rPr>
        <w:t xml:space="preserve">,  полученного после </w:t>
      </w:r>
      <w:proofErr w:type="spellStart"/>
      <w:r w:rsidR="00440D88" w:rsidRPr="00551A55">
        <w:rPr>
          <w:rFonts w:ascii="Times New Roman" w:eastAsia="Times New Roman" w:hAnsi="Times New Roman" w:cs="Times New Roman"/>
          <w:sz w:val="28"/>
          <w:szCs w:val="28"/>
          <w:lang w:eastAsia="ru-RU"/>
        </w:rPr>
        <w:t>распатронирования</w:t>
      </w:r>
      <w:proofErr w:type="spellEnd"/>
      <w:r w:rsidR="00440D88" w:rsidRPr="00551A55">
        <w:rPr>
          <w:rFonts w:ascii="Times New Roman" w:eastAsia="Times New Roman" w:hAnsi="Times New Roman" w:cs="Times New Roman"/>
          <w:sz w:val="28"/>
          <w:szCs w:val="28"/>
          <w:lang w:eastAsia="ru-RU"/>
        </w:rPr>
        <w:t xml:space="preserve">  на роторных линиях патронов стрелкового оружия с истекшим сроком хранения, при проведении операции классификации и укупоривания пороха произошло воспламенение пироксилинового пороха с образованием избыточного давления пороховых газов, которое привело к  обрушению нескольких бетонных</w:t>
      </w:r>
      <w:proofErr w:type="gramEnd"/>
      <w:r w:rsidR="00440D88" w:rsidRPr="00551A55">
        <w:rPr>
          <w:rFonts w:ascii="Times New Roman" w:eastAsia="Times New Roman" w:hAnsi="Times New Roman" w:cs="Times New Roman"/>
          <w:sz w:val="28"/>
          <w:szCs w:val="28"/>
          <w:lang w:eastAsia="ru-RU"/>
        </w:rPr>
        <w:t xml:space="preserve"> плит перекрытия, деформированию капитальной кирпичной стены, разрушению </w:t>
      </w:r>
      <w:proofErr w:type="spellStart"/>
      <w:r w:rsidR="00440D88" w:rsidRPr="00551A55">
        <w:rPr>
          <w:rFonts w:ascii="Times New Roman" w:eastAsia="Times New Roman" w:hAnsi="Times New Roman" w:cs="Times New Roman"/>
          <w:sz w:val="28"/>
          <w:szCs w:val="28"/>
          <w:lang w:eastAsia="ru-RU"/>
        </w:rPr>
        <w:t>легкосбрасываемых</w:t>
      </w:r>
      <w:proofErr w:type="spellEnd"/>
      <w:r w:rsidR="00440D88" w:rsidRPr="00551A55">
        <w:rPr>
          <w:rFonts w:ascii="Times New Roman" w:eastAsia="Times New Roman" w:hAnsi="Times New Roman" w:cs="Times New Roman"/>
          <w:sz w:val="28"/>
          <w:szCs w:val="28"/>
          <w:lang w:eastAsia="ru-RU"/>
        </w:rPr>
        <w:t xml:space="preserve"> конструкций, оконных рам и дверей,  повреждению воздуховодов приточной вентиляции, лучей </w:t>
      </w:r>
      <w:proofErr w:type="spellStart"/>
      <w:r w:rsidR="00440D88" w:rsidRPr="00551A55">
        <w:rPr>
          <w:rFonts w:ascii="Times New Roman" w:eastAsia="Times New Roman" w:hAnsi="Times New Roman" w:cs="Times New Roman"/>
          <w:sz w:val="28"/>
          <w:szCs w:val="28"/>
          <w:lang w:eastAsia="ru-RU"/>
        </w:rPr>
        <w:t>дренчерной</w:t>
      </w:r>
      <w:proofErr w:type="spellEnd"/>
      <w:r w:rsidR="00440D88" w:rsidRPr="00551A55">
        <w:rPr>
          <w:rFonts w:ascii="Times New Roman" w:eastAsia="Times New Roman" w:hAnsi="Times New Roman" w:cs="Times New Roman"/>
          <w:sz w:val="28"/>
          <w:szCs w:val="28"/>
          <w:lang w:eastAsia="ru-RU"/>
        </w:rPr>
        <w:t xml:space="preserve"> системы пожаротушения в здании. При этом смертельно травмировано 5 работников предприятия.</w:t>
      </w:r>
    </w:p>
    <w:p w:rsidR="00440D88" w:rsidRPr="00551A55" w:rsidRDefault="00440D88" w:rsidP="00440D88">
      <w:pPr>
        <w:spacing w:after="0" w:line="360" w:lineRule="auto"/>
        <w:ind w:firstLine="709"/>
        <w:jc w:val="both"/>
        <w:rPr>
          <w:rFonts w:ascii="Times New Roman" w:eastAsia="Times New Roman" w:hAnsi="Times New Roman" w:cs="Times New Roman"/>
          <w:sz w:val="28"/>
          <w:szCs w:val="28"/>
          <w:lang w:eastAsia="ru-RU"/>
        </w:rPr>
      </w:pPr>
      <w:r w:rsidRPr="00551A55">
        <w:rPr>
          <w:rFonts w:ascii="Times New Roman" w:eastAsia="Times New Roman" w:hAnsi="Times New Roman" w:cs="Times New Roman"/>
          <w:sz w:val="28"/>
          <w:szCs w:val="28"/>
          <w:lang w:eastAsia="ru-RU"/>
        </w:rPr>
        <w:t>Вероятной причиной возникновения пожара является воспламенение горючего вещества (пироксилинового пороха) от воздействия электрического источника зажигания в виде разряда статического электричества.</w:t>
      </w:r>
    </w:p>
    <w:p w:rsidR="00440D88" w:rsidRPr="00551A55" w:rsidRDefault="00440D88" w:rsidP="00440D88">
      <w:pPr>
        <w:spacing w:after="0" w:line="360" w:lineRule="auto"/>
        <w:ind w:firstLine="709"/>
        <w:jc w:val="both"/>
        <w:rPr>
          <w:rFonts w:ascii="Times New Roman" w:eastAsia="Times New Roman" w:hAnsi="Times New Roman" w:cs="Times New Roman"/>
          <w:sz w:val="28"/>
          <w:szCs w:val="28"/>
          <w:lang w:eastAsia="ru-RU"/>
        </w:rPr>
      </w:pPr>
      <w:r w:rsidRPr="00551A55">
        <w:rPr>
          <w:rFonts w:ascii="Times New Roman" w:eastAsia="Times New Roman" w:hAnsi="Times New Roman" w:cs="Times New Roman"/>
          <w:sz w:val="28"/>
          <w:szCs w:val="28"/>
          <w:lang w:eastAsia="ru-RU"/>
        </w:rPr>
        <w:t>Комиссией по расследованию технических причин аварии группового несчастного случая установлено, что возможными техническими причинами происшествия стали:</w:t>
      </w:r>
    </w:p>
    <w:p w:rsidR="00440D88" w:rsidRPr="00551A55" w:rsidRDefault="00440D88" w:rsidP="00440D88">
      <w:pPr>
        <w:spacing w:after="0" w:line="360" w:lineRule="auto"/>
        <w:ind w:firstLine="709"/>
        <w:jc w:val="both"/>
        <w:rPr>
          <w:rFonts w:ascii="Times New Roman" w:eastAsia="Times New Roman" w:hAnsi="Times New Roman" w:cs="Times New Roman"/>
          <w:sz w:val="28"/>
          <w:szCs w:val="28"/>
          <w:lang w:eastAsia="ru-RU"/>
        </w:rPr>
      </w:pPr>
      <w:r w:rsidRPr="00551A55">
        <w:rPr>
          <w:rFonts w:ascii="Times New Roman" w:eastAsia="Times New Roman" w:hAnsi="Times New Roman" w:cs="Times New Roman"/>
          <w:sz w:val="28"/>
          <w:szCs w:val="28"/>
          <w:lang w:eastAsia="ru-RU"/>
        </w:rPr>
        <w:t>воспламенение пироксилинового пороха от разряда статического электричества вследствие наличия на работниках синтетической одежды,</w:t>
      </w:r>
      <w:r w:rsidR="000B64AA">
        <w:rPr>
          <w:rFonts w:ascii="Times New Roman" w:eastAsia="Times New Roman" w:hAnsi="Times New Roman" w:cs="Times New Roman"/>
          <w:sz w:val="28"/>
          <w:szCs w:val="28"/>
          <w:lang w:eastAsia="ru-RU"/>
        </w:rPr>
        <w:t xml:space="preserve"> </w:t>
      </w:r>
      <w:r w:rsidRPr="00551A55">
        <w:rPr>
          <w:rFonts w:ascii="Times New Roman" w:eastAsia="Times New Roman" w:hAnsi="Times New Roman" w:cs="Times New Roman"/>
          <w:sz w:val="28"/>
          <w:szCs w:val="28"/>
          <w:lang w:eastAsia="ru-RU"/>
        </w:rPr>
        <w:t xml:space="preserve">не </w:t>
      </w:r>
      <w:r w:rsidRPr="00551A55">
        <w:rPr>
          <w:rFonts w:ascii="Times New Roman" w:eastAsia="Times New Roman" w:hAnsi="Times New Roman" w:cs="Times New Roman"/>
          <w:sz w:val="28"/>
          <w:szCs w:val="28"/>
          <w:lang w:eastAsia="ru-RU"/>
        </w:rPr>
        <w:lastRenderedPageBreak/>
        <w:t>предусмотренной инструкцией по охране труда и правилами внутреннего распорядка;</w:t>
      </w:r>
    </w:p>
    <w:p w:rsidR="00440D88" w:rsidRPr="00551A55" w:rsidRDefault="00440D88" w:rsidP="00440D88">
      <w:pPr>
        <w:spacing w:after="0" w:line="360" w:lineRule="auto"/>
        <w:ind w:firstLine="709"/>
        <w:jc w:val="both"/>
        <w:rPr>
          <w:rFonts w:ascii="Times New Roman" w:eastAsia="Times New Roman" w:hAnsi="Times New Roman" w:cs="Times New Roman"/>
          <w:sz w:val="28"/>
          <w:szCs w:val="28"/>
          <w:lang w:eastAsia="ru-RU"/>
        </w:rPr>
      </w:pPr>
      <w:r w:rsidRPr="00551A55">
        <w:rPr>
          <w:rFonts w:ascii="Times New Roman" w:eastAsia="Times New Roman" w:hAnsi="Times New Roman" w:cs="Times New Roman"/>
          <w:sz w:val="28"/>
          <w:szCs w:val="28"/>
          <w:lang w:eastAsia="ru-RU"/>
        </w:rPr>
        <w:t>воспламенение пироксилинового пороха от воздействия искры, возникшей в результате механического воздействия при резком извлечении</w:t>
      </w:r>
      <w:r w:rsidR="006D4BF7">
        <w:rPr>
          <w:rFonts w:ascii="Times New Roman" w:eastAsia="Times New Roman" w:hAnsi="Times New Roman" w:cs="Times New Roman"/>
          <w:sz w:val="28"/>
          <w:szCs w:val="28"/>
          <w:lang w:eastAsia="ru-RU"/>
        </w:rPr>
        <w:t xml:space="preserve"> </w:t>
      </w:r>
      <w:r w:rsidRPr="00551A55">
        <w:rPr>
          <w:rFonts w:ascii="Times New Roman" w:eastAsia="Times New Roman" w:hAnsi="Times New Roman" w:cs="Times New Roman"/>
          <w:sz w:val="28"/>
          <w:szCs w:val="28"/>
          <w:lang w:eastAsia="ru-RU"/>
        </w:rPr>
        <w:t>из металлической тары металлической загрузочной воронки, изготовленной</w:t>
      </w:r>
      <w:r w:rsidR="006D4BF7">
        <w:rPr>
          <w:rFonts w:ascii="Times New Roman" w:eastAsia="Times New Roman" w:hAnsi="Times New Roman" w:cs="Times New Roman"/>
          <w:sz w:val="28"/>
          <w:szCs w:val="28"/>
          <w:lang w:eastAsia="ru-RU"/>
        </w:rPr>
        <w:t xml:space="preserve"> </w:t>
      </w:r>
      <w:r w:rsidRPr="00551A55">
        <w:rPr>
          <w:rFonts w:ascii="Times New Roman" w:eastAsia="Times New Roman" w:hAnsi="Times New Roman" w:cs="Times New Roman"/>
          <w:sz w:val="28"/>
          <w:szCs w:val="28"/>
          <w:lang w:eastAsia="ru-RU"/>
        </w:rPr>
        <w:t xml:space="preserve">с отступлениями от проектной документации в части применения не искробезопасного материала. </w:t>
      </w:r>
    </w:p>
    <w:p w:rsidR="00440D88" w:rsidRPr="00551A55" w:rsidRDefault="00440D88" w:rsidP="00440D88">
      <w:pPr>
        <w:spacing w:after="0" w:line="360" w:lineRule="auto"/>
        <w:ind w:firstLine="709"/>
        <w:jc w:val="both"/>
        <w:rPr>
          <w:rFonts w:ascii="Times New Roman" w:eastAsia="Times New Roman" w:hAnsi="Times New Roman" w:cs="Times New Roman"/>
          <w:sz w:val="28"/>
          <w:szCs w:val="28"/>
          <w:lang w:eastAsia="ru-RU"/>
        </w:rPr>
      </w:pPr>
      <w:r w:rsidRPr="00551A55">
        <w:rPr>
          <w:rFonts w:ascii="Times New Roman" w:eastAsia="Times New Roman" w:hAnsi="Times New Roman" w:cs="Times New Roman"/>
          <w:sz w:val="28"/>
          <w:szCs w:val="28"/>
          <w:lang w:eastAsia="ru-RU"/>
        </w:rPr>
        <w:t>Организационными причинами группового несчастного случая, выявленными комиссией, являются:</w:t>
      </w:r>
    </w:p>
    <w:p w:rsidR="00440D88" w:rsidRPr="00551A55" w:rsidRDefault="00440D88" w:rsidP="00440D88">
      <w:pPr>
        <w:spacing w:after="0" w:line="360" w:lineRule="auto"/>
        <w:ind w:firstLine="709"/>
        <w:jc w:val="both"/>
        <w:rPr>
          <w:rFonts w:ascii="Times New Roman" w:eastAsia="Times New Roman" w:hAnsi="Times New Roman" w:cs="Times New Roman"/>
          <w:sz w:val="28"/>
          <w:szCs w:val="28"/>
          <w:lang w:eastAsia="ru-RU"/>
        </w:rPr>
      </w:pPr>
      <w:r w:rsidRPr="00551A55">
        <w:rPr>
          <w:rFonts w:ascii="Times New Roman" w:eastAsia="Times New Roman" w:hAnsi="Times New Roman" w:cs="Times New Roman"/>
          <w:sz w:val="28"/>
          <w:szCs w:val="28"/>
          <w:lang w:eastAsia="ru-RU"/>
        </w:rPr>
        <w:t xml:space="preserve">выполнение в помещении, не предназначенном для проведения нижеуказанных операций, не оборудованном  автоматической установкой  пожаротушения, операций ручной классификации пороха </w:t>
      </w:r>
    </w:p>
    <w:p w:rsidR="00440D88" w:rsidRPr="00551A55" w:rsidRDefault="00440D88" w:rsidP="00440D88">
      <w:pPr>
        <w:spacing w:after="0" w:line="360" w:lineRule="auto"/>
        <w:ind w:firstLine="709"/>
        <w:jc w:val="both"/>
        <w:rPr>
          <w:rFonts w:ascii="Times New Roman" w:eastAsia="Times New Roman" w:hAnsi="Times New Roman" w:cs="Times New Roman"/>
          <w:sz w:val="28"/>
          <w:szCs w:val="28"/>
          <w:lang w:eastAsia="ru-RU"/>
        </w:rPr>
      </w:pPr>
      <w:r w:rsidRPr="00551A55">
        <w:rPr>
          <w:rFonts w:ascii="Times New Roman" w:eastAsia="Times New Roman" w:hAnsi="Times New Roman" w:cs="Times New Roman"/>
          <w:sz w:val="28"/>
          <w:szCs w:val="28"/>
          <w:lang w:eastAsia="ru-RU"/>
        </w:rPr>
        <w:t xml:space="preserve">на наклоне и укупоривания пороха, не </w:t>
      </w:r>
      <w:proofErr w:type="gramStart"/>
      <w:r w:rsidRPr="00551A55">
        <w:rPr>
          <w:rFonts w:ascii="Times New Roman" w:eastAsia="Times New Roman" w:hAnsi="Times New Roman" w:cs="Times New Roman"/>
          <w:sz w:val="28"/>
          <w:szCs w:val="28"/>
          <w:lang w:eastAsia="ru-RU"/>
        </w:rPr>
        <w:t>предусмотренных</w:t>
      </w:r>
      <w:proofErr w:type="gramEnd"/>
      <w:r w:rsidRPr="00551A55">
        <w:rPr>
          <w:rFonts w:ascii="Times New Roman" w:eastAsia="Times New Roman" w:hAnsi="Times New Roman" w:cs="Times New Roman"/>
          <w:sz w:val="28"/>
          <w:szCs w:val="28"/>
          <w:lang w:eastAsia="ru-RU"/>
        </w:rPr>
        <w:t xml:space="preserve"> проектной документацией;</w:t>
      </w:r>
    </w:p>
    <w:p w:rsidR="00440D88" w:rsidRPr="00551A55" w:rsidRDefault="00440D88" w:rsidP="00440D88">
      <w:pPr>
        <w:spacing w:after="0" w:line="360" w:lineRule="auto"/>
        <w:ind w:firstLine="709"/>
        <w:jc w:val="both"/>
        <w:rPr>
          <w:rFonts w:ascii="Times New Roman" w:eastAsia="Times New Roman" w:hAnsi="Times New Roman" w:cs="Times New Roman"/>
          <w:sz w:val="28"/>
          <w:szCs w:val="28"/>
          <w:lang w:eastAsia="ru-RU"/>
        </w:rPr>
      </w:pPr>
      <w:r w:rsidRPr="00551A55">
        <w:rPr>
          <w:rFonts w:ascii="Times New Roman" w:eastAsia="Times New Roman" w:hAnsi="Times New Roman" w:cs="Times New Roman"/>
          <w:sz w:val="28"/>
          <w:szCs w:val="28"/>
          <w:lang w:eastAsia="ru-RU"/>
        </w:rPr>
        <w:t xml:space="preserve">невыполнение требований пожарной безопасности в части обеспечения средствами пожаротушения и применения средств коллективной </w:t>
      </w:r>
    </w:p>
    <w:p w:rsidR="00440D88" w:rsidRPr="00551A55" w:rsidRDefault="00440D88" w:rsidP="00440D88">
      <w:pPr>
        <w:spacing w:after="0" w:line="360" w:lineRule="auto"/>
        <w:ind w:firstLine="709"/>
        <w:jc w:val="both"/>
        <w:rPr>
          <w:rFonts w:ascii="Times New Roman" w:eastAsia="Times New Roman" w:hAnsi="Times New Roman" w:cs="Times New Roman"/>
          <w:sz w:val="28"/>
          <w:szCs w:val="28"/>
          <w:lang w:eastAsia="ru-RU"/>
        </w:rPr>
      </w:pPr>
      <w:r w:rsidRPr="00551A55">
        <w:rPr>
          <w:rFonts w:ascii="Times New Roman" w:eastAsia="Times New Roman" w:hAnsi="Times New Roman" w:cs="Times New Roman"/>
          <w:sz w:val="28"/>
          <w:szCs w:val="28"/>
          <w:lang w:eastAsia="ru-RU"/>
        </w:rPr>
        <w:t>и индивидуальной защиты людей от опасных факторов пожара;</w:t>
      </w:r>
    </w:p>
    <w:p w:rsidR="00440D88" w:rsidRPr="00551A55" w:rsidRDefault="00440D88" w:rsidP="00440D88">
      <w:pPr>
        <w:spacing w:after="0" w:line="360" w:lineRule="auto"/>
        <w:ind w:firstLine="709"/>
        <w:jc w:val="both"/>
        <w:rPr>
          <w:rFonts w:ascii="Times New Roman" w:eastAsia="Times New Roman" w:hAnsi="Times New Roman" w:cs="Times New Roman"/>
          <w:sz w:val="28"/>
          <w:szCs w:val="28"/>
          <w:lang w:eastAsia="ru-RU"/>
        </w:rPr>
      </w:pPr>
      <w:proofErr w:type="gramStart"/>
      <w:r w:rsidRPr="00551A55">
        <w:rPr>
          <w:rFonts w:ascii="Times New Roman" w:eastAsia="Times New Roman" w:hAnsi="Times New Roman" w:cs="Times New Roman"/>
          <w:sz w:val="28"/>
          <w:szCs w:val="28"/>
          <w:lang w:eastAsia="ru-RU"/>
        </w:rPr>
        <w:t xml:space="preserve">отсутствие на опасном производственном объекте надлежащего производственного контроля, в том числе в части оснащения персонала средствами защиты от опасных факторов; наличия в полном объеме проектной документации, содержащей расчетные нормативные и предельные загрузки пороха; контроля за использованием инструментов и приспособлений, изготовленных в соответствии с требованиями проектной документации; </w:t>
      </w:r>
      <w:proofErr w:type="gramEnd"/>
    </w:p>
    <w:p w:rsidR="00440D88" w:rsidRPr="00551A55" w:rsidRDefault="00440D88" w:rsidP="00440D88">
      <w:pPr>
        <w:spacing w:after="0" w:line="360" w:lineRule="auto"/>
        <w:ind w:firstLine="709"/>
        <w:jc w:val="both"/>
        <w:rPr>
          <w:rFonts w:ascii="Times New Roman" w:eastAsia="Times New Roman" w:hAnsi="Times New Roman" w:cs="Times New Roman"/>
          <w:sz w:val="28"/>
          <w:szCs w:val="28"/>
          <w:lang w:eastAsia="ru-RU"/>
        </w:rPr>
      </w:pPr>
      <w:r w:rsidRPr="00551A55">
        <w:rPr>
          <w:rFonts w:ascii="Times New Roman" w:eastAsia="Times New Roman" w:hAnsi="Times New Roman" w:cs="Times New Roman"/>
          <w:sz w:val="28"/>
          <w:szCs w:val="28"/>
          <w:lang w:eastAsia="ru-RU"/>
        </w:rPr>
        <w:t>допуск к самостоятельной работе ученика без проведения обучения и проверки знаний, без осуществления непосредственного наблюдения за его работой со стороны мастера производственного участка.</w:t>
      </w:r>
    </w:p>
    <w:p w:rsidR="00440D88" w:rsidRPr="00551A55" w:rsidRDefault="00440D88" w:rsidP="00440D88">
      <w:pPr>
        <w:spacing w:after="0" w:line="360" w:lineRule="auto"/>
        <w:ind w:firstLine="709"/>
        <w:jc w:val="both"/>
        <w:rPr>
          <w:rFonts w:ascii="Times New Roman" w:eastAsia="Times New Roman" w:hAnsi="Times New Roman" w:cs="Times New Roman"/>
          <w:sz w:val="28"/>
          <w:szCs w:val="28"/>
          <w:lang w:eastAsia="ru-RU"/>
        </w:rPr>
      </w:pPr>
      <w:r w:rsidRPr="00551A55">
        <w:rPr>
          <w:rFonts w:ascii="Times New Roman" w:eastAsia="Times New Roman" w:hAnsi="Times New Roman" w:cs="Times New Roman"/>
          <w:sz w:val="28"/>
          <w:szCs w:val="28"/>
          <w:lang w:eastAsia="ru-RU"/>
        </w:rPr>
        <w:t>Аварии и случаи травматизма, в том числе со смертельным исходом, имеют сходные причины возникновения, особенно на пороховых производствах.</w:t>
      </w:r>
    </w:p>
    <w:p w:rsidR="00440D88" w:rsidRPr="00551A55" w:rsidRDefault="00440D88" w:rsidP="00440D88">
      <w:pPr>
        <w:spacing w:after="0" w:line="360" w:lineRule="auto"/>
        <w:ind w:firstLine="709"/>
        <w:jc w:val="both"/>
        <w:rPr>
          <w:rFonts w:ascii="Times New Roman" w:eastAsia="Times New Roman" w:hAnsi="Times New Roman" w:cs="Times New Roman"/>
          <w:sz w:val="28"/>
          <w:szCs w:val="28"/>
          <w:lang w:eastAsia="ru-RU"/>
        </w:rPr>
      </w:pPr>
      <w:r w:rsidRPr="00551A55">
        <w:rPr>
          <w:rFonts w:ascii="Times New Roman" w:eastAsia="Times New Roman" w:hAnsi="Times New Roman" w:cs="Times New Roman"/>
          <w:sz w:val="28"/>
          <w:szCs w:val="28"/>
          <w:lang w:eastAsia="ru-RU"/>
        </w:rPr>
        <w:lastRenderedPageBreak/>
        <w:t>К основным причинам аварийности и травматизма на объектах ОПК относится несоблюдение нормативных требований по безопасности</w:t>
      </w:r>
    </w:p>
    <w:p w:rsidR="00440D88" w:rsidRPr="00551A55" w:rsidRDefault="00440D88" w:rsidP="00440D88">
      <w:pPr>
        <w:spacing w:after="0" w:line="360" w:lineRule="auto"/>
        <w:ind w:firstLine="709"/>
        <w:jc w:val="both"/>
        <w:rPr>
          <w:rFonts w:ascii="Times New Roman" w:eastAsia="Times New Roman" w:hAnsi="Times New Roman" w:cs="Times New Roman"/>
          <w:sz w:val="28"/>
          <w:szCs w:val="28"/>
          <w:lang w:eastAsia="ru-RU"/>
        </w:rPr>
      </w:pPr>
      <w:r w:rsidRPr="00551A55">
        <w:rPr>
          <w:rFonts w:ascii="Times New Roman" w:eastAsia="Times New Roman" w:hAnsi="Times New Roman" w:cs="Times New Roman"/>
          <w:sz w:val="28"/>
          <w:szCs w:val="28"/>
          <w:lang w:eastAsia="ru-RU"/>
        </w:rPr>
        <w:t xml:space="preserve">и производственной документации (проектная документация, технологические регламенты и схемы, производственные инструкции, нормы безопасности). Производственный контроль на объектах предприятий в отдельных случаях осуществляется формально, не исключает очевидные предпосылки возникновения аварийных ситуаций, анализ инцидентов должным образом не </w:t>
      </w:r>
      <w:proofErr w:type="gramStart"/>
      <w:r w:rsidRPr="00551A55">
        <w:rPr>
          <w:rFonts w:ascii="Times New Roman" w:eastAsia="Times New Roman" w:hAnsi="Times New Roman" w:cs="Times New Roman"/>
          <w:sz w:val="28"/>
          <w:szCs w:val="28"/>
          <w:lang w:eastAsia="ru-RU"/>
        </w:rPr>
        <w:t>проводится</w:t>
      </w:r>
      <w:proofErr w:type="gramEnd"/>
      <w:r w:rsidRPr="00551A55">
        <w:rPr>
          <w:rFonts w:ascii="Times New Roman" w:eastAsia="Times New Roman" w:hAnsi="Times New Roman" w:cs="Times New Roman"/>
          <w:sz w:val="28"/>
          <w:szCs w:val="28"/>
          <w:lang w:eastAsia="ru-RU"/>
        </w:rPr>
        <w:t>.</w:t>
      </w:r>
    </w:p>
    <w:p w:rsidR="00440D88" w:rsidRPr="00551A55" w:rsidRDefault="00440D88" w:rsidP="00440D88">
      <w:pPr>
        <w:spacing w:after="0" w:line="360" w:lineRule="auto"/>
        <w:ind w:firstLine="709"/>
        <w:jc w:val="both"/>
        <w:rPr>
          <w:rFonts w:ascii="Times New Roman" w:eastAsia="Times New Roman" w:hAnsi="Times New Roman" w:cs="Times New Roman"/>
          <w:sz w:val="28"/>
          <w:szCs w:val="28"/>
          <w:lang w:eastAsia="ru-RU"/>
        </w:rPr>
      </w:pPr>
      <w:r w:rsidRPr="00551A55">
        <w:rPr>
          <w:rFonts w:ascii="Times New Roman" w:eastAsia="Times New Roman" w:hAnsi="Times New Roman" w:cs="Times New Roman"/>
          <w:sz w:val="28"/>
          <w:szCs w:val="28"/>
          <w:lang w:eastAsia="ru-RU"/>
        </w:rPr>
        <w:t>Регулярно фиксируется недостаточный уровень квалификации, опыта</w:t>
      </w:r>
      <w:r w:rsidR="00652BFE">
        <w:rPr>
          <w:rFonts w:ascii="Times New Roman" w:eastAsia="Times New Roman" w:hAnsi="Times New Roman" w:cs="Times New Roman"/>
          <w:sz w:val="28"/>
          <w:szCs w:val="28"/>
          <w:lang w:eastAsia="ru-RU"/>
        </w:rPr>
        <w:t xml:space="preserve"> </w:t>
      </w:r>
      <w:r w:rsidRPr="00551A55">
        <w:rPr>
          <w:rFonts w:ascii="Times New Roman" w:eastAsia="Times New Roman" w:hAnsi="Times New Roman" w:cs="Times New Roman"/>
          <w:sz w:val="28"/>
          <w:szCs w:val="28"/>
          <w:lang w:eastAsia="ru-RU"/>
        </w:rPr>
        <w:t>и профессиональной подготовки обслуживающего сооружения и технические устройства и ведущего работы персонала и технических специалистов организаций, что находит подтверждение в том, что среди погибших</w:t>
      </w:r>
      <w:r w:rsidR="00652BFE">
        <w:rPr>
          <w:rFonts w:ascii="Times New Roman" w:eastAsia="Times New Roman" w:hAnsi="Times New Roman" w:cs="Times New Roman"/>
          <w:sz w:val="28"/>
          <w:szCs w:val="28"/>
          <w:lang w:eastAsia="ru-RU"/>
        </w:rPr>
        <w:t xml:space="preserve"> </w:t>
      </w:r>
      <w:r w:rsidRPr="00551A55">
        <w:rPr>
          <w:rFonts w:ascii="Times New Roman" w:eastAsia="Times New Roman" w:hAnsi="Times New Roman" w:cs="Times New Roman"/>
          <w:sz w:val="28"/>
          <w:szCs w:val="28"/>
          <w:lang w:eastAsia="ru-RU"/>
        </w:rPr>
        <w:t xml:space="preserve">в вышеуказанных событиях находились ученики и сотрудники без опыта работы с опасными веществами и не имеющие допусков к самостоятельной работе. </w:t>
      </w:r>
    </w:p>
    <w:p w:rsidR="00440D88" w:rsidRPr="00551A55" w:rsidRDefault="00440D88" w:rsidP="00440D88">
      <w:pPr>
        <w:spacing w:after="0" w:line="360" w:lineRule="auto"/>
        <w:ind w:firstLine="709"/>
        <w:jc w:val="both"/>
        <w:rPr>
          <w:rFonts w:ascii="Times New Roman" w:eastAsia="Times New Roman" w:hAnsi="Times New Roman" w:cs="Times New Roman"/>
          <w:sz w:val="28"/>
          <w:szCs w:val="28"/>
          <w:lang w:eastAsia="ru-RU"/>
        </w:rPr>
      </w:pPr>
      <w:r w:rsidRPr="00551A55">
        <w:rPr>
          <w:rFonts w:ascii="Times New Roman" w:eastAsia="Times New Roman" w:hAnsi="Times New Roman" w:cs="Times New Roman"/>
          <w:sz w:val="28"/>
          <w:szCs w:val="28"/>
          <w:lang w:eastAsia="ru-RU"/>
        </w:rPr>
        <w:t xml:space="preserve">Отдельно следует отметить, что на пороховых производствах при осуществлении технологических операций по сушке, мешке и транспортировке пороховых масс, используется в значительной мере ручной труд, что также является причиной роста аварийности и травматизма. </w:t>
      </w:r>
    </w:p>
    <w:p w:rsidR="00440D88" w:rsidRDefault="00440D88" w:rsidP="000315FD">
      <w:pPr>
        <w:pStyle w:val="af3"/>
        <w:spacing w:line="360" w:lineRule="auto"/>
        <w:rPr>
          <w:szCs w:val="28"/>
        </w:rPr>
      </w:pPr>
    </w:p>
    <w:p w:rsidR="00E32A23" w:rsidRPr="00DB48DE" w:rsidRDefault="00924488" w:rsidP="007B4D99">
      <w:pPr>
        <w:pStyle w:val="3"/>
        <w:spacing w:line="360" w:lineRule="auto"/>
        <w:jc w:val="center"/>
        <w:rPr>
          <w:rFonts w:ascii="Times New Roman" w:eastAsia="Times New Roman" w:hAnsi="Times New Roman" w:cs="Times New Roman"/>
          <w:bCs w:val="0"/>
          <w:color w:val="auto"/>
          <w:sz w:val="28"/>
          <w:szCs w:val="28"/>
          <w:lang w:eastAsia="ru-RU"/>
        </w:rPr>
      </w:pPr>
      <w:r w:rsidRPr="00DB48DE">
        <w:rPr>
          <w:rFonts w:ascii="Times New Roman" w:eastAsia="Times New Roman" w:hAnsi="Times New Roman" w:cs="Times New Roman"/>
          <w:bCs w:val="0"/>
          <w:color w:val="auto"/>
          <w:sz w:val="28"/>
          <w:szCs w:val="28"/>
          <w:lang w:eastAsia="ru-RU"/>
        </w:rPr>
        <w:t>Объекты м</w:t>
      </w:r>
      <w:r w:rsidR="00E32A23" w:rsidRPr="00DB48DE">
        <w:rPr>
          <w:rFonts w:ascii="Times New Roman" w:eastAsia="Times New Roman" w:hAnsi="Times New Roman" w:cs="Times New Roman"/>
          <w:bCs w:val="0"/>
          <w:color w:val="auto"/>
          <w:sz w:val="28"/>
          <w:szCs w:val="28"/>
          <w:lang w:eastAsia="ru-RU"/>
        </w:rPr>
        <w:t>еталлургическ</w:t>
      </w:r>
      <w:r w:rsidRPr="00DB48DE">
        <w:rPr>
          <w:rFonts w:ascii="Times New Roman" w:eastAsia="Times New Roman" w:hAnsi="Times New Roman" w:cs="Times New Roman"/>
          <w:bCs w:val="0"/>
          <w:color w:val="auto"/>
          <w:sz w:val="28"/>
          <w:szCs w:val="28"/>
          <w:lang w:eastAsia="ru-RU"/>
        </w:rPr>
        <w:t>ого</w:t>
      </w:r>
      <w:r w:rsidR="00E32A23" w:rsidRPr="00DB48DE">
        <w:rPr>
          <w:rFonts w:ascii="Times New Roman" w:eastAsia="Times New Roman" w:hAnsi="Times New Roman" w:cs="Times New Roman"/>
          <w:bCs w:val="0"/>
          <w:color w:val="auto"/>
          <w:sz w:val="28"/>
          <w:szCs w:val="28"/>
          <w:lang w:eastAsia="ru-RU"/>
        </w:rPr>
        <w:t xml:space="preserve"> и коксохимическ</w:t>
      </w:r>
      <w:r w:rsidRPr="00DB48DE">
        <w:rPr>
          <w:rFonts w:ascii="Times New Roman" w:eastAsia="Times New Roman" w:hAnsi="Times New Roman" w:cs="Times New Roman"/>
          <w:bCs w:val="0"/>
          <w:color w:val="auto"/>
          <w:sz w:val="28"/>
          <w:szCs w:val="28"/>
          <w:lang w:eastAsia="ru-RU"/>
        </w:rPr>
        <w:t>ого</w:t>
      </w:r>
      <w:r w:rsidR="00E32A23" w:rsidRPr="00DB48DE">
        <w:rPr>
          <w:rFonts w:ascii="Times New Roman" w:eastAsia="Times New Roman" w:hAnsi="Times New Roman" w:cs="Times New Roman"/>
          <w:bCs w:val="0"/>
          <w:color w:val="auto"/>
          <w:sz w:val="28"/>
          <w:szCs w:val="28"/>
          <w:lang w:eastAsia="ru-RU"/>
        </w:rPr>
        <w:t xml:space="preserve"> производства </w:t>
      </w:r>
    </w:p>
    <w:p w:rsidR="00E62C11" w:rsidRDefault="00E62C11" w:rsidP="00E62C11">
      <w:pPr>
        <w:autoSpaceDE w:val="0"/>
        <w:autoSpaceDN w:val="0"/>
        <w:adjustRightInd w:val="0"/>
        <w:spacing w:after="0"/>
        <w:ind w:firstLine="680"/>
        <w:jc w:val="center"/>
        <w:rPr>
          <w:rFonts w:ascii="Times New Roman" w:eastAsia="Times New Roman" w:hAnsi="Times New Roman"/>
          <w:b/>
          <w:sz w:val="28"/>
          <w:szCs w:val="28"/>
          <w:lang w:eastAsia="ru-RU"/>
        </w:rPr>
      </w:pPr>
    </w:p>
    <w:p w:rsidR="00E62C11" w:rsidRPr="00B30022" w:rsidRDefault="00E62C11" w:rsidP="005A6945">
      <w:pPr>
        <w:pStyle w:val="35"/>
        <w:spacing w:after="0" w:line="360" w:lineRule="auto"/>
        <w:ind w:firstLine="567"/>
        <w:jc w:val="both"/>
        <w:rPr>
          <w:sz w:val="28"/>
        </w:rPr>
      </w:pPr>
      <w:r>
        <w:rPr>
          <w:sz w:val="28"/>
        </w:rPr>
        <w:t xml:space="preserve"> </w:t>
      </w:r>
      <w:r w:rsidRPr="00AC263D">
        <w:rPr>
          <w:sz w:val="28"/>
          <w:szCs w:val="28"/>
        </w:rPr>
        <w:t>В 2016 году надзорная и контрольная деятельность осуществлял</w:t>
      </w:r>
      <w:r>
        <w:rPr>
          <w:sz w:val="28"/>
          <w:szCs w:val="28"/>
        </w:rPr>
        <w:t>ась</w:t>
      </w:r>
      <w:r w:rsidRPr="00AC263D">
        <w:rPr>
          <w:sz w:val="28"/>
          <w:szCs w:val="28"/>
        </w:rPr>
        <w:t xml:space="preserve"> на 2 металлургических предприятиях и 42 предприятиях различных отраслей промышленности, эксплуатирующих литейные производства. </w:t>
      </w:r>
      <w:r w:rsidRPr="00AC263D">
        <w:rPr>
          <w:sz w:val="28"/>
        </w:rPr>
        <w:t xml:space="preserve">Также, 101 организация осуществляет деятельность по ремонту, монтажу агрегатов и оборудования, 11 организаций осуществляют деятельность по проведению экспертизы промышленной безопасности, 6 проектных организаций. </w:t>
      </w:r>
      <w:r w:rsidRPr="00AC263D">
        <w:rPr>
          <w:sz w:val="28"/>
          <w:szCs w:val="28"/>
        </w:rPr>
        <w:t xml:space="preserve"> </w:t>
      </w:r>
      <w:r>
        <w:rPr>
          <w:sz w:val="28"/>
          <w:szCs w:val="28"/>
        </w:rPr>
        <w:t xml:space="preserve">      </w:t>
      </w:r>
      <w:r w:rsidRPr="00AC263D">
        <w:rPr>
          <w:sz w:val="28"/>
          <w:szCs w:val="28"/>
        </w:rPr>
        <w:t xml:space="preserve">Крупнейшее из поднадзорных предприятий </w:t>
      </w:r>
      <w:r>
        <w:rPr>
          <w:sz w:val="28"/>
          <w:szCs w:val="28"/>
        </w:rPr>
        <w:t xml:space="preserve">- </w:t>
      </w:r>
      <w:r w:rsidRPr="00AC263D">
        <w:rPr>
          <w:sz w:val="28"/>
          <w:szCs w:val="28"/>
        </w:rPr>
        <w:t xml:space="preserve">ПАО «НЛМК»  с полным </w:t>
      </w:r>
      <w:r w:rsidRPr="00AC263D">
        <w:rPr>
          <w:sz w:val="28"/>
          <w:szCs w:val="28"/>
        </w:rPr>
        <w:lastRenderedPageBreak/>
        <w:t xml:space="preserve">металлургическим циклом. В его составе эксплуатируется один объект </w:t>
      </w:r>
      <w:r w:rsidRPr="00AC263D">
        <w:rPr>
          <w:sz w:val="28"/>
          <w:szCs w:val="28"/>
          <w:lang w:val="en-US"/>
        </w:rPr>
        <w:t>I</w:t>
      </w:r>
      <w:r w:rsidRPr="00AC263D">
        <w:rPr>
          <w:sz w:val="28"/>
          <w:szCs w:val="28"/>
        </w:rPr>
        <w:t xml:space="preserve"> класса опасности  </w:t>
      </w:r>
      <w:r>
        <w:rPr>
          <w:sz w:val="28"/>
          <w:szCs w:val="28"/>
        </w:rPr>
        <w:t>цех улавли</w:t>
      </w:r>
      <w:r w:rsidRPr="00AC263D">
        <w:rPr>
          <w:sz w:val="28"/>
          <w:szCs w:val="28"/>
        </w:rPr>
        <w:t xml:space="preserve">вания химических продуктов,  </w:t>
      </w:r>
      <w:r w:rsidRPr="00B30022">
        <w:rPr>
          <w:color w:val="000000"/>
          <w:sz w:val="28"/>
          <w:szCs w:val="28"/>
        </w:rPr>
        <w:t xml:space="preserve">в отношении которого, в соответствии с </w:t>
      </w:r>
      <w:r w:rsidRPr="00B30022">
        <w:rPr>
          <w:color w:val="000000"/>
          <w:sz w:val="28"/>
          <w:szCs w:val="28"/>
          <w:lang w:bidi="ru-RU"/>
        </w:rPr>
        <w:t xml:space="preserve">постановлением Правительства Российской Федерации от 05.05.2012 № 455 «О режиме постоянного государственного надзора на опасных производственных объектах и гидротехнических сооружениях», осуществляется постоянный </w:t>
      </w:r>
      <w:r w:rsidRPr="00B30022">
        <w:rPr>
          <w:color w:val="000000"/>
          <w:sz w:val="28"/>
          <w:szCs w:val="28"/>
        </w:rPr>
        <w:t>государственного надзор.</w:t>
      </w:r>
    </w:p>
    <w:p w:rsidR="00E62C11" w:rsidRPr="00AC263D" w:rsidRDefault="00E62C11" w:rsidP="005A6945">
      <w:pPr>
        <w:pStyle w:val="35"/>
        <w:spacing w:after="0" w:line="360" w:lineRule="auto"/>
        <w:ind w:firstLine="567"/>
        <w:jc w:val="both"/>
        <w:rPr>
          <w:snapToGrid w:val="0"/>
          <w:sz w:val="28"/>
          <w:szCs w:val="28"/>
        </w:rPr>
      </w:pPr>
      <w:r w:rsidRPr="00AC263D">
        <w:rPr>
          <w:snapToGrid w:val="0"/>
          <w:sz w:val="28"/>
          <w:szCs w:val="28"/>
        </w:rPr>
        <w:t xml:space="preserve">На  подконтрольных предприятиях, производствах и  объектах </w:t>
      </w:r>
      <w:r>
        <w:rPr>
          <w:snapToGrid w:val="0"/>
          <w:sz w:val="28"/>
          <w:szCs w:val="28"/>
        </w:rPr>
        <w:t xml:space="preserve">в 2016 году </w:t>
      </w:r>
      <w:r w:rsidRPr="00AC263D">
        <w:rPr>
          <w:snapToGrid w:val="0"/>
          <w:sz w:val="28"/>
          <w:szCs w:val="28"/>
        </w:rPr>
        <w:t>аварий не допу</w:t>
      </w:r>
      <w:r>
        <w:rPr>
          <w:snapToGrid w:val="0"/>
          <w:sz w:val="28"/>
          <w:szCs w:val="28"/>
        </w:rPr>
        <w:t>щено. П</w:t>
      </w:r>
      <w:r w:rsidRPr="00AC263D">
        <w:rPr>
          <w:snapToGrid w:val="0"/>
          <w:sz w:val="28"/>
          <w:szCs w:val="28"/>
        </w:rPr>
        <w:t>роизошло 30 инцидентов</w:t>
      </w:r>
      <w:r w:rsidR="00851D4C">
        <w:rPr>
          <w:snapToGrid w:val="0"/>
          <w:sz w:val="28"/>
          <w:szCs w:val="28"/>
        </w:rPr>
        <w:t xml:space="preserve"> </w:t>
      </w:r>
      <w:r>
        <w:rPr>
          <w:snapToGrid w:val="0"/>
          <w:sz w:val="28"/>
          <w:szCs w:val="28"/>
        </w:rPr>
        <w:t>-</w:t>
      </w:r>
      <w:r w:rsidRPr="00AC263D">
        <w:rPr>
          <w:snapToGrid w:val="0"/>
          <w:sz w:val="28"/>
          <w:szCs w:val="28"/>
        </w:rPr>
        <w:t xml:space="preserve"> отказы и повреждения технических устройств, применяемых на опасных  производственных объектах. </w:t>
      </w:r>
    </w:p>
    <w:p w:rsidR="00E62C11" w:rsidRPr="00AC263D" w:rsidRDefault="00E62C11" w:rsidP="005A6945">
      <w:pPr>
        <w:widowControl w:val="0"/>
        <w:spacing w:after="0" w:line="360" w:lineRule="auto"/>
        <w:ind w:firstLine="567"/>
        <w:jc w:val="both"/>
        <w:rPr>
          <w:rFonts w:ascii="Times New Roman" w:hAnsi="Times New Roman"/>
          <w:snapToGrid w:val="0"/>
          <w:sz w:val="28"/>
          <w:szCs w:val="28"/>
        </w:rPr>
      </w:pPr>
      <w:r w:rsidRPr="00AC263D">
        <w:rPr>
          <w:rFonts w:ascii="Times New Roman" w:hAnsi="Times New Roman"/>
          <w:snapToGrid w:val="0"/>
          <w:sz w:val="28"/>
          <w:szCs w:val="28"/>
        </w:rPr>
        <w:t>Основные  причины инцидентов:</w:t>
      </w:r>
    </w:p>
    <w:p w:rsidR="00E62C11" w:rsidRPr="00AC263D" w:rsidRDefault="00E62C11" w:rsidP="005A6945">
      <w:pPr>
        <w:widowControl w:val="0"/>
        <w:spacing w:after="0" w:line="360" w:lineRule="auto"/>
        <w:ind w:firstLine="567"/>
        <w:rPr>
          <w:rFonts w:ascii="Times New Roman" w:hAnsi="Times New Roman"/>
          <w:snapToGrid w:val="0"/>
          <w:sz w:val="28"/>
          <w:szCs w:val="28"/>
        </w:rPr>
      </w:pPr>
      <w:r w:rsidRPr="00AC263D">
        <w:rPr>
          <w:rFonts w:ascii="Times New Roman" w:hAnsi="Times New Roman"/>
          <w:snapToGrid w:val="0"/>
          <w:sz w:val="28"/>
          <w:szCs w:val="28"/>
        </w:rPr>
        <w:t>усталостное разрушение узлов и деталей;</w:t>
      </w:r>
    </w:p>
    <w:p w:rsidR="00E62C11" w:rsidRPr="00AC263D" w:rsidRDefault="00E62C11" w:rsidP="005A6945">
      <w:pPr>
        <w:widowControl w:val="0"/>
        <w:spacing w:after="0" w:line="360" w:lineRule="auto"/>
        <w:ind w:firstLine="567"/>
        <w:rPr>
          <w:rFonts w:ascii="Times New Roman" w:hAnsi="Times New Roman"/>
          <w:snapToGrid w:val="0"/>
          <w:sz w:val="28"/>
          <w:szCs w:val="28"/>
        </w:rPr>
      </w:pPr>
      <w:r w:rsidRPr="00AC263D">
        <w:rPr>
          <w:rFonts w:ascii="Times New Roman" w:hAnsi="Times New Roman"/>
          <w:snapToGrid w:val="0"/>
          <w:sz w:val="28"/>
          <w:szCs w:val="28"/>
        </w:rPr>
        <w:t>низкое качество ремонтных работ;</w:t>
      </w:r>
    </w:p>
    <w:p w:rsidR="00E62C11" w:rsidRPr="00AC263D" w:rsidRDefault="00E62C11" w:rsidP="005A6945">
      <w:pPr>
        <w:widowControl w:val="0"/>
        <w:spacing w:after="0" w:line="360" w:lineRule="auto"/>
        <w:ind w:firstLine="567"/>
        <w:rPr>
          <w:rFonts w:ascii="Times New Roman" w:hAnsi="Times New Roman"/>
          <w:snapToGrid w:val="0"/>
          <w:sz w:val="28"/>
          <w:szCs w:val="28"/>
        </w:rPr>
      </w:pPr>
      <w:r w:rsidRPr="00AC263D">
        <w:rPr>
          <w:rFonts w:ascii="Times New Roman" w:hAnsi="Times New Roman"/>
          <w:snapToGrid w:val="0"/>
          <w:sz w:val="28"/>
          <w:szCs w:val="28"/>
        </w:rPr>
        <w:t xml:space="preserve">недостаточный уровень организации производства работ;  </w:t>
      </w:r>
    </w:p>
    <w:p w:rsidR="00E62C11" w:rsidRPr="00AC263D" w:rsidRDefault="00E62C11" w:rsidP="005A6945">
      <w:pPr>
        <w:widowControl w:val="0"/>
        <w:spacing w:after="0" w:line="360" w:lineRule="auto"/>
        <w:ind w:firstLine="567"/>
        <w:rPr>
          <w:rFonts w:ascii="Times New Roman" w:hAnsi="Times New Roman"/>
          <w:snapToGrid w:val="0"/>
          <w:sz w:val="28"/>
          <w:szCs w:val="28"/>
        </w:rPr>
      </w:pPr>
      <w:r w:rsidRPr="00AC263D">
        <w:rPr>
          <w:rFonts w:ascii="Times New Roman" w:hAnsi="Times New Roman"/>
          <w:snapToGrid w:val="0"/>
          <w:sz w:val="28"/>
          <w:szCs w:val="28"/>
        </w:rPr>
        <w:t>низкий уровень знаний, недисциплинированность,  невнимательность,       исполнителей.</w:t>
      </w:r>
    </w:p>
    <w:p w:rsidR="00E62C11" w:rsidRPr="00AC263D" w:rsidRDefault="00E62C11" w:rsidP="005A6945">
      <w:pPr>
        <w:pStyle w:val="af"/>
        <w:spacing w:line="360" w:lineRule="auto"/>
        <w:ind w:firstLine="567"/>
        <w:rPr>
          <w:szCs w:val="28"/>
        </w:rPr>
      </w:pPr>
      <w:r w:rsidRPr="00AC263D">
        <w:rPr>
          <w:szCs w:val="28"/>
        </w:rPr>
        <w:t>Анализ инцидентов показывает, что более 60 % их происходит по причине технического состояния. Происходит физический и моральный износ агрегатов и  оборудования  металлургических, коксохимических и литейных производств и объектов.</w:t>
      </w:r>
    </w:p>
    <w:p w:rsidR="00E62C11" w:rsidRDefault="00E62C11" w:rsidP="005A6945">
      <w:pPr>
        <w:spacing w:after="0" w:line="360" w:lineRule="auto"/>
        <w:ind w:firstLine="567"/>
        <w:jc w:val="both"/>
        <w:rPr>
          <w:rFonts w:ascii="Times New Roman" w:hAnsi="Times New Roman"/>
          <w:sz w:val="28"/>
          <w:szCs w:val="28"/>
        </w:rPr>
      </w:pPr>
      <w:r w:rsidRPr="00AC263D">
        <w:rPr>
          <w:rFonts w:ascii="Times New Roman" w:hAnsi="Times New Roman"/>
          <w:sz w:val="28"/>
          <w:szCs w:val="28"/>
        </w:rPr>
        <w:t xml:space="preserve">Показатели травматизма со смертельным исходом </w:t>
      </w:r>
      <w:r w:rsidRPr="00AC263D">
        <w:rPr>
          <w:rFonts w:ascii="Times New Roman" w:hAnsi="Times New Roman"/>
          <w:sz w:val="28"/>
          <w:szCs w:val="28"/>
        </w:rPr>
        <w:br/>
        <w:t xml:space="preserve">за период с 2008 по 2016 год приведены на рисунке. По сравнению </w:t>
      </w:r>
      <w:r w:rsidRPr="00AC263D">
        <w:rPr>
          <w:rFonts w:ascii="Times New Roman" w:hAnsi="Times New Roman"/>
          <w:sz w:val="28"/>
          <w:szCs w:val="28"/>
        </w:rPr>
        <w:br/>
        <w:t xml:space="preserve">с 2015 годом на металлургических предприятиях и производствах снизилось количество случаев  </w:t>
      </w:r>
      <w:r>
        <w:rPr>
          <w:rFonts w:ascii="Times New Roman" w:hAnsi="Times New Roman"/>
          <w:sz w:val="28"/>
          <w:szCs w:val="28"/>
        </w:rPr>
        <w:t>производственного травматизма,</w:t>
      </w:r>
      <w:r w:rsidRPr="00AC263D">
        <w:rPr>
          <w:rFonts w:ascii="Times New Roman" w:hAnsi="Times New Roman"/>
          <w:sz w:val="28"/>
          <w:szCs w:val="28"/>
        </w:rPr>
        <w:t xml:space="preserve">  2016 году  групповых и смертельных несчастных случаев не допущено.</w:t>
      </w:r>
    </w:p>
    <w:p w:rsidR="00E62C11" w:rsidRDefault="00E62C11" w:rsidP="00E62C11">
      <w:pPr>
        <w:spacing w:after="0"/>
        <w:ind w:firstLine="709"/>
        <w:jc w:val="both"/>
        <w:rPr>
          <w:rFonts w:ascii="Times New Roman" w:hAnsi="Times New Roman"/>
          <w:b/>
          <w:sz w:val="28"/>
          <w:szCs w:val="28"/>
        </w:rPr>
      </w:pPr>
    </w:p>
    <w:p w:rsidR="00851D4C" w:rsidRDefault="00851D4C" w:rsidP="00E62C11">
      <w:pPr>
        <w:spacing w:after="0"/>
        <w:ind w:firstLine="709"/>
        <w:jc w:val="both"/>
        <w:rPr>
          <w:rFonts w:ascii="Times New Roman" w:hAnsi="Times New Roman"/>
          <w:b/>
          <w:sz w:val="28"/>
          <w:szCs w:val="28"/>
        </w:rPr>
      </w:pPr>
    </w:p>
    <w:p w:rsidR="00851D4C" w:rsidRDefault="00851D4C" w:rsidP="00E62C11">
      <w:pPr>
        <w:spacing w:after="0"/>
        <w:ind w:firstLine="709"/>
        <w:jc w:val="both"/>
        <w:rPr>
          <w:rFonts w:ascii="Times New Roman" w:hAnsi="Times New Roman"/>
          <w:b/>
          <w:sz w:val="28"/>
          <w:szCs w:val="28"/>
        </w:rPr>
      </w:pPr>
    </w:p>
    <w:p w:rsidR="00851D4C" w:rsidRDefault="00851D4C" w:rsidP="00E62C11">
      <w:pPr>
        <w:spacing w:after="0"/>
        <w:ind w:firstLine="709"/>
        <w:jc w:val="both"/>
        <w:rPr>
          <w:rFonts w:ascii="Times New Roman" w:hAnsi="Times New Roman"/>
          <w:b/>
          <w:sz w:val="28"/>
          <w:szCs w:val="28"/>
        </w:rPr>
      </w:pPr>
    </w:p>
    <w:p w:rsidR="00851D4C" w:rsidRDefault="00851D4C" w:rsidP="00E62C11">
      <w:pPr>
        <w:spacing w:after="0"/>
        <w:ind w:firstLine="709"/>
        <w:jc w:val="both"/>
        <w:rPr>
          <w:rFonts w:ascii="Times New Roman" w:hAnsi="Times New Roman"/>
          <w:b/>
          <w:sz w:val="28"/>
          <w:szCs w:val="28"/>
        </w:rPr>
      </w:pPr>
    </w:p>
    <w:p w:rsidR="00E62C11" w:rsidRPr="00AC263D" w:rsidRDefault="00E62C11" w:rsidP="00E62C11">
      <w:pPr>
        <w:spacing w:after="0"/>
        <w:ind w:firstLine="709"/>
        <w:jc w:val="both"/>
        <w:rPr>
          <w:rFonts w:ascii="Times New Roman" w:hAnsi="Times New Roman"/>
          <w:sz w:val="28"/>
          <w:szCs w:val="28"/>
        </w:rPr>
      </w:pPr>
      <w:r w:rsidRPr="00AC263D">
        <w:rPr>
          <w:rFonts w:ascii="Times New Roman" w:hAnsi="Times New Roman"/>
          <w:b/>
          <w:sz w:val="28"/>
          <w:szCs w:val="28"/>
        </w:rPr>
        <w:lastRenderedPageBreak/>
        <w:t>Динамика аварийности и травматизма на объектах металлургических и коксохимических производств в 2008 – 2016 годах</w:t>
      </w:r>
      <w:r w:rsidRPr="00AC263D">
        <w:rPr>
          <w:rFonts w:ascii="Times New Roman" w:hAnsi="Times New Roman"/>
          <w:sz w:val="28"/>
          <w:szCs w:val="28"/>
        </w:rPr>
        <w:t xml:space="preserve"> </w:t>
      </w:r>
    </w:p>
    <w:p w:rsidR="00E62C11" w:rsidRPr="00AC263D" w:rsidRDefault="00E62C11" w:rsidP="00E62C11">
      <w:pPr>
        <w:spacing w:after="0"/>
        <w:ind w:firstLine="709"/>
        <w:jc w:val="both"/>
        <w:rPr>
          <w:rFonts w:ascii="Times New Roman" w:hAnsi="Times New Roman"/>
          <w:sz w:val="28"/>
          <w:szCs w:val="28"/>
        </w:rPr>
      </w:pPr>
    </w:p>
    <w:p w:rsidR="00E62C11" w:rsidRPr="00AC263D" w:rsidRDefault="00E62C11" w:rsidP="00E62C11">
      <w:pPr>
        <w:jc w:val="right"/>
        <w:rPr>
          <w:rFonts w:ascii="Times New Roman" w:hAnsi="Times New Roman"/>
        </w:rPr>
      </w:pPr>
      <w:r>
        <w:rPr>
          <w:rFonts w:ascii="Times New Roman" w:hAnsi="Times New Roman"/>
          <w:noProof/>
          <w:lang w:eastAsia="ru-RU"/>
        </w:rPr>
        <w:drawing>
          <wp:inline distT="0" distB="0" distL="0" distR="0">
            <wp:extent cx="5676900" cy="3067050"/>
            <wp:effectExtent l="0" t="0" r="0" b="0"/>
            <wp:docPr id="3"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62C11" w:rsidRPr="00AC263D" w:rsidRDefault="00E62C11" w:rsidP="005A6945">
      <w:pPr>
        <w:spacing w:after="0" w:line="360" w:lineRule="auto"/>
        <w:ind w:right="153" w:firstLine="567"/>
        <w:jc w:val="both"/>
        <w:rPr>
          <w:rFonts w:ascii="Times New Roman" w:hAnsi="Times New Roman"/>
          <w:snapToGrid w:val="0"/>
          <w:sz w:val="28"/>
          <w:szCs w:val="28"/>
        </w:rPr>
      </w:pPr>
      <w:r w:rsidRPr="00AC263D">
        <w:rPr>
          <w:rFonts w:ascii="Times New Roman" w:hAnsi="Times New Roman"/>
          <w:snapToGrid w:val="0"/>
          <w:sz w:val="28"/>
          <w:szCs w:val="28"/>
        </w:rPr>
        <w:t xml:space="preserve"> Основные причины производственного травматизма:</w:t>
      </w:r>
    </w:p>
    <w:p w:rsidR="00E62C11" w:rsidRDefault="00E62C11" w:rsidP="005A6945">
      <w:pPr>
        <w:widowControl w:val="0"/>
        <w:spacing w:after="0" w:line="360" w:lineRule="auto"/>
        <w:ind w:firstLine="567"/>
        <w:rPr>
          <w:rFonts w:ascii="Times New Roman" w:hAnsi="Times New Roman"/>
          <w:snapToGrid w:val="0"/>
          <w:sz w:val="28"/>
          <w:szCs w:val="28"/>
        </w:rPr>
      </w:pPr>
      <w:r w:rsidRPr="00AC263D">
        <w:rPr>
          <w:rFonts w:ascii="Times New Roman" w:hAnsi="Times New Roman"/>
          <w:snapToGrid w:val="0"/>
          <w:sz w:val="28"/>
          <w:szCs w:val="28"/>
        </w:rPr>
        <w:t>нарушение инст</w:t>
      </w:r>
      <w:r>
        <w:rPr>
          <w:rFonts w:ascii="Times New Roman" w:hAnsi="Times New Roman"/>
          <w:snapToGrid w:val="0"/>
          <w:sz w:val="28"/>
          <w:szCs w:val="28"/>
        </w:rPr>
        <w:t>рукций по безопасности труда;</w:t>
      </w:r>
      <w:r>
        <w:rPr>
          <w:rFonts w:ascii="Times New Roman" w:hAnsi="Times New Roman"/>
          <w:snapToGrid w:val="0"/>
          <w:sz w:val="28"/>
          <w:szCs w:val="28"/>
        </w:rPr>
        <w:tab/>
      </w:r>
    </w:p>
    <w:p w:rsidR="00E62C11" w:rsidRPr="00AC263D" w:rsidRDefault="00E62C11" w:rsidP="005A6945">
      <w:pPr>
        <w:widowControl w:val="0"/>
        <w:spacing w:after="0" w:line="360" w:lineRule="auto"/>
        <w:ind w:firstLine="567"/>
        <w:rPr>
          <w:rFonts w:ascii="Times New Roman" w:hAnsi="Times New Roman"/>
          <w:snapToGrid w:val="0"/>
          <w:sz w:val="28"/>
          <w:szCs w:val="28"/>
        </w:rPr>
      </w:pPr>
      <w:r w:rsidRPr="00AC263D">
        <w:rPr>
          <w:rFonts w:ascii="Times New Roman" w:hAnsi="Times New Roman"/>
          <w:snapToGrid w:val="0"/>
          <w:sz w:val="28"/>
          <w:szCs w:val="28"/>
        </w:rPr>
        <w:t xml:space="preserve">неудовлетворительная  организация  производства работ; </w:t>
      </w:r>
    </w:p>
    <w:p w:rsidR="00E62C11" w:rsidRPr="00AC263D" w:rsidRDefault="00E62C11" w:rsidP="005A6945">
      <w:pPr>
        <w:widowControl w:val="0"/>
        <w:spacing w:after="0" w:line="360" w:lineRule="auto"/>
        <w:ind w:firstLine="567"/>
        <w:rPr>
          <w:rFonts w:ascii="Times New Roman" w:hAnsi="Times New Roman"/>
          <w:snapToGrid w:val="0"/>
          <w:sz w:val="28"/>
          <w:szCs w:val="28"/>
        </w:rPr>
      </w:pPr>
      <w:r w:rsidRPr="00AC263D">
        <w:rPr>
          <w:rFonts w:ascii="Times New Roman" w:hAnsi="Times New Roman"/>
          <w:snapToGrid w:val="0"/>
          <w:sz w:val="28"/>
          <w:szCs w:val="28"/>
        </w:rPr>
        <w:t xml:space="preserve">неисправность оборудования, инструментов, приспособлений или их    конструктивные недостатки; </w:t>
      </w:r>
    </w:p>
    <w:p w:rsidR="00E62C11" w:rsidRPr="00AC263D" w:rsidRDefault="00E62C11" w:rsidP="005A6945">
      <w:pPr>
        <w:widowControl w:val="0"/>
        <w:spacing w:after="0" w:line="360" w:lineRule="auto"/>
        <w:ind w:firstLine="567"/>
        <w:rPr>
          <w:rFonts w:ascii="Times New Roman" w:hAnsi="Times New Roman"/>
          <w:snapToGrid w:val="0"/>
          <w:sz w:val="28"/>
          <w:szCs w:val="28"/>
        </w:rPr>
      </w:pPr>
      <w:r w:rsidRPr="00C2315D">
        <w:rPr>
          <w:rFonts w:ascii="Times New Roman" w:hAnsi="Times New Roman"/>
          <w:snapToGrid w:val="0"/>
          <w:sz w:val="28"/>
          <w:szCs w:val="28"/>
        </w:rPr>
        <w:t>выброс из металлургических агрегатов раскалённых материалов, газов</w:t>
      </w:r>
      <w:r>
        <w:rPr>
          <w:rFonts w:ascii="Times New Roman" w:hAnsi="Times New Roman"/>
          <w:snapToGrid w:val="0"/>
          <w:sz w:val="28"/>
          <w:szCs w:val="28"/>
        </w:rPr>
        <w:t>.</w:t>
      </w:r>
    </w:p>
    <w:p w:rsidR="00E62C11" w:rsidRPr="00AC263D" w:rsidRDefault="00E62C11" w:rsidP="005A6945">
      <w:pPr>
        <w:widowControl w:val="0"/>
        <w:spacing w:after="0" w:line="360" w:lineRule="auto"/>
        <w:ind w:firstLine="567"/>
        <w:jc w:val="both"/>
        <w:rPr>
          <w:rFonts w:ascii="Times New Roman" w:hAnsi="Times New Roman"/>
          <w:b/>
          <w:snapToGrid w:val="0"/>
          <w:sz w:val="28"/>
          <w:szCs w:val="28"/>
        </w:rPr>
      </w:pPr>
      <w:r w:rsidRPr="00AC263D">
        <w:rPr>
          <w:rFonts w:ascii="Times New Roman" w:hAnsi="Times New Roman"/>
          <w:snapToGrid w:val="0"/>
          <w:sz w:val="28"/>
          <w:szCs w:val="28"/>
        </w:rPr>
        <w:t>Анализ травматизма показывает, что травмы в основном происходя</w:t>
      </w:r>
      <w:r>
        <w:rPr>
          <w:rFonts w:ascii="Times New Roman" w:hAnsi="Times New Roman"/>
          <w:snapToGrid w:val="0"/>
          <w:sz w:val="28"/>
          <w:szCs w:val="28"/>
        </w:rPr>
        <w:t xml:space="preserve">т по организационным причинам. Это показывает на </w:t>
      </w:r>
      <w:r w:rsidRPr="00AC263D">
        <w:rPr>
          <w:rFonts w:ascii="Times New Roman" w:hAnsi="Times New Roman"/>
          <w:snapToGrid w:val="0"/>
          <w:sz w:val="28"/>
          <w:szCs w:val="28"/>
        </w:rPr>
        <w:t xml:space="preserve">недостаточную эффективность работы руководителей и специалистов по выполнению </w:t>
      </w:r>
      <w:r w:rsidRPr="00B30022">
        <w:rPr>
          <w:rFonts w:ascii="Times New Roman" w:hAnsi="Times New Roman"/>
          <w:snapToGrid w:val="0"/>
          <w:sz w:val="28"/>
          <w:szCs w:val="28"/>
        </w:rPr>
        <w:t>требо</w:t>
      </w:r>
      <w:r>
        <w:rPr>
          <w:rFonts w:ascii="Times New Roman" w:hAnsi="Times New Roman"/>
          <w:snapToGrid w:val="0"/>
          <w:sz w:val="28"/>
          <w:szCs w:val="28"/>
        </w:rPr>
        <w:t>ваний «Положения об организации и</w:t>
      </w:r>
      <w:r w:rsidRPr="00B30022">
        <w:rPr>
          <w:rFonts w:ascii="Times New Roman" w:hAnsi="Times New Roman"/>
          <w:snapToGrid w:val="0"/>
          <w:sz w:val="28"/>
          <w:szCs w:val="28"/>
        </w:rPr>
        <w:t xml:space="preserve"> осуществлении производственного </w:t>
      </w:r>
      <w:proofErr w:type="gramStart"/>
      <w:r w:rsidRPr="00B30022">
        <w:rPr>
          <w:rFonts w:ascii="Times New Roman" w:hAnsi="Times New Roman"/>
          <w:snapToGrid w:val="0"/>
          <w:sz w:val="28"/>
          <w:szCs w:val="28"/>
        </w:rPr>
        <w:t>контроля за</w:t>
      </w:r>
      <w:proofErr w:type="gramEnd"/>
      <w:r w:rsidRPr="00B30022">
        <w:rPr>
          <w:rFonts w:ascii="Times New Roman" w:hAnsi="Times New Roman"/>
          <w:snapToGrid w:val="0"/>
          <w:sz w:val="28"/>
          <w:szCs w:val="28"/>
        </w:rPr>
        <w:t xml:space="preserve"> соблюдением требований промышленной безопасности на опасных производственных объектах».</w:t>
      </w:r>
    </w:p>
    <w:p w:rsidR="00E62C11" w:rsidRPr="00AC263D" w:rsidRDefault="00E62C11" w:rsidP="005A6945">
      <w:pPr>
        <w:widowControl w:val="0"/>
        <w:spacing w:after="0" w:line="360" w:lineRule="auto"/>
        <w:ind w:firstLine="567"/>
        <w:jc w:val="both"/>
        <w:rPr>
          <w:rFonts w:ascii="Times New Roman" w:hAnsi="Times New Roman"/>
          <w:snapToGrid w:val="0"/>
          <w:sz w:val="28"/>
          <w:szCs w:val="28"/>
        </w:rPr>
      </w:pPr>
      <w:r w:rsidRPr="00AC263D">
        <w:rPr>
          <w:rFonts w:ascii="Times New Roman" w:hAnsi="Times New Roman"/>
          <w:sz w:val="28"/>
          <w:szCs w:val="28"/>
        </w:rPr>
        <w:t>На подконтрольных предприятиях проводится работа по поддержанию оборудования,  зданий и сооружений (</w:t>
      </w:r>
      <w:proofErr w:type="spellStart"/>
      <w:r w:rsidRPr="00AC263D">
        <w:rPr>
          <w:rFonts w:ascii="Times New Roman" w:hAnsi="Times New Roman"/>
          <w:sz w:val="28"/>
          <w:szCs w:val="28"/>
        </w:rPr>
        <w:t>ЗиС</w:t>
      </w:r>
      <w:proofErr w:type="spellEnd"/>
      <w:r w:rsidRPr="00AC263D">
        <w:rPr>
          <w:rFonts w:ascii="Times New Roman" w:hAnsi="Times New Roman"/>
          <w:sz w:val="28"/>
          <w:szCs w:val="28"/>
        </w:rPr>
        <w:t>), в работоспособном состоянии. Графики капитальных рем</w:t>
      </w:r>
      <w:r>
        <w:rPr>
          <w:rFonts w:ascii="Times New Roman" w:hAnsi="Times New Roman"/>
          <w:sz w:val="28"/>
          <w:szCs w:val="28"/>
        </w:rPr>
        <w:t xml:space="preserve">онтов агрегатов и оборудования </w:t>
      </w:r>
      <w:r w:rsidRPr="00AC263D">
        <w:rPr>
          <w:rFonts w:ascii="Times New Roman" w:hAnsi="Times New Roman"/>
          <w:sz w:val="28"/>
          <w:szCs w:val="28"/>
        </w:rPr>
        <w:t>выполняются в установленные сроки</w:t>
      </w:r>
      <w:r w:rsidRPr="00AC263D">
        <w:rPr>
          <w:rFonts w:ascii="Times New Roman" w:hAnsi="Times New Roman"/>
          <w:szCs w:val="28"/>
        </w:rPr>
        <w:t>,</w:t>
      </w:r>
      <w:r w:rsidRPr="00AC263D">
        <w:rPr>
          <w:rFonts w:ascii="Times New Roman" w:hAnsi="Times New Roman"/>
          <w:sz w:val="28"/>
          <w:szCs w:val="28"/>
        </w:rPr>
        <w:t xml:space="preserve"> разрабатываются мероприятия по улучшению состояния безопасности производств и объектов, мероприятия по подготовке </w:t>
      </w:r>
      <w:r w:rsidRPr="00AC263D">
        <w:rPr>
          <w:rFonts w:ascii="Times New Roman" w:hAnsi="Times New Roman"/>
          <w:sz w:val="28"/>
          <w:szCs w:val="28"/>
        </w:rPr>
        <w:lastRenderedPageBreak/>
        <w:t xml:space="preserve">к работе в осенне-зимний период, ведется работа по повышению эффективности систем управления промышленной  безопасностью (СУПБ).  </w:t>
      </w:r>
      <w:r w:rsidRPr="00AC263D">
        <w:rPr>
          <w:rFonts w:ascii="Times New Roman" w:hAnsi="Times New Roman"/>
          <w:snapToGrid w:val="0"/>
          <w:sz w:val="28"/>
          <w:szCs w:val="28"/>
        </w:rPr>
        <w:t>В СУПБ задействованы все работники предприятия от руководителя до рабочего, определены обязанности каждого работника в обеспечении промышленной безопа</w:t>
      </w:r>
      <w:r>
        <w:rPr>
          <w:rFonts w:ascii="Times New Roman" w:hAnsi="Times New Roman"/>
          <w:snapToGrid w:val="0"/>
          <w:sz w:val="28"/>
          <w:szCs w:val="28"/>
        </w:rPr>
        <w:t>сности при эксплуатации опасных производственных объектов</w:t>
      </w:r>
      <w:r w:rsidRPr="00AC263D">
        <w:rPr>
          <w:rFonts w:ascii="Times New Roman" w:hAnsi="Times New Roman"/>
          <w:snapToGrid w:val="0"/>
          <w:sz w:val="28"/>
          <w:szCs w:val="28"/>
        </w:rPr>
        <w:t>.</w:t>
      </w:r>
    </w:p>
    <w:p w:rsidR="00E62C11" w:rsidRPr="00AC263D" w:rsidRDefault="00E62C11" w:rsidP="005A6945">
      <w:pPr>
        <w:pStyle w:val="af"/>
        <w:spacing w:line="360" w:lineRule="auto"/>
        <w:ind w:firstLine="567"/>
        <w:rPr>
          <w:szCs w:val="28"/>
        </w:rPr>
      </w:pPr>
      <w:r w:rsidRPr="00AC263D">
        <w:rPr>
          <w:szCs w:val="28"/>
        </w:rPr>
        <w:t>Эксплуатацией и обслуживанием технических устройств на опасных производственных объектах занимаются лица</w:t>
      </w:r>
      <w:r w:rsidR="00851D4C">
        <w:rPr>
          <w:szCs w:val="28"/>
        </w:rPr>
        <w:t>,</w:t>
      </w:r>
      <w:r w:rsidRPr="00AC263D">
        <w:rPr>
          <w:szCs w:val="28"/>
        </w:rPr>
        <w:t xml:space="preserve"> прошедшие соответствующее обучение и имеющие документы установленного образца. </w:t>
      </w:r>
    </w:p>
    <w:p w:rsidR="00E62C11" w:rsidRPr="00AC263D" w:rsidRDefault="00E62C11" w:rsidP="005A6945">
      <w:pPr>
        <w:pStyle w:val="af"/>
        <w:spacing w:line="360" w:lineRule="auto"/>
        <w:ind w:firstLine="567"/>
        <w:rPr>
          <w:b/>
          <w:szCs w:val="28"/>
        </w:rPr>
      </w:pPr>
      <w:r w:rsidRPr="00AC263D">
        <w:rPr>
          <w:szCs w:val="28"/>
        </w:rPr>
        <w:t xml:space="preserve">Для выполнения ремонтных, монтажных, наладочных работ собственных сил у предприятий недостаточно, поэтому они привлекают специализированные организации, имеющие обученный и аттестованный в установленном порядке персонал.   </w:t>
      </w:r>
    </w:p>
    <w:p w:rsidR="00E62C11" w:rsidRDefault="00E62C11" w:rsidP="005A6945">
      <w:pPr>
        <w:autoSpaceDE w:val="0"/>
        <w:autoSpaceDN w:val="0"/>
        <w:adjustRightInd w:val="0"/>
        <w:spacing w:after="0" w:line="360" w:lineRule="auto"/>
        <w:ind w:firstLine="567"/>
        <w:jc w:val="both"/>
        <w:rPr>
          <w:rFonts w:ascii="Times New Roman" w:hAnsi="Times New Roman"/>
          <w:sz w:val="28"/>
          <w:szCs w:val="28"/>
        </w:rPr>
      </w:pPr>
      <w:r w:rsidRPr="00B30022">
        <w:rPr>
          <w:rFonts w:ascii="Times New Roman" w:hAnsi="Times New Roman"/>
          <w:sz w:val="28"/>
          <w:szCs w:val="28"/>
        </w:rPr>
        <w:t xml:space="preserve">За </w:t>
      </w:r>
      <w:r>
        <w:rPr>
          <w:rFonts w:ascii="Times New Roman" w:hAnsi="Times New Roman"/>
          <w:sz w:val="28"/>
          <w:szCs w:val="28"/>
        </w:rPr>
        <w:t xml:space="preserve">2016 г. инспекторским составом металлургического </w:t>
      </w:r>
      <w:r w:rsidRPr="00B30022">
        <w:rPr>
          <w:rFonts w:ascii="Times New Roman" w:hAnsi="Times New Roman"/>
          <w:sz w:val="28"/>
          <w:szCs w:val="28"/>
        </w:rPr>
        <w:t>надзора Управления</w:t>
      </w:r>
      <w:r>
        <w:rPr>
          <w:rFonts w:ascii="Times New Roman" w:hAnsi="Times New Roman"/>
          <w:sz w:val="28"/>
          <w:szCs w:val="28"/>
        </w:rPr>
        <w:t xml:space="preserve"> проведено 109  обследований, </w:t>
      </w:r>
      <w:r w:rsidRPr="00B30022">
        <w:rPr>
          <w:rFonts w:ascii="Times New Roman" w:hAnsi="Times New Roman"/>
          <w:sz w:val="28"/>
          <w:szCs w:val="28"/>
        </w:rPr>
        <w:t>выявлено и предп</w:t>
      </w:r>
      <w:r>
        <w:rPr>
          <w:rFonts w:ascii="Times New Roman" w:hAnsi="Times New Roman"/>
          <w:sz w:val="28"/>
          <w:szCs w:val="28"/>
        </w:rPr>
        <w:t>исано к устранению 606 нарушений</w:t>
      </w:r>
      <w:r w:rsidRPr="00B30022">
        <w:rPr>
          <w:rFonts w:ascii="Times New Roman" w:hAnsi="Times New Roman"/>
          <w:sz w:val="28"/>
          <w:szCs w:val="28"/>
        </w:rPr>
        <w:t xml:space="preserve"> требований промышленной безопасности, привлечено к административной ответственности  3 юридических лица и 47 должностных на сумму 1млн.219</w:t>
      </w:r>
      <w:r>
        <w:rPr>
          <w:rFonts w:ascii="Times New Roman" w:hAnsi="Times New Roman"/>
          <w:sz w:val="28"/>
          <w:szCs w:val="28"/>
        </w:rPr>
        <w:t xml:space="preserve"> </w:t>
      </w:r>
      <w:r w:rsidRPr="00B30022">
        <w:rPr>
          <w:rFonts w:ascii="Times New Roman" w:hAnsi="Times New Roman"/>
          <w:sz w:val="28"/>
          <w:szCs w:val="28"/>
        </w:rPr>
        <w:t>тыс. руб.,  приостановлена эксплуатация  6 технических устройств.</w:t>
      </w:r>
      <w:r>
        <w:rPr>
          <w:rFonts w:ascii="Times New Roman" w:hAnsi="Times New Roman"/>
          <w:sz w:val="28"/>
          <w:szCs w:val="28"/>
        </w:rPr>
        <w:t xml:space="preserve"> Судебного оспаривания решений должностных лиц Управления при осуществлении контрольной и надзорной деятельности не было.</w:t>
      </w:r>
    </w:p>
    <w:p w:rsidR="00E62C11" w:rsidRPr="000F4AFF" w:rsidRDefault="00E62C11" w:rsidP="005A6945">
      <w:pPr>
        <w:autoSpaceDE w:val="0"/>
        <w:autoSpaceDN w:val="0"/>
        <w:adjustRightInd w:val="0"/>
        <w:spacing w:after="0" w:line="360" w:lineRule="auto"/>
        <w:ind w:firstLine="68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В </w:t>
      </w:r>
      <w:r w:rsidRPr="00B30022">
        <w:rPr>
          <w:rFonts w:ascii="Times New Roman" w:eastAsia="Times New Roman" w:hAnsi="Times New Roman"/>
          <w:color w:val="000000"/>
          <w:sz w:val="28"/>
          <w:szCs w:val="28"/>
          <w:lang w:eastAsia="ru-RU"/>
        </w:rPr>
        <w:t xml:space="preserve"> рамках постоянного </w:t>
      </w:r>
      <w:r>
        <w:rPr>
          <w:rFonts w:ascii="Times New Roman" w:eastAsia="Times New Roman" w:hAnsi="Times New Roman"/>
          <w:color w:val="000000"/>
          <w:sz w:val="28"/>
          <w:szCs w:val="28"/>
          <w:lang w:eastAsia="ru-RU"/>
        </w:rPr>
        <w:t xml:space="preserve">государственного </w:t>
      </w:r>
      <w:r w:rsidRPr="00B30022">
        <w:rPr>
          <w:rFonts w:ascii="Times New Roman" w:eastAsia="Times New Roman" w:hAnsi="Times New Roman"/>
          <w:color w:val="000000"/>
          <w:sz w:val="28"/>
          <w:szCs w:val="28"/>
          <w:lang w:eastAsia="ru-RU"/>
        </w:rPr>
        <w:t xml:space="preserve">надзора </w:t>
      </w:r>
      <w:r w:rsidRPr="001D14CE">
        <w:rPr>
          <w:rFonts w:ascii="Times New Roman" w:hAnsi="Times New Roman"/>
          <w:sz w:val="28"/>
          <w:szCs w:val="28"/>
        </w:rPr>
        <w:t>объект</w:t>
      </w:r>
      <w:r>
        <w:rPr>
          <w:rFonts w:ascii="Times New Roman" w:hAnsi="Times New Roman"/>
          <w:sz w:val="28"/>
          <w:szCs w:val="28"/>
        </w:rPr>
        <w:t>а</w:t>
      </w:r>
      <w:r w:rsidRPr="001D14CE">
        <w:rPr>
          <w:rFonts w:ascii="Times New Roman" w:hAnsi="Times New Roman"/>
          <w:sz w:val="28"/>
          <w:szCs w:val="28"/>
        </w:rPr>
        <w:t xml:space="preserve"> </w:t>
      </w:r>
      <w:r w:rsidRPr="001D14CE">
        <w:rPr>
          <w:rFonts w:ascii="Times New Roman" w:hAnsi="Times New Roman"/>
          <w:sz w:val="28"/>
          <w:szCs w:val="28"/>
          <w:lang w:val="en-US"/>
        </w:rPr>
        <w:t>I</w:t>
      </w:r>
      <w:r w:rsidRPr="001D14CE">
        <w:rPr>
          <w:rFonts w:ascii="Times New Roman" w:hAnsi="Times New Roman"/>
          <w:sz w:val="28"/>
          <w:szCs w:val="28"/>
        </w:rPr>
        <w:t xml:space="preserve"> класса опасности  цех</w:t>
      </w:r>
      <w:r>
        <w:rPr>
          <w:rFonts w:ascii="Times New Roman" w:hAnsi="Times New Roman"/>
          <w:sz w:val="28"/>
          <w:szCs w:val="28"/>
        </w:rPr>
        <w:t>а</w:t>
      </w:r>
      <w:r w:rsidRPr="001D14CE">
        <w:rPr>
          <w:rFonts w:ascii="Times New Roman" w:hAnsi="Times New Roman"/>
          <w:sz w:val="28"/>
          <w:szCs w:val="28"/>
        </w:rPr>
        <w:t xml:space="preserve"> улавливания химических продуктов</w:t>
      </w:r>
      <w:r w:rsidRPr="001D14CE">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ПАО «НЛМК» </w:t>
      </w:r>
      <w:r w:rsidRPr="001D14CE">
        <w:rPr>
          <w:rFonts w:ascii="Times New Roman" w:eastAsia="Times New Roman" w:hAnsi="Times New Roman"/>
          <w:color w:val="000000"/>
          <w:sz w:val="28"/>
          <w:szCs w:val="28"/>
          <w:lang w:eastAsia="ru-RU"/>
        </w:rPr>
        <w:t xml:space="preserve">в 2016 году проведена 51 проверка, выявлено и предписано к устранению 301 нарушение </w:t>
      </w:r>
      <w:r>
        <w:rPr>
          <w:rFonts w:ascii="Times New Roman" w:eastAsia="Times New Roman" w:hAnsi="Times New Roman"/>
          <w:color w:val="000000"/>
          <w:sz w:val="28"/>
          <w:szCs w:val="28"/>
          <w:lang w:eastAsia="ru-RU"/>
        </w:rPr>
        <w:t xml:space="preserve">требований промышленной безопасности, </w:t>
      </w:r>
      <w:r w:rsidRPr="00B30022">
        <w:rPr>
          <w:rFonts w:ascii="Times New Roman" w:eastAsia="Times New Roman" w:hAnsi="Times New Roman"/>
          <w:color w:val="000000"/>
          <w:sz w:val="28"/>
          <w:szCs w:val="28"/>
          <w:lang w:eastAsia="ru-RU"/>
        </w:rPr>
        <w:t>привлечено к адми</w:t>
      </w:r>
      <w:r>
        <w:rPr>
          <w:rFonts w:ascii="Times New Roman" w:eastAsia="Times New Roman" w:hAnsi="Times New Roman"/>
          <w:color w:val="000000"/>
          <w:sz w:val="28"/>
          <w:szCs w:val="28"/>
          <w:lang w:eastAsia="ru-RU"/>
        </w:rPr>
        <w:t>ни</w:t>
      </w:r>
      <w:r w:rsidRPr="00B30022">
        <w:rPr>
          <w:rFonts w:ascii="Times New Roman" w:eastAsia="Times New Roman" w:hAnsi="Times New Roman"/>
          <w:color w:val="000000"/>
          <w:sz w:val="28"/>
          <w:szCs w:val="28"/>
          <w:lang w:eastAsia="ru-RU"/>
        </w:rPr>
        <w:t>стративной отве</w:t>
      </w:r>
      <w:r>
        <w:rPr>
          <w:rFonts w:ascii="Times New Roman" w:eastAsia="Times New Roman" w:hAnsi="Times New Roman"/>
          <w:color w:val="000000"/>
          <w:sz w:val="28"/>
          <w:szCs w:val="28"/>
          <w:lang w:eastAsia="ru-RU"/>
        </w:rPr>
        <w:t>т</w:t>
      </w:r>
      <w:r w:rsidRPr="00B30022">
        <w:rPr>
          <w:rFonts w:ascii="Times New Roman" w:eastAsia="Times New Roman" w:hAnsi="Times New Roman"/>
          <w:color w:val="000000"/>
          <w:sz w:val="28"/>
          <w:szCs w:val="28"/>
          <w:lang w:eastAsia="ru-RU"/>
        </w:rPr>
        <w:t>ственности 7 должностных лиц, приостановлена эксплуатация 1 технического устройства.</w:t>
      </w:r>
    </w:p>
    <w:p w:rsidR="00E62C11" w:rsidRPr="00AC263D" w:rsidRDefault="00E62C11" w:rsidP="005A6945">
      <w:pPr>
        <w:widowControl w:val="0"/>
        <w:spacing w:after="0" w:line="360" w:lineRule="auto"/>
        <w:ind w:firstLine="567"/>
        <w:jc w:val="both"/>
        <w:rPr>
          <w:rFonts w:ascii="Times New Roman" w:hAnsi="Times New Roman"/>
          <w:sz w:val="28"/>
          <w:szCs w:val="28"/>
        </w:rPr>
      </w:pPr>
      <w:r w:rsidRPr="00AC263D">
        <w:rPr>
          <w:rFonts w:ascii="Times New Roman" w:hAnsi="Times New Roman"/>
          <w:sz w:val="28"/>
          <w:szCs w:val="28"/>
        </w:rPr>
        <w:t>Наиболее характерными причинами нарушений требований безопасности являются:</w:t>
      </w:r>
    </w:p>
    <w:p w:rsidR="00E62C11" w:rsidRPr="00AC263D" w:rsidRDefault="00E62C11" w:rsidP="005A6945">
      <w:pPr>
        <w:widowControl w:val="0"/>
        <w:spacing w:after="0" w:line="360" w:lineRule="auto"/>
        <w:ind w:firstLine="567"/>
        <w:jc w:val="both"/>
        <w:rPr>
          <w:rFonts w:ascii="Times New Roman" w:hAnsi="Times New Roman"/>
          <w:bCs/>
          <w:snapToGrid w:val="0"/>
          <w:sz w:val="28"/>
          <w:szCs w:val="28"/>
        </w:rPr>
      </w:pPr>
      <w:r w:rsidRPr="00AC263D">
        <w:rPr>
          <w:rFonts w:ascii="Times New Roman" w:hAnsi="Times New Roman"/>
          <w:bCs/>
          <w:snapToGrid w:val="0"/>
          <w:sz w:val="28"/>
          <w:szCs w:val="28"/>
        </w:rPr>
        <w:t xml:space="preserve">недостаточная эффективность работы руководителей и специалистов по </w:t>
      </w:r>
      <w:r w:rsidRPr="00AC263D">
        <w:rPr>
          <w:rFonts w:ascii="Times New Roman" w:hAnsi="Times New Roman"/>
          <w:bCs/>
          <w:snapToGrid w:val="0"/>
          <w:sz w:val="28"/>
          <w:szCs w:val="28"/>
        </w:rPr>
        <w:lastRenderedPageBreak/>
        <w:t xml:space="preserve">выполнению требований «Положения об организации и осуществлению производственного </w:t>
      </w:r>
      <w:proofErr w:type="gramStart"/>
      <w:r w:rsidRPr="00AC263D">
        <w:rPr>
          <w:rFonts w:ascii="Times New Roman" w:hAnsi="Times New Roman"/>
          <w:bCs/>
          <w:snapToGrid w:val="0"/>
          <w:sz w:val="28"/>
          <w:szCs w:val="28"/>
        </w:rPr>
        <w:t xml:space="preserve">контроля </w:t>
      </w:r>
      <w:r>
        <w:rPr>
          <w:rFonts w:ascii="Times New Roman" w:hAnsi="Times New Roman"/>
          <w:bCs/>
          <w:snapToGrid w:val="0"/>
          <w:sz w:val="28"/>
          <w:szCs w:val="28"/>
        </w:rPr>
        <w:t>за</w:t>
      </w:r>
      <w:proofErr w:type="gramEnd"/>
      <w:r>
        <w:rPr>
          <w:rFonts w:ascii="Times New Roman" w:hAnsi="Times New Roman"/>
          <w:bCs/>
          <w:snapToGrid w:val="0"/>
          <w:sz w:val="28"/>
          <w:szCs w:val="28"/>
        </w:rPr>
        <w:t xml:space="preserve"> соблюдением требований промышленной безопасности </w:t>
      </w:r>
      <w:r w:rsidRPr="00AC263D">
        <w:rPr>
          <w:rFonts w:ascii="Times New Roman" w:hAnsi="Times New Roman"/>
          <w:bCs/>
          <w:snapToGrid w:val="0"/>
          <w:sz w:val="28"/>
          <w:szCs w:val="28"/>
        </w:rPr>
        <w:t>на опасных производственных объектах»;</w:t>
      </w:r>
    </w:p>
    <w:p w:rsidR="00E62C11" w:rsidRPr="00AC263D" w:rsidRDefault="00E62C11" w:rsidP="005A6945">
      <w:pPr>
        <w:widowControl w:val="0"/>
        <w:spacing w:after="0" w:line="360" w:lineRule="auto"/>
        <w:ind w:firstLine="567"/>
        <w:jc w:val="both"/>
        <w:rPr>
          <w:rFonts w:ascii="Times New Roman" w:hAnsi="Times New Roman"/>
          <w:sz w:val="28"/>
          <w:szCs w:val="28"/>
        </w:rPr>
      </w:pPr>
      <w:r w:rsidRPr="00AC263D">
        <w:rPr>
          <w:rFonts w:ascii="Times New Roman" w:hAnsi="Times New Roman"/>
          <w:bCs/>
          <w:snapToGrid w:val="0"/>
          <w:sz w:val="28"/>
          <w:szCs w:val="28"/>
        </w:rPr>
        <w:t>низкая исполнительная дисциплина специалистов и рабочих;</w:t>
      </w:r>
    </w:p>
    <w:p w:rsidR="00E62C11" w:rsidRPr="00AC263D" w:rsidRDefault="00E62C11" w:rsidP="005A6945">
      <w:pPr>
        <w:pStyle w:val="af"/>
        <w:spacing w:line="360" w:lineRule="auto"/>
        <w:ind w:firstLine="567"/>
        <w:rPr>
          <w:bCs/>
          <w:szCs w:val="28"/>
        </w:rPr>
      </w:pPr>
      <w:r w:rsidRPr="00AC263D">
        <w:rPr>
          <w:bCs/>
          <w:szCs w:val="28"/>
        </w:rPr>
        <w:t>рост числа отработавшего нормативный срок эксплуатации оборудования.</w:t>
      </w:r>
    </w:p>
    <w:p w:rsidR="00E62C11" w:rsidRPr="00AC263D" w:rsidRDefault="00E62C11" w:rsidP="005A6945">
      <w:pPr>
        <w:pStyle w:val="af"/>
        <w:spacing w:line="360" w:lineRule="auto"/>
        <w:ind w:firstLine="567"/>
        <w:rPr>
          <w:szCs w:val="28"/>
        </w:rPr>
      </w:pPr>
      <w:r w:rsidRPr="00AC263D">
        <w:rPr>
          <w:szCs w:val="28"/>
        </w:rPr>
        <w:t>Общей проблемой для  подконтрольных предприятий, производств и объектов остаётся рост числа отработавших нормативный срок  эксплуатации зданий и сооружений,  агрегатов и оборудования.</w:t>
      </w:r>
    </w:p>
    <w:p w:rsidR="00E62C11" w:rsidRPr="00AC263D" w:rsidRDefault="00E62C11" w:rsidP="005A6945">
      <w:pPr>
        <w:widowControl w:val="0"/>
        <w:spacing w:after="0" w:line="360" w:lineRule="auto"/>
        <w:ind w:firstLine="567"/>
        <w:jc w:val="both"/>
        <w:rPr>
          <w:rFonts w:ascii="Times New Roman" w:hAnsi="Times New Roman"/>
          <w:snapToGrid w:val="0"/>
          <w:sz w:val="28"/>
          <w:szCs w:val="28"/>
        </w:rPr>
      </w:pPr>
      <w:r w:rsidRPr="00AC263D">
        <w:rPr>
          <w:rFonts w:ascii="Times New Roman" w:hAnsi="Times New Roman"/>
          <w:snapToGrid w:val="0"/>
          <w:sz w:val="28"/>
          <w:szCs w:val="28"/>
        </w:rPr>
        <w:t>Так, на подконтрольных предприятиях 75 % зданий, 24 % сооружений,</w:t>
      </w:r>
      <w:r w:rsidR="00851D4C">
        <w:rPr>
          <w:rFonts w:ascii="Times New Roman" w:hAnsi="Times New Roman"/>
          <w:snapToGrid w:val="0"/>
          <w:sz w:val="28"/>
          <w:szCs w:val="28"/>
        </w:rPr>
        <w:t xml:space="preserve"> 38 % дымовых труб отработали  </w:t>
      </w:r>
      <w:r w:rsidRPr="00AC263D">
        <w:rPr>
          <w:rFonts w:ascii="Times New Roman" w:hAnsi="Times New Roman"/>
          <w:snapToGrid w:val="0"/>
          <w:sz w:val="28"/>
          <w:szCs w:val="28"/>
        </w:rPr>
        <w:t xml:space="preserve">срок службы.  </w:t>
      </w:r>
    </w:p>
    <w:p w:rsidR="00E62C11" w:rsidRDefault="00E62C11" w:rsidP="005A6945">
      <w:pPr>
        <w:widowControl w:val="0"/>
        <w:spacing w:after="0" w:line="360" w:lineRule="auto"/>
        <w:ind w:firstLine="567"/>
        <w:jc w:val="both"/>
        <w:rPr>
          <w:rFonts w:ascii="Times New Roman" w:hAnsi="Times New Roman"/>
          <w:snapToGrid w:val="0"/>
          <w:sz w:val="28"/>
          <w:szCs w:val="28"/>
        </w:rPr>
      </w:pPr>
      <w:r w:rsidRPr="00AC263D">
        <w:rPr>
          <w:rFonts w:ascii="Times New Roman" w:hAnsi="Times New Roman"/>
          <w:snapToGrid w:val="0"/>
          <w:sz w:val="28"/>
          <w:szCs w:val="28"/>
        </w:rPr>
        <w:t>Несмотря на имеющиеся  проблемы, состояние промышленной безопасности на  подконтрольных предприятиях  находится на удовлетворительном уровне.</w:t>
      </w:r>
    </w:p>
    <w:p w:rsidR="00E62C11" w:rsidRPr="00AC263D" w:rsidRDefault="00E62C11" w:rsidP="005A6945">
      <w:pPr>
        <w:widowControl w:val="0"/>
        <w:spacing w:after="0" w:line="360" w:lineRule="auto"/>
        <w:ind w:firstLine="567"/>
        <w:jc w:val="both"/>
        <w:rPr>
          <w:rFonts w:ascii="Times New Roman" w:hAnsi="Times New Roman"/>
          <w:snapToGrid w:val="0"/>
          <w:sz w:val="28"/>
          <w:szCs w:val="28"/>
        </w:rPr>
      </w:pPr>
      <w:r w:rsidRPr="00AC263D">
        <w:rPr>
          <w:rFonts w:ascii="Times New Roman" w:hAnsi="Times New Roman"/>
          <w:snapToGrid w:val="0"/>
          <w:sz w:val="28"/>
          <w:szCs w:val="28"/>
        </w:rPr>
        <w:t>С целью осуществления эффективного государственного надзора и контроля на подконт</w:t>
      </w:r>
      <w:r>
        <w:rPr>
          <w:rFonts w:ascii="Times New Roman" w:hAnsi="Times New Roman"/>
          <w:snapToGrid w:val="0"/>
          <w:sz w:val="28"/>
          <w:szCs w:val="28"/>
        </w:rPr>
        <w:t xml:space="preserve">рольных предприятиях необходимо </w:t>
      </w:r>
      <w:r w:rsidRPr="00AC263D">
        <w:rPr>
          <w:rFonts w:ascii="Times New Roman" w:hAnsi="Times New Roman"/>
          <w:snapToGrid w:val="0"/>
          <w:sz w:val="28"/>
          <w:szCs w:val="28"/>
        </w:rPr>
        <w:t xml:space="preserve">продолжать работу по реализации на подконтрольных предприятиях Законодательства РФ в области промышленной безопасности. При  этом особое внимание уделять повышению эффективности функционирования  системы управления промышленной безопасностью </w:t>
      </w:r>
      <w:r>
        <w:rPr>
          <w:rFonts w:ascii="Times New Roman" w:hAnsi="Times New Roman"/>
          <w:snapToGrid w:val="0"/>
          <w:sz w:val="28"/>
          <w:szCs w:val="28"/>
        </w:rPr>
        <w:t>на подконтрольных предприятиях.</w:t>
      </w:r>
    </w:p>
    <w:p w:rsidR="00E62C11" w:rsidRPr="00AC263D" w:rsidRDefault="00E62C11" w:rsidP="00E62C11">
      <w:pPr>
        <w:spacing w:after="0"/>
        <w:ind w:firstLine="709"/>
        <w:jc w:val="both"/>
        <w:rPr>
          <w:rFonts w:ascii="Times New Roman" w:hAnsi="Times New Roman"/>
          <w:sz w:val="28"/>
          <w:szCs w:val="28"/>
        </w:rPr>
      </w:pPr>
    </w:p>
    <w:p w:rsidR="00E32A23" w:rsidRPr="007B4D99" w:rsidRDefault="00E32A23" w:rsidP="007B4D99">
      <w:pPr>
        <w:pStyle w:val="3"/>
        <w:spacing w:line="360" w:lineRule="auto"/>
        <w:jc w:val="center"/>
        <w:rPr>
          <w:rFonts w:ascii="Times New Roman" w:eastAsia="Times New Roman" w:hAnsi="Times New Roman" w:cs="Times New Roman"/>
          <w:bCs w:val="0"/>
          <w:color w:val="000000"/>
          <w:sz w:val="28"/>
          <w:szCs w:val="28"/>
          <w:lang w:eastAsia="ru-RU"/>
        </w:rPr>
      </w:pPr>
      <w:r w:rsidRPr="007B4D99">
        <w:rPr>
          <w:rFonts w:ascii="Times New Roman" w:eastAsia="Times New Roman" w:hAnsi="Times New Roman" w:cs="Times New Roman"/>
          <w:bCs w:val="0"/>
          <w:color w:val="000000"/>
          <w:sz w:val="28"/>
          <w:szCs w:val="28"/>
          <w:lang w:eastAsia="ru-RU"/>
        </w:rPr>
        <w:t xml:space="preserve">Объекты газораспределения и </w:t>
      </w:r>
      <w:proofErr w:type="spellStart"/>
      <w:r w:rsidRPr="007B4D99">
        <w:rPr>
          <w:rFonts w:ascii="Times New Roman" w:eastAsia="Times New Roman" w:hAnsi="Times New Roman" w:cs="Times New Roman"/>
          <w:bCs w:val="0"/>
          <w:color w:val="000000"/>
          <w:sz w:val="28"/>
          <w:szCs w:val="28"/>
          <w:lang w:eastAsia="ru-RU"/>
        </w:rPr>
        <w:t>газопотребления</w:t>
      </w:r>
      <w:proofErr w:type="spellEnd"/>
    </w:p>
    <w:p w:rsidR="00E62C11" w:rsidRDefault="00E62C11" w:rsidP="00E62C11">
      <w:pPr>
        <w:ind w:firstLine="708"/>
        <w:jc w:val="both"/>
        <w:rPr>
          <w:sz w:val="28"/>
          <w:szCs w:val="28"/>
        </w:rPr>
      </w:pPr>
    </w:p>
    <w:p w:rsidR="00E62C11" w:rsidRPr="00E62C11" w:rsidRDefault="00E62C11" w:rsidP="00E62C11">
      <w:pPr>
        <w:spacing w:line="360" w:lineRule="auto"/>
        <w:ind w:firstLine="708"/>
        <w:jc w:val="both"/>
        <w:rPr>
          <w:rFonts w:ascii="Times New Roman" w:hAnsi="Times New Roman"/>
          <w:snapToGrid w:val="0"/>
          <w:sz w:val="28"/>
          <w:szCs w:val="28"/>
        </w:rPr>
      </w:pPr>
      <w:r w:rsidRPr="00E62C11">
        <w:rPr>
          <w:rFonts w:ascii="Times New Roman" w:hAnsi="Times New Roman"/>
          <w:snapToGrid w:val="0"/>
          <w:sz w:val="28"/>
          <w:szCs w:val="28"/>
        </w:rPr>
        <w:t xml:space="preserve">Федеральный государственный надзор в области промышленной безопасности осуществляется в отношении 3538 организаций (юридических лиц и индивидуальных предпринимателей), в том числе эксплуатирующих опасные производственные объекты систем газораспределения и </w:t>
      </w:r>
      <w:proofErr w:type="spellStart"/>
      <w:r w:rsidRPr="00E62C11">
        <w:rPr>
          <w:rFonts w:ascii="Times New Roman" w:hAnsi="Times New Roman"/>
          <w:snapToGrid w:val="0"/>
          <w:sz w:val="28"/>
          <w:szCs w:val="28"/>
        </w:rPr>
        <w:t>газопотребления</w:t>
      </w:r>
      <w:proofErr w:type="spellEnd"/>
      <w:r w:rsidRPr="00E62C11">
        <w:rPr>
          <w:rFonts w:ascii="Times New Roman" w:hAnsi="Times New Roman"/>
          <w:snapToGrid w:val="0"/>
          <w:sz w:val="28"/>
          <w:szCs w:val="28"/>
        </w:rPr>
        <w:t xml:space="preserve"> 3282 (на 5417 ОПО). Кроме того, деятельностью в области промышленной безопасности занимаются 49 проектных, 101 </w:t>
      </w:r>
      <w:proofErr w:type="gramStart"/>
      <w:r w:rsidRPr="00E62C11">
        <w:rPr>
          <w:rFonts w:ascii="Times New Roman" w:hAnsi="Times New Roman"/>
          <w:snapToGrid w:val="0"/>
          <w:sz w:val="28"/>
          <w:szCs w:val="28"/>
        </w:rPr>
        <w:t>строительная</w:t>
      </w:r>
      <w:proofErr w:type="gramEnd"/>
      <w:r w:rsidRPr="00E62C11">
        <w:rPr>
          <w:rFonts w:ascii="Times New Roman" w:hAnsi="Times New Roman"/>
          <w:snapToGrid w:val="0"/>
          <w:sz w:val="28"/>
          <w:szCs w:val="28"/>
        </w:rPr>
        <w:t xml:space="preserve">, </w:t>
      </w:r>
      <w:r w:rsidRPr="00E62C11">
        <w:rPr>
          <w:rFonts w:ascii="Times New Roman" w:hAnsi="Times New Roman"/>
          <w:snapToGrid w:val="0"/>
          <w:sz w:val="28"/>
          <w:szCs w:val="28"/>
        </w:rPr>
        <w:lastRenderedPageBreak/>
        <w:t>18 экспертных и 67 пусконаладочных организаций, 18 организаций осуществляют подготовку кадров для опасных производственных объектов.</w:t>
      </w:r>
    </w:p>
    <w:p w:rsidR="00E62C11" w:rsidRPr="00E62C11" w:rsidRDefault="00E62C11" w:rsidP="00E62C11">
      <w:pPr>
        <w:spacing w:line="360" w:lineRule="auto"/>
        <w:ind w:firstLine="708"/>
        <w:jc w:val="both"/>
        <w:rPr>
          <w:rFonts w:ascii="Times New Roman" w:hAnsi="Times New Roman"/>
          <w:snapToGrid w:val="0"/>
          <w:sz w:val="28"/>
          <w:szCs w:val="28"/>
        </w:rPr>
      </w:pPr>
      <w:r w:rsidRPr="00E62C11">
        <w:rPr>
          <w:rFonts w:ascii="Times New Roman" w:hAnsi="Times New Roman"/>
          <w:snapToGrid w:val="0"/>
          <w:sz w:val="28"/>
          <w:szCs w:val="28"/>
        </w:rPr>
        <w:t>Общая протяженность наружных газопроводов составляет более 108 тыс. км.</w:t>
      </w:r>
    </w:p>
    <w:p w:rsidR="00E62C11" w:rsidRPr="00E62C11" w:rsidRDefault="00E62C11" w:rsidP="00E62C11">
      <w:pPr>
        <w:spacing w:line="360" w:lineRule="auto"/>
        <w:ind w:firstLine="709"/>
        <w:jc w:val="both"/>
        <w:rPr>
          <w:rFonts w:ascii="Times New Roman" w:hAnsi="Times New Roman"/>
          <w:snapToGrid w:val="0"/>
          <w:sz w:val="28"/>
          <w:szCs w:val="28"/>
        </w:rPr>
      </w:pPr>
      <w:r w:rsidRPr="00E62C11">
        <w:rPr>
          <w:rFonts w:ascii="Times New Roman" w:hAnsi="Times New Roman"/>
          <w:snapToGrid w:val="0"/>
          <w:sz w:val="28"/>
          <w:szCs w:val="28"/>
        </w:rPr>
        <w:t xml:space="preserve">Уровень аварийности и травматизма на опасных производственных объектах газораспределения и </w:t>
      </w:r>
      <w:proofErr w:type="spellStart"/>
      <w:r w:rsidRPr="00E62C11">
        <w:rPr>
          <w:rFonts w:ascii="Times New Roman" w:hAnsi="Times New Roman"/>
          <w:snapToGrid w:val="0"/>
          <w:sz w:val="28"/>
          <w:szCs w:val="28"/>
        </w:rPr>
        <w:t>газопотребления</w:t>
      </w:r>
      <w:proofErr w:type="spellEnd"/>
      <w:r w:rsidRPr="00E62C11">
        <w:rPr>
          <w:rFonts w:ascii="Times New Roman" w:hAnsi="Times New Roman"/>
          <w:snapToGrid w:val="0"/>
          <w:sz w:val="28"/>
          <w:szCs w:val="28"/>
        </w:rPr>
        <w:t xml:space="preserve"> на протяжении последних лет остается примерно на одном уровне: от одной до трех аварий в год, тенденции к росту не наблюдается. Так за 12 месяцев 2016 года на объектах газораспределения и </w:t>
      </w:r>
      <w:proofErr w:type="spellStart"/>
      <w:r w:rsidRPr="00E62C11">
        <w:rPr>
          <w:rFonts w:ascii="Times New Roman" w:hAnsi="Times New Roman"/>
          <w:snapToGrid w:val="0"/>
          <w:sz w:val="28"/>
          <w:szCs w:val="28"/>
        </w:rPr>
        <w:t>газопотребления</w:t>
      </w:r>
      <w:proofErr w:type="spellEnd"/>
      <w:r w:rsidRPr="00E62C11">
        <w:rPr>
          <w:rFonts w:ascii="Times New Roman" w:hAnsi="Times New Roman"/>
          <w:snapToGrid w:val="0"/>
          <w:sz w:val="28"/>
          <w:szCs w:val="28"/>
        </w:rPr>
        <w:t xml:space="preserve"> произошло 3 аварии и один несчастный случай со смертельным исходом, в 2015 году аварий и случаев </w:t>
      </w:r>
      <w:proofErr w:type="spellStart"/>
      <w:r w:rsidRPr="00E62C11">
        <w:rPr>
          <w:rFonts w:ascii="Times New Roman" w:hAnsi="Times New Roman"/>
          <w:snapToGrid w:val="0"/>
          <w:sz w:val="28"/>
          <w:szCs w:val="28"/>
        </w:rPr>
        <w:t>травмирования</w:t>
      </w:r>
      <w:proofErr w:type="spellEnd"/>
      <w:r w:rsidRPr="00E62C11">
        <w:rPr>
          <w:rFonts w:ascii="Times New Roman" w:hAnsi="Times New Roman"/>
          <w:snapToGrid w:val="0"/>
          <w:sz w:val="28"/>
          <w:szCs w:val="28"/>
        </w:rPr>
        <w:t xml:space="preserve"> работников не было, в 2014 году произошло 3 аварии и один несчастный случай с тяжелым исходом.</w:t>
      </w:r>
    </w:p>
    <w:p w:rsidR="00E62C11" w:rsidRPr="00E62C11" w:rsidRDefault="00E62C11" w:rsidP="00E62C11">
      <w:pPr>
        <w:spacing w:line="360" w:lineRule="auto"/>
        <w:ind w:firstLine="709"/>
        <w:jc w:val="both"/>
        <w:rPr>
          <w:rFonts w:ascii="Times New Roman" w:hAnsi="Times New Roman"/>
          <w:snapToGrid w:val="0"/>
          <w:sz w:val="28"/>
          <w:szCs w:val="28"/>
        </w:rPr>
      </w:pPr>
      <w:r w:rsidRPr="00E62C11">
        <w:rPr>
          <w:rFonts w:ascii="Times New Roman" w:hAnsi="Times New Roman"/>
          <w:snapToGrid w:val="0"/>
          <w:sz w:val="28"/>
          <w:szCs w:val="28"/>
        </w:rPr>
        <w:t>Практически все расследованные за последние годы аварии связаны с нарушениями требований Правил охраны газораспределительных сетей при проведении земляных работ, как правило - это сторонние организации, не осуществляющие деятельность в области промышленной безопасности.</w:t>
      </w:r>
    </w:p>
    <w:p w:rsidR="00E62C11" w:rsidRPr="00E62C11" w:rsidRDefault="00E62C11" w:rsidP="00E62C11">
      <w:pPr>
        <w:spacing w:line="360" w:lineRule="auto"/>
        <w:ind w:firstLine="709"/>
        <w:jc w:val="both"/>
        <w:rPr>
          <w:rFonts w:ascii="Times New Roman" w:hAnsi="Times New Roman"/>
          <w:snapToGrid w:val="0"/>
          <w:sz w:val="28"/>
          <w:szCs w:val="28"/>
        </w:rPr>
      </w:pPr>
      <w:r w:rsidRPr="00E62C11">
        <w:rPr>
          <w:rFonts w:ascii="Times New Roman" w:hAnsi="Times New Roman"/>
          <w:snapToGrid w:val="0"/>
          <w:sz w:val="28"/>
          <w:szCs w:val="28"/>
        </w:rPr>
        <w:t xml:space="preserve">К примеру, 11.05.2016 произошла авария с повреждением межпоселкового стального подземного газопровода высокого давления (1,2 МПа) Ø 159 мм, принадлежащего Открытому акционерному обществу «Газпром газораспределение Воронеж» в </w:t>
      </w:r>
      <w:proofErr w:type="spellStart"/>
      <w:r w:rsidRPr="00E62C11">
        <w:rPr>
          <w:rFonts w:ascii="Times New Roman" w:hAnsi="Times New Roman"/>
          <w:snapToGrid w:val="0"/>
          <w:sz w:val="28"/>
          <w:szCs w:val="28"/>
        </w:rPr>
        <w:t>Рамонском</w:t>
      </w:r>
      <w:proofErr w:type="spellEnd"/>
      <w:r w:rsidRPr="00E62C11">
        <w:rPr>
          <w:rFonts w:ascii="Times New Roman" w:hAnsi="Times New Roman"/>
          <w:snapToGrid w:val="0"/>
          <w:sz w:val="28"/>
          <w:szCs w:val="28"/>
        </w:rPr>
        <w:t xml:space="preserve"> районе Воронежской области в районе 481 км автотрассы М4-Дон Москва - Воронеж 130 м в право </w:t>
      </w:r>
      <w:proofErr w:type="gramStart"/>
      <w:r w:rsidRPr="00E62C11">
        <w:rPr>
          <w:rFonts w:ascii="Times New Roman" w:hAnsi="Times New Roman"/>
          <w:snapToGrid w:val="0"/>
          <w:sz w:val="28"/>
          <w:szCs w:val="28"/>
        </w:rPr>
        <w:t>на</w:t>
      </w:r>
      <w:proofErr w:type="gramEnd"/>
      <w:r w:rsidRPr="00E62C11">
        <w:rPr>
          <w:rFonts w:ascii="Times New Roman" w:hAnsi="Times New Roman"/>
          <w:snapToGrid w:val="0"/>
          <w:sz w:val="28"/>
          <w:szCs w:val="28"/>
        </w:rPr>
        <w:t xml:space="preserve"> с. Богданово. По результатам проведенного расследования техническими причинами аварии явилось повреждение тела трубы от неустановленного динамического в</w:t>
      </w:r>
      <w:r w:rsidR="005A3865">
        <w:rPr>
          <w:rFonts w:ascii="Times New Roman" w:hAnsi="Times New Roman"/>
          <w:snapToGrid w:val="0"/>
          <w:sz w:val="28"/>
          <w:szCs w:val="28"/>
        </w:rPr>
        <w:t xml:space="preserve">оздействия по вертикали снизу </w:t>
      </w:r>
      <w:r w:rsidRPr="00E62C11">
        <w:rPr>
          <w:rFonts w:ascii="Times New Roman" w:hAnsi="Times New Roman"/>
          <w:snapToGrid w:val="0"/>
          <w:sz w:val="28"/>
          <w:szCs w:val="28"/>
        </w:rPr>
        <w:t xml:space="preserve">вверх по оси трубы, приведшее к двум разрывам газопровода и произошедшее сразу после разрушения газопровода воспламенение </w:t>
      </w:r>
      <w:proofErr w:type="spellStart"/>
      <w:r w:rsidRPr="00E62C11">
        <w:rPr>
          <w:rFonts w:ascii="Times New Roman" w:hAnsi="Times New Roman"/>
          <w:snapToGrid w:val="0"/>
          <w:sz w:val="28"/>
          <w:szCs w:val="28"/>
        </w:rPr>
        <w:t>газовоздушной</w:t>
      </w:r>
      <w:proofErr w:type="spellEnd"/>
      <w:r w:rsidRPr="00E62C11">
        <w:rPr>
          <w:rFonts w:ascii="Times New Roman" w:hAnsi="Times New Roman"/>
          <w:snapToGrid w:val="0"/>
          <w:sz w:val="28"/>
          <w:szCs w:val="28"/>
        </w:rPr>
        <w:t xml:space="preserve"> смеси.</w:t>
      </w:r>
    </w:p>
    <w:p w:rsidR="00E62C11" w:rsidRPr="00E62C11" w:rsidRDefault="00E62C11" w:rsidP="00E62C11">
      <w:pPr>
        <w:spacing w:line="360" w:lineRule="auto"/>
        <w:ind w:firstLine="709"/>
        <w:jc w:val="both"/>
        <w:rPr>
          <w:rFonts w:ascii="Times New Roman" w:hAnsi="Times New Roman"/>
          <w:snapToGrid w:val="0"/>
          <w:sz w:val="28"/>
          <w:szCs w:val="28"/>
        </w:rPr>
      </w:pPr>
      <w:r w:rsidRPr="00E62C11">
        <w:rPr>
          <w:rFonts w:ascii="Times New Roman" w:hAnsi="Times New Roman"/>
          <w:snapToGrid w:val="0"/>
          <w:sz w:val="28"/>
          <w:szCs w:val="28"/>
        </w:rPr>
        <w:lastRenderedPageBreak/>
        <w:t>Организационными причинами аварии явилось несоблюдение работникам</w:t>
      </w:r>
      <w:proofErr w:type="gramStart"/>
      <w:r w:rsidRPr="00E62C11">
        <w:rPr>
          <w:rFonts w:ascii="Times New Roman" w:hAnsi="Times New Roman"/>
          <w:snapToGrid w:val="0"/>
          <w:sz w:val="28"/>
          <w:szCs w:val="28"/>
        </w:rPr>
        <w:t>и ООО</w:t>
      </w:r>
      <w:proofErr w:type="gramEnd"/>
      <w:r w:rsidRPr="00E62C11">
        <w:rPr>
          <w:rFonts w:ascii="Times New Roman" w:hAnsi="Times New Roman"/>
          <w:snapToGrid w:val="0"/>
          <w:sz w:val="28"/>
          <w:szCs w:val="28"/>
        </w:rPr>
        <w:t xml:space="preserve"> «</w:t>
      </w:r>
      <w:proofErr w:type="spellStart"/>
      <w:r w:rsidRPr="00E62C11">
        <w:rPr>
          <w:rFonts w:ascii="Times New Roman" w:hAnsi="Times New Roman"/>
          <w:snapToGrid w:val="0"/>
          <w:sz w:val="28"/>
          <w:szCs w:val="28"/>
        </w:rPr>
        <w:t>ГазЭнерго</w:t>
      </w:r>
      <w:proofErr w:type="spellEnd"/>
      <w:r w:rsidRPr="00E62C11">
        <w:rPr>
          <w:rFonts w:ascii="Times New Roman" w:hAnsi="Times New Roman"/>
          <w:snapToGrid w:val="0"/>
          <w:sz w:val="28"/>
          <w:szCs w:val="28"/>
        </w:rPr>
        <w:t>» требований «Правил охраны газораспределительных сетей», выразившееся в несанкционированном вскрытии котлована в охранной зоне подземного газопровода и последующем оставлении газопровода в открытом состоянии (доступном для постороннего вмешательства), то есть вмешательство ООО «</w:t>
      </w:r>
      <w:proofErr w:type="spellStart"/>
      <w:r w:rsidRPr="00E62C11">
        <w:rPr>
          <w:rFonts w:ascii="Times New Roman" w:hAnsi="Times New Roman"/>
          <w:snapToGrid w:val="0"/>
          <w:sz w:val="28"/>
          <w:szCs w:val="28"/>
        </w:rPr>
        <w:t>ГазЭнерго</w:t>
      </w:r>
      <w:proofErr w:type="spellEnd"/>
      <w:r w:rsidRPr="00E62C11">
        <w:rPr>
          <w:rFonts w:ascii="Times New Roman" w:hAnsi="Times New Roman"/>
          <w:snapToGrid w:val="0"/>
          <w:sz w:val="28"/>
          <w:szCs w:val="28"/>
        </w:rPr>
        <w:t xml:space="preserve">» в деятельность, связанную с обеспечением безопасной эксплуатации газораспределительных сетей. </w:t>
      </w:r>
    </w:p>
    <w:p w:rsidR="00E62C11" w:rsidRPr="00E62C11" w:rsidRDefault="00E62C11" w:rsidP="00E62C11">
      <w:pPr>
        <w:spacing w:line="360" w:lineRule="auto"/>
        <w:ind w:firstLine="709"/>
        <w:jc w:val="both"/>
        <w:rPr>
          <w:rFonts w:ascii="Times New Roman" w:hAnsi="Times New Roman"/>
          <w:snapToGrid w:val="0"/>
          <w:sz w:val="28"/>
          <w:szCs w:val="28"/>
        </w:rPr>
      </w:pPr>
      <w:proofErr w:type="gramStart"/>
      <w:r w:rsidRPr="00E62C11">
        <w:rPr>
          <w:rFonts w:ascii="Times New Roman" w:hAnsi="Times New Roman"/>
          <w:snapToGrid w:val="0"/>
          <w:sz w:val="28"/>
          <w:szCs w:val="28"/>
        </w:rPr>
        <w:t xml:space="preserve">В результате отключения аварийного участка газопровода было прекращено газоснабжение 392 домовладений и 8 многоквартирных домов в с. Богданово, с. Кулешовка, с. Галкино, остановлена работа ООО «КДВ Воронеж»; ООО «Мясокомбинат </w:t>
      </w:r>
      <w:proofErr w:type="spellStart"/>
      <w:r w:rsidRPr="00E62C11">
        <w:rPr>
          <w:rFonts w:ascii="Times New Roman" w:hAnsi="Times New Roman"/>
          <w:snapToGrid w:val="0"/>
          <w:sz w:val="28"/>
          <w:szCs w:val="28"/>
        </w:rPr>
        <w:t>Богдановский</w:t>
      </w:r>
      <w:proofErr w:type="spellEnd"/>
      <w:r w:rsidRPr="00E62C11">
        <w:rPr>
          <w:rFonts w:ascii="Times New Roman" w:hAnsi="Times New Roman"/>
          <w:snapToGrid w:val="0"/>
          <w:sz w:val="28"/>
          <w:szCs w:val="28"/>
        </w:rPr>
        <w:t>»; котельная ООО МК «</w:t>
      </w:r>
      <w:proofErr w:type="spellStart"/>
      <w:r w:rsidRPr="00E62C11">
        <w:rPr>
          <w:rFonts w:ascii="Times New Roman" w:hAnsi="Times New Roman"/>
          <w:snapToGrid w:val="0"/>
          <w:sz w:val="28"/>
          <w:szCs w:val="28"/>
        </w:rPr>
        <w:t>Богдановский</w:t>
      </w:r>
      <w:proofErr w:type="spellEnd"/>
      <w:r w:rsidRPr="00E62C11">
        <w:rPr>
          <w:rFonts w:ascii="Times New Roman" w:hAnsi="Times New Roman"/>
          <w:snapToGrid w:val="0"/>
          <w:sz w:val="28"/>
          <w:szCs w:val="28"/>
        </w:rPr>
        <w:t>».</w:t>
      </w:r>
      <w:proofErr w:type="gramEnd"/>
      <w:r w:rsidRPr="00E62C11">
        <w:rPr>
          <w:rFonts w:ascii="Times New Roman" w:hAnsi="Times New Roman"/>
          <w:snapToGrid w:val="0"/>
          <w:sz w:val="28"/>
          <w:szCs w:val="28"/>
        </w:rPr>
        <w:t xml:space="preserve"> Перекрывалось движение транспорта на автодороге </w:t>
      </w:r>
      <w:proofErr w:type="gramStart"/>
      <w:r w:rsidRPr="00E62C11">
        <w:rPr>
          <w:rFonts w:ascii="Times New Roman" w:hAnsi="Times New Roman"/>
          <w:snapToGrid w:val="0"/>
          <w:sz w:val="28"/>
          <w:szCs w:val="28"/>
        </w:rPr>
        <w:t>к</w:t>
      </w:r>
      <w:proofErr w:type="gramEnd"/>
      <w:r w:rsidRPr="00E62C11">
        <w:rPr>
          <w:rFonts w:ascii="Times New Roman" w:hAnsi="Times New Roman"/>
          <w:snapToGrid w:val="0"/>
          <w:sz w:val="28"/>
          <w:szCs w:val="28"/>
        </w:rPr>
        <w:t xml:space="preserve"> с. Богданово.</w:t>
      </w:r>
    </w:p>
    <w:p w:rsidR="00E62C11" w:rsidRPr="00E62C11" w:rsidRDefault="00E62C11" w:rsidP="00E62C11">
      <w:pPr>
        <w:spacing w:line="360" w:lineRule="auto"/>
        <w:ind w:firstLine="709"/>
        <w:jc w:val="both"/>
        <w:rPr>
          <w:rFonts w:ascii="Times New Roman" w:hAnsi="Times New Roman"/>
          <w:snapToGrid w:val="0"/>
          <w:sz w:val="28"/>
          <w:szCs w:val="28"/>
        </w:rPr>
      </w:pPr>
      <w:proofErr w:type="gramStart"/>
      <w:r w:rsidRPr="00E62C11">
        <w:rPr>
          <w:rFonts w:ascii="Times New Roman" w:hAnsi="Times New Roman"/>
          <w:snapToGrid w:val="0"/>
          <w:sz w:val="28"/>
          <w:szCs w:val="28"/>
        </w:rPr>
        <w:t>Характерными нарушениями требований промышленной безопасности при эксплуатации опасных производственных объектов, выявленными в ходе проведения проверок, явились: несоблюдение сроков проведения проверок соблюдения требований промышленной безопасности в рамках производственного контроля; не определяются специалисты, ответственные за допущенные нарушения, не анализируются причины нарушений требований промышленной безопасности; результаты совещаний по повышению эффективности контроля не оформляются протоколами;</w:t>
      </w:r>
      <w:proofErr w:type="gramEnd"/>
      <w:r w:rsidRPr="00E62C11">
        <w:rPr>
          <w:rFonts w:ascii="Times New Roman" w:hAnsi="Times New Roman"/>
          <w:snapToGrid w:val="0"/>
          <w:sz w:val="28"/>
          <w:szCs w:val="28"/>
        </w:rPr>
        <w:t xml:space="preserve"> не представляется информация об инцидентах на опасных производственных объектах.</w:t>
      </w:r>
    </w:p>
    <w:p w:rsidR="00E62C11" w:rsidRPr="00E62C11" w:rsidRDefault="00E62C11" w:rsidP="00E62C11">
      <w:pPr>
        <w:spacing w:line="360" w:lineRule="auto"/>
        <w:ind w:firstLine="709"/>
        <w:jc w:val="both"/>
        <w:rPr>
          <w:rFonts w:ascii="Times New Roman" w:hAnsi="Times New Roman"/>
          <w:snapToGrid w:val="0"/>
          <w:sz w:val="28"/>
          <w:szCs w:val="28"/>
        </w:rPr>
      </w:pPr>
      <w:r w:rsidRPr="00E62C11">
        <w:rPr>
          <w:rFonts w:ascii="Times New Roman" w:hAnsi="Times New Roman"/>
          <w:snapToGrid w:val="0"/>
          <w:sz w:val="28"/>
          <w:szCs w:val="28"/>
        </w:rPr>
        <w:t xml:space="preserve">Остаются и другие вопросы, которые могут оказать негативное влияние на уровень промышленной безопасности. Так недостаточными темпами решаются вопросы диагностирования газового оборудования на предприятиях, ликвидации подвальных котельных. Несмотря на </w:t>
      </w:r>
      <w:r w:rsidRPr="00E62C11">
        <w:rPr>
          <w:rFonts w:ascii="Times New Roman" w:hAnsi="Times New Roman"/>
          <w:snapToGrid w:val="0"/>
          <w:sz w:val="28"/>
          <w:szCs w:val="28"/>
        </w:rPr>
        <w:lastRenderedPageBreak/>
        <w:t>предпринимаемые газораспределительными организациями меры, как уже было отмечено, предприятиями, ведущими земляные работы, не всегда соблюдаются требования Правил охраны газораспределительных сетей.</w:t>
      </w:r>
    </w:p>
    <w:p w:rsidR="00E62C11" w:rsidRPr="00E62C11" w:rsidRDefault="00E62C11" w:rsidP="00E62C11">
      <w:pPr>
        <w:spacing w:line="360" w:lineRule="auto"/>
        <w:ind w:firstLine="709"/>
        <w:jc w:val="both"/>
        <w:rPr>
          <w:rFonts w:ascii="Times New Roman" w:hAnsi="Times New Roman"/>
          <w:snapToGrid w:val="0"/>
          <w:sz w:val="28"/>
          <w:szCs w:val="28"/>
        </w:rPr>
      </w:pPr>
      <w:r w:rsidRPr="00E62C11">
        <w:rPr>
          <w:rFonts w:ascii="Times New Roman" w:hAnsi="Times New Roman"/>
          <w:snapToGrid w:val="0"/>
          <w:sz w:val="28"/>
          <w:szCs w:val="28"/>
        </w:rPr>
        <w:t xml:space="preserve">Со стороны надзора осуществляется контроль за готовностью подконтрольных предприятий к действиям по локализации и ликвидации последствий аварий на опасных производственных объектах газораспределения и </w:t>
      </w:r>
      <w:proofErr w:type="spellStart"/>
      <w:r w:rsidRPr="00E62C11">
        <w:rPr>
          <w:rFonts w:ascii="Times New Roman" w:hAnsi="Times New Roman"/>
          <w:snapToGrid w:val="0"/>
          <w:sz w:val="28"/>
          <w:szCs w:val="28"/>
        </w:rPr>
        <w:t>газопотребления</w:t>
      </w:r>
      <w:proofErr w:type="spellEnd"/>
      <w:r w:rsidRPr="00E62C11">
        <w:rPr>
          <w:rFonts w:ascii="Times New Roman" w:hAnsi="Times New Roman"/>
          <w:snapToGrid w:val="0"/>
          <w:sz w:val="28"/>
          <w:szCs w:val="28"/>
        </w:rPr>
        <w:t>, за наличием достаточного количества материальных сре</w:t>
      </w:r>
      <w:proofErr w:type="gramStart"/>
      <w:r w:rsidRPr="00E62C11">
        <w:rPr>
          <w:rFonts w:ascii="Times New Roman" w:hAnsi="Times New Roman"/>
          <w:snapToGrid w:val="0"/>
          <w:sz w:val="28"/>
          <w:szCs w:val="28"/>
        </w:rPr>
        <w:t>дств дл</w:t>
      </w:r>
      <w:proofErr w:type="gramEnd"/>
      <w:r w:rsidRPr="00E62C11">
        <w:rPr>
          <w:rFonts w:ascii="Times New Roman" w:hAnsi="Times New Roman"/>
          <w:snapToGrid w:val="0"/>
          <w:sz w:val="28"/>
          <w:szCs w:val="28"/>
        </w:rPr>
        <w:t xml:space="preserve">я локализации и ликвидации аварийных ситуаций. В газораспределительных организациях и на объектах </w:t>
      </w:r>
      <w:proofErr w:type="spellStart"/>
      <w:r w:rsidRPr="00E62C11">
        <w:rPr>
          <w:rFonts w:ascii="Times New Roman" w:hAnsi="Times New Roman"/>
          <w:snapToGrid w:val="0"/>
          <w:sz w:val="28"/>
          <w:szCs w:val="28"/>
        </w:rPr>
        <w:t>газопотребления</w:t>
      </w:r>
      <w:proofErr w:type="spellEnd"/>
      <w:r w:rsidRPr="00E62C11">
        <w:rPr>
          <w:rFonts w:ascii="Times New Roman" w:hAnsi="Times New Roman"/>
          <w:snapToGrid w:val="0"/>
          <w:sz w:val="28"/>
          <w:szCs w:val="28"/>
        </w:rPr>
        <w:t xml:space="preserve"> имеются соответствующие планы. Во всех подразделениях газораспределительных организациях функционируют аварийно-диспетчерские службы. Все АДС укомплектованы необходимым количеством аварийных бригад, их материально-техническое обеспечение, в том числе аварийных машин, достаточное и соответствует установленным нормам. Тренировочные занятия проводятся в соответствии с планами. Это подтвердилось при проведении проверок, связанных с участившимися случаями взрывов газа в жилых домах.</w:t>
      </w:r>
    </w:p>
    <w:p w:rsidR="00E62C11" w:rsidRPr="00E62C11" w:rsidRDefault="00E62C11" w:rsidP="00E62C11">
      <w:pPr>
        <w:spacing w:line="360" w:lineRule="auto"/>
        <w:ind w:firstLine="709"/>
        <w:jc w:val="both"/>
        <w:rPr>
          <w:rFonts w:ascii="Times New Roman" w:hAnsi="Times New Roman"/>
          <w:snapToGrid w:val="0"/>
          <w:sz w:val="28"/>
          <w:szCs w:val="28"/>
        </w:rPr>
      </w:pPr>
      <w:r w:rsidRPr="00E62C11">
        <w:rPr>
          <w:rFonts w:ascii="Times New Roman" w:hAnsi="Times New Roman"/>
          <w:snapToGrid w:val="0"/>
          <w:sz w:val="28"/>
          <w:szCs w:val="28"/>
        </w:rPr>
        <w:t xml:space="preserve">Предприятия, эксплуатирующие сети </w:t>
      </w:r>
      <w:proofErr w:type="spellStart"/>
      <w:r w:rsidRPr="00E62C11">
        <w:rPr>
          <w:rFonts w:ascii="Times New Roman" w:hAnsi="Times New Roman"/>
          <w:snapToGrid w:val="0"/>
          <w:sz w:val="28"/>
          <w:szCs w:val="28"/>
        </w:rPr>
        <w:t>газопотребления</w:t>
      </w:r>
      <w:proofErr w:type="spellEnd"/>
      <w:r w:rsidRPr="00E62C11">
        <w:rPr>
          <w:rFonts w:ascii="Times New Roman" w:hAnsi="Times New Roman"/>
          <w:snapToGrid w:val="0"/>
          <w:sz w:val="28"/>
          <w:szCs w:val="28"/>
        </w:rPr>
        <w:t>, не имеющие собственных аварийных служб, заключают договоры на аварийно-диспетчерское обслуживание со специализированными организациями.</w:t>
      </w:r>
    </w:p>
    <w:p w:rsidR="00540EFA" w:rsidRPr="00E62C11" w:rsidRDefault="00540EFA" w:rsidP="00540EFA">
      <w:pPr>
        <w:autoSpaceDE w:val="0"/>
        <w:autoSpaceDN w:val="0"/>
        <w:adjustRightInd w:val="0"/>
        <w:spacing w:after="0" w:line="360" w:lineRule="auto"/>
        <w:ind w:firstLine="709"/>
        <w:jc w:val="both"/>
        <w:rPr>
          <w:rFonts w:ascii="Times New Roman" w:hAnsi="Times New Roman"/>
          <w:snapToGrid w:val="0"/>
          <w:sz w:val="28"/>
          <w:szCs w:val="28"/>
        </w:rPr>
      </w:pPr>
    </w:p>
    <w:p w:rsidR="007255EC" w:rsidRPr="007B4D99" w:rsidRDefault="007255EC" w:rsidP="007B4D99">
      <w:pPr>
        <w:pStyle w:val="3"/>
        <w:spacing w:line="360" w:lineRule="auto"/>
        <w:jc w:val="center"/>
        <w:rPr>
          <w:rFonts w:ascii="Times New Roman" w:eastAsia="Times New Roman" w:hAnsi="Times New Roman" w:cs="Times New Roman"/>
          <w:bCs w:val="0"/>
          <w:color w:val="000000"/>
          <w:sz w:val="28"/>
          <w:szCs w:val="28"/>
          <w:lang w:eastAsia="ru-RU"/>
        </w:rPr>
      </w:pPr>
      <w:r w:rsidRPr="007B4D99">
        <w:rPr>
          <w:rFonts w:ascii="Times New Roman" w:eastAsia="Times New Roman" w:hAnsi="Times New Roman" w:cs="Times New Roman"/>
          <w:bCs w:val="0"/>
          <w:color w:val="000000"/>
          <w:sz w:val="28"/>
          <w:szCs w:val="28"/>
          <w:lang w:eastAsia="ru-RU"/>
        </w:rPr>
        <w:t>Производство, хранение и применение взрывчатых материалов промышленного назначения</w:t>
      </w:r>
    </w:p>
    <w:p w:rsidR="00983636" w:rsidRPr="00CF12A7" w:rsidRDefault="00983636" w:rsidP="00983636">
      <w:pPr>
        <w:spacing w:after="0" w:line="360" w:lineRule="auto"/>
        <w:ind w:firstLine="709"/>
        <w:jc w:val="both"/>
        <w:rPr>
          <w:rFonts w:ascii="Times New Roman" w:eastAsia="Times New Roman" w:hAnsi="Times New Roman" w:cs="Times New Roman"/>
          <w:color w:val="000000"/>
          <w:sz w:val="28"/>
          <w:szCs w:val="28"/>
          <w:lang w:eastAsia="ru-RU"/>
        </w:rPr>
      </w:pPr>
      <w:r w:rsidRPr="00CF12A7">
        <w:rPr>
          <w:rFonts w:ascii="Times New Roman" w:eastAsia="Times New Roman" w:hAnsi="Times New Roman" w:cs="Times New Roman"/>
          <w:color w:val="000000"/>
          <w:sz w:val="28"/>
          <w:szCs w:val="28"/>
          <w:lang w:eastAsia="ru-RU"/>
        </w:rPr>
        <w:t xml:space="preserve">Все поднадзорные предприятия ведущие взрывные работы имеют лицензии на ведение этих работ. </w:t>
      </w:r>
    </w:p>
    <w:p w:rsidR="00983636" w:rsidRDefault="00983636" w:rsidP="00983636">
      <w:pPr>
        <w:spacing w:after="0" w:line="360" w:lineRule="auto"/>
        <w:ind w:firstLine="709"/>
        <w:jc w:val="both"/>
        <w:rPr>
          <w:sz w:val="28"/>
          <w:szCs w:val="28"/>
        </w:rPr>
      </w:pPr>
      <w:r w:rsidRPr="00CF12A7">
        <w:rPr>
          <w:rFonts w:ascii="Times New Roman" w:eastAsia="Times New Roman" w:hAnsi="Times New Roman" w:cs="Times New Roman"/>
          <w:color w:val="000000"/>
          <w:sz w:val="28"/>
          <w:szCs w:val="28"/>
          <w:lang w:eastAsia="ru-RU"/>
        </w:rPr>
        <w:t xml:space="preserve">В отчетный период 2016 года взрывные работы и хранение взрывчатых материалов выполняли </w:t>
      </w:r>
      <w:r>
        <w:rPr>
          <w:rFonts w:ascii="Times New Roman" w:eastAsia="Times New Roman" w:hAnsi="Times New Roman" w:cs="Times New Roman"/>
          <w:color w:val="000000"/>
          <w:sz w:val="28"/>
          <w:szCs w:val="28"/>
          <w:lang w:eastAsia="ru-RU"/>
        </w:rPr>
        <w:t>18</w:t>
      </w:r>
      <w:r w:rsidRPr="00CF12A7">
        <w:rPr>
          <w:rFonts w:ascii="Times New Roman" w:eastAsia="Times New Roman" w:hAnsi="Times New Roman" w:cs="Times New Roman"/>
          <w:color w:val="000000"/>
          <w:sz w:val="28"/>
          <w:szCs w:val="28"/>
          <w:lang w:eastAsia="ru-RU"/>
        </w:rPr>
        <w:t xml:space="preserve"> организаций.</w:t>
      </w:r>
    </w:p>
    <w:p w:rsidR="00983636" w:rsidRPr="00CF12A7" w:rsidRDefault="00983636" w:rsidP="00983636">
      <w:pPr>
        <w:spacing w:after="0" w:line="360" w:lineRule="auto"/>
        <w:ind w:firstLine="709"/>
        <w:jc w:val="both"/>
        <w:rPr>
          <w:rFonts w:ascii="Times New Roman" w:eastAsia="Times New Roman" w:hAnsi="Times New Roman" w:cs="Times New Roman"/>
          <w:sz w:val="28"/>
          <w:szCs w:val="28"/>
          <w:lang w:eastAsia="ru-RU"/>
        </w:rPr>
      </w:pPr>
      <w:r w:rsidRPr="00CF12A7">
        <w:rPr>
          <w:rFonts w:ascii="Times New Roman" w:eastAsia="Times New Roman" w:hAnsi="Times New Roman" w:cs="Times New Roman"/>
          <w:sz w:val="28"/>
          <w:szCs w:val="28"/>
          <w:lang w:eastAsia="ru-RU"/>
        </w:rPr>
        <w:lastRenderedPageBreak/>
        <w:t>Номенклатура производства и потребления ВМ промышленного назначе</w:t>
      </w:r>
      <w:r w:rsidR="008D423F">
        <w:rPr>
          <w:rFonts w:ascii="Times New Roman" w:eastAsia="Times New Roman" w:hAnsi="Times New Roman" w:cs="Times New Roman"/>
          <w:sz w:val="28"/>
          <w:szCs w:val="28"/>
          <w:lang w:eastAsia="ru-RU"/>
        </w:rPr>
        <w:t>ния обусловлена производством взрывчатых веществ (</w:t>
      </w:r>
      <w:proofErr w:type="gramStart"/>
      <w:r w:rsidR="008D423F">
        <w:rPr>
          <w:rFonts w:ascii="Times New Roman" w:eastAsia="Times New Roman" w:hAnsi="Times New Roman" w:cs="Times New Roman"/>
          <w:sz w:val="28"/>
          <w:szCs w:val="28"/>
          <w:lang w:eastAsia="ru-RU"/>
        </w:rPr>
        <w:t>ВВ</w:t>
      </w:r>
      <w:proofErr w:type="gramEnd"/>
      <w:r w:rsidR="008D423F">
        <w:rPr>
          <w:rFonts w:ascii="Times New Roman" w:eastAsia="Times New Roman" w:hAnsi="Times New Roman" w:cs="Times New Roman"/>
          <w:sz w:val="28"/>
          <w:szCs w:val="28"/>
          <w:lang w:eastAsia="ru-RU"/>
        </w:rPr>
        <w:t>)</w:t>
      </w:r>
      <w:r w:rsidRPr="00CF12A7">
        <w:rPr>
          <w:rFonts w:ascii="Times New Roman" w:eastAsia="Times New Roman" w:hAnsi="Times New Roman" w:cs="Times New Roman"/>
          <w:sz w:val="28"/>
          <w:szCs w:val="28"/>
          <w:lang w:eastAsia="ru-RU"/>
        </w:rPr>
        <w:t xml:space="preserve"> собственного изготовления (в основном эмульсионных) различных марок. Изготовление гранулированных </w:t>
      </w:r>
      <w:proofErr w:type="gramStart"/>
      <w:r w:rsidRPr="00CF12A7">
        <w:rPr>
          <w:rFonts w:ascii="Times New Roman" w:eastAsia="Times New Roman" w:hAnsi="Times New Roman" w:cs="Times New Roman"/>
          <w:sz w:val="28"/>
          <w:szCs w:val="28"/>
          <w:lang w:eastAsia="ru-RU"/>
        </w:rPr>
        <w:t>ВВ</w:t>
      </w:r>
      <w:proofErr w:type="gramEnd"/>
      <w:r w:rsidRPr="00CF12A7">
        <w:rPr>
          <w:rFonts w:ascii="Times New Roman" w:eastAsia="Times New Roman" w:hAnsi="Times New Roman" w:cs="Times New Roman"/>
          <w:sz w:val="28"/>
          <w:szCs w:val="28"/>
          <w:lang w:eastAsia="ru-RU"/>
        </w:rPr>
        <w:t xml:space="preserve">, в общем объеме, незначителен и обусловлен технологией проходки горных выработок подземного рудника (ОАО «Комбинат КМА руда»). В 2016г на руднике с подземным способом разработки ОАО «Комбинат КМА руда» продолжаются работы по внедрению эмульсионных взрывчатых веществ, для исключения пневматического заряжания </w:t>
      </w:r>
      <w:proofErr w:type="spellStart"/>
      <w:r w:rsidRPr="00CF12A7">
        <w:rPr>
          <w:rFonts w:ascii="Times New Roman" w:eastAsia="Times New Roman" w:hAnsi="Times New Roman" w:cs="Times New Roman"/>
          <w:sz w:val="28"/>
          <w:szCs w:val="28"/>
          <w:lang w:eastAsia="ru-RU"/>
        </w:rPr>
        <w:t>тротилосодержащими</w:t>
      </w:r>
      <w:proofErr w:type="spellEnd"/>
      <w:r w:rsidRPr="00CF12A7">
        <w:rPr>
          <w:rFonts w:ascii="Times New Roman" w:eastAsia="Times New Roman" w:hAnsi="Times New Roman" w:cs="Times New Roman"/>
          <w:sz w:val="28"/>
          <w:szCs w:val="28"/>
          <w:lang w:eastAsia="ru-RU"/>
        </w:rPr>
        <w:t xml:space="preserve"> ВВ.</w:t>
      </w:r>
    </w:p>
    <w:p w:rsidR="00983636" w:rsidRPr="00CF12A7" w:rsidRDefault="00983636" w:rsidP="00983636">
      <w:pPr>
        <w:spacing w:after="0" w:line="360" w:lineRule="auto"/>
        <w:ind w:firstLine="709"/>
        <w:jc w:val="both"/>
        <w:rPr>
          <w:rFonts w:ascii="Times New Roman" w:eastAsia="Times New Roman" w:hAnsi="Times New Roman" w:cs="Times New Roman"/>
          <w:sz w:val="28"/>
          <w:szCs w:val="28"/>
          <w:lang w:eastAsia="ru-RU"/>
        </w:rPr>
      </w:pPr>
      <w:r w:rsidRPr="00CF12A7">
        <w:rPr>
          <w:rFonts w:ascii="Times New Roman" w:eastAsia="Times New Roman" w:hAnsi="Times New Roman" w:cs="Times New Roman"/>
          <w:sz w:val="28"/>
          <w:szCs w:val="28"/>
          <w:lang w:eastAsia="ru-RU"/>
        </w:rPr>
        <w:t xml:space="preserve">В соответствии с полученными результатами по итогам испытаний в 2015 ЗАО «Нитро Сибирь» и ОАО «Комбинат </w:t>
      </w:r>
      <w:proofErr w:type="spellStart"/>
      <w:r w:rsidRPr="00CF12A7">
        <w:rPr>
          <w:rFonts w:ascii="Times New Roman" w:eastAsia="Times New Roman" w:hAnsi="Times New Roman" w:cs="Times New Roman"/>
          <w:sz w:val="28"/>
          <w:szCs w:val="28"/>
          <w:lang w:eastAsia="ru-RU"/>
        </w:rPr>
        <w:t>КМАруда</w:t>
      </w:r>
      <w:proofErr w:type="spellEnd"/>
      <w:r w:rsidRPr="00CF12A7">
        <w:rPr>
          <w:rFonts w:ascii="Times New Roman" w:eastAsia="Times New Roman" w:hAnsi="Times New Roman" w:cs="Times New Roman"/>
          <w:sz w:val="28"/>
          <w:szCs w:val="28"/>
          <w:lang w:eastAsia="ru-RU"/>
        </w:rPr>
        <w:t>» принято решение о совершенствовании рецептур эмульсии и процессов перекачки эмульсии.</w:t>
      </w:r>
    </w:p>
    <w:p w:rsidR="00983636" w:rsidRPr="00CF12A7" w:rsidRDefault="00983636" w:rsidP="00983636">
      <w:pPr>
        <w:spacing w:after="0" w:line="360" w:lineRule="auto"/>
        <w:ind w:firstLine="709"/>
        <w:jc w:val="both"/>
        <w:rPr>
          <w:rFonts w:ascii="Times New Roman" w:eastAsia="Times New Roman" w:hAnsi="Times New Roman" w:cs="Times New Roman"/>
          <w:sz w:val="28"/>
          <w:szCs w:val="28"/>
          <w:lang w:eastAsia="ru-RU"/>
        </w:rPr>
      </w:pPr>
      <w:r w:rsidRPr="00CF12A7">
        <w:rPr>
          <w:rFonts w:ascii="Times New Roman" w:eastAsia="Times New Roman" w:hAnsi="Times New Roman" w:cs="Times New Roman"/>
          <w:sz w:val="28"/>
          <w:szCs w:val="28"/>
          <w:lang w:eastAsia="ru-RU"/>
        </w:rPr>
        <w:t xml:space="preserve">Проходка горных выработок подземных рудников и дренажных шахт, осуществляется с применением патронированных </w:t>
      </w:r>
      <w:proofErr w:type="gramStart"/>
      <w:r w:rsidRPr="00CF12A7">
        <w:rPr>
          <w:rFonts w:ascii="Times New Roman" w:eastAsia="Times New Roman" w:hAnsi="Times New Roman" w:cs="Times New Roman"/>
          <w:sz w:val="28"/>
          <w:szCs w:val="28"/>
          <w:lang w:eastAsia="ru-RU"/>
        </w:rPr>
        <w:t>ВВ</w:t>
      </w:r>
      <w:proofErr w:type="gramEnd"/>
      <w:r w:rsidRPr="00CF12A7">
        <w:rPr>
          <w:rFonts w:ascii="Times New Roman" w:eastAsia="Times New Roman" w:hAnsi="Times New Roman" w:cs="Times New Roman"/>
          <w:sz w:val="28"/>
          <w:szCs w:val="28"/>
          <w:lang w:eastAsia="ru-RU"/>
        </w:rPr>
        <w:t xml:space="preserve"> «Аммонал-200», Аммонит-6ЖВ д-32, 90.</w:t>
      </w:r>
    </w:p>
    <w:p w:rsidR="00983636" w:rsidRPr="00CF12A7" w:rsidRDefault="00983636" w:rsidP="00983636">
      <w:pPr>
        <w:spacing w:after="0" w:line="360" w:lineRule="auto"/>
        <w:ind w:firstLine="709"/>
        <w:jc w:val="both"/>
        <w:rPr>
          <w:rFonts w:ascii="Times New Roman" w:eastAsia="Times New Roman" w:hAnsi="Times New Roman" w:cs="Times New Roman"/>
          <w:sz w:val="28"/>
          <w:szCs w:val="28"/>
          <w:lang w:eastAsia="ru-RU"/>
        </w:rPr>
      </w:pPr>
      <w:r w:rsidRPr="00CF12A7">
        <w:rPr>
          <w:rFonts w:ascii="Times New Roman" w:eastAsia="Times New Roman" w:hAnsi="Times New Roman" w:cs="Times New Roman"/>
          <w:sz w:val="28"/>
          <w:szCs w:val="28"/>
          <w:lang w:eastAsia="ru-RU"/>
        </w:rPr>
        <w:t>Горнодобывающее предприятие АО «Лебединский ГОК», ПАО «Михайловский ГОК» изготавливают ЭВВ марок «</w:t>
      </w:r>
      <w:proofErr w:type="spellStart"/>
      <w:r w:rsidRPr="00CF12A7">
        <w:rPr>
          <w:rFonts w:ascii="Times New Roman" w:eastAsia="Times New Roman" w:hAnsi="Times New Roman" w:cs="Times New Roman"/>
          <w:sz w:val="28"/>
          <w:szCs w:val="28"/>
          <w:lang w:eastAsia="ru-RU"/>
        </w:rPr>
        <w:t>Тован</w:t>
      </w:r>
      <w:proofErr w:type="spellEnd"/>
      <w:r w:rsidRPr="00CF12A7">
        <w:rPr>
          <w:rFonts w:ascii="Times New Roman" w:eastAsia="Times New Roman" w:hAnsi="Times New Roman" w:cs="Times New Roman"/>
          <w:sz w:val="28"/>
          <w:szCs w:val="28"/>
          <w:lang w:eastAsia="ru-RU"/>
        </w:rPr>
        <w:t>», «</w:t>
      </w:r>
      <w:proofErr w:type="spellStart"/>
      <w:r w:rsidRPr="00CF12A7">
        <w:rPr>
          <w:rFonts w:ascii="Times New Roman" w:eastAsia="Times New Roman" w:hAnsi="Times New Roman" w:cs="Times New Roman"/>
          <w:sz w:val="28"/>
          <w:szCs w:val="28"/>
          <w:lang w:eastAsia="ru-RU"/>
        </w:rPr>
        <w:t>Гранэмит</w:t>
      </w:r>
      <w:proofErr w:type="spellEnd"/>
      <w:r w:rsidRPr="00CF12A7">
        <w:rPr>
          <w:rFonts w:ascii="Times New Roman" w:eastAsia="Times New Roman" w:hAnsi="Times New Roman" w:cs="Times New Roman"/>
          <w:sz w:val="28"/>
          <w:szCs w:val="28"/>
          <w:lang w:eastAsia="ru-RU"/>
        </w:rPr>
        <w:t xml:space="preserve">» из невзрывчатых компонентов на собственных стационарных пунктах, расположенных на территориях базисных складов ВМ, в пределах горного отвода предприятий. </w:t>
      </w:r>
    </w:p>
    <w:p w:rsidR="00983636" w:rsidRPr="00CF12A7" w:rsidRDefault="00983636" w:rsidP="00983636">
      <w:pPr>
        <w:spacing w:after="0" w:line="360" w:lineRule="auto"/>
        <w:ind w:firstLine="709"/>
        <w:jc w:val="both"/>
        <w:rPr>
          <w:rFonts w:ascii="Times New Roman" w:eastAsia="Times New Roman" w:hAnsi="Times New Roman" w:cs="Times New Roman"/>
          <w:sz w:val="28"/>
          <w:szCs w:val="28"/>
          <w:lang w:eastAsia="ru-RU"/>
        </w:rPr>
      </w:pPr>
      <w:r w:rsidRPr="00CF12A7">
        <w:rPr>
          <w:rFonts w:ascii="Times New Roman" w:eastAsia="Times New Roman" w:hAnsi="Times New Roman" w:cs="Times New Roman"/>
          <w:sz w:val="28"/>
          <w:szCs w:val="28"/>
          <w:lang w:eastAsia="ru-RU"/>
        </w:rPr>
        <w:t>ООО «АВИСТО» изготавливают ЭВВ марки «</w:t>
      </w:r>
      <w:proofErr w:type="spellStart"/>
      <w:r w:rsidRPr="00CF12A7">
        <w:rPr>
          <w:rFonts w:ascii="Times New Roman" w:eastAsia="Times New Roman" w:hAnsi="Times New Roman" w:cs="Times New Roman"/>
          <w:sz w:val="28"/>
          <w:szCs w:val="28"/>
          <w:lang w:eastAsia="ru-RU"/>
        </w:rPr>
        <w:t>Нитронит</w:t>
      </w:r>
      <w:proofErr w:type="spellEnd"/>
      <w:r w:rsidRPr="00CF12A7">
        <w:rPr>
          <w:rFonts w:ascii="Times New Roman" w:eastAsia="Times New Roman" w:hAnsi="Times New Roman" w:cs="Times New Roman"/>
          <w:sz w:val="28"/>
          <w:szCs w:val="28"/>
          <w:lang w:eastAsia="ru-RU"/>
        </w:rPr>
        <w:t>» из невзрывчатых компонентов на собственном стационарном пункте, расположенного на территории базисного склада ВМ,</w:t>
      </w:r>
    </w:p>
    <w:p w:rsidR="00983636" w:rsidRPr="00CF12A7" w:rsidRDefault="00983636" w:rsidP="00983636">
      <w:pPr>
        <w:spacing w:after="0" w:line="360" w:lineRule="auto"/>
        <w:ind w:firstLine="709"/>
        <w:jc w:val="both"/>
        <w:rPr>
          <w:rFonts w:ascii="Times New Roman" w:eastAsia="Times New Roman" w:hAnsi="Times New Roman" w:cs="Times New Roman"/>
          <w:sz w:val="28"/>
          <w:szCs w:val="28"/>
          <w:lang w:eastAsia="ru-RU"/>
        </w:rPr>
      </w:pPr>
      <w:r w:rsidRPr="00CF12A7">
        <w:rPr>
          <w:rFonts w:ascii="Times New Roman" w:eastAsia="Times New Roman" w:hAnsi="Times New Roman" w:cs="Times New Roman"/>
          <w:sz w:val="28"/>
          <w:szCs w:val="28"/>
          <w:lang w:eastAsia="ru-RU"/>
        </w:rPr>
        <w:t xml:space="preserve">Доставка ВМ к местам применения осуществляется, в пределах горных отводов предприятий, транспортно-смесительно-зарядными машинами (ТСЗМ, Универсал) и специальными автомобилями под охраной вооруженных нарядов частных охранных предприятий и патрульными службами ОВД.   </w:t>
      </w:r>
    </w:p>
    <w:p w:rsidR="00983636" w:rsidRPr="00CF12A7" w:rsidRDefault="00983636" w:rsidP="00983636">
      <w:pPr>
        <w:spacing w:after="0" w:line="360" w:lineRule="auto"/>
        <w:ind w:firstLine="709"/>
        <w:jc w:val="both"/>
        <w:rPr>
          <w:rFonts w:ascii="Times New Roman" w:eastAsia="Times New Roman" w:hAnsi="Times New Roman" w:cs="Times New Roman"/>
          <w:sz w:val="28"/>
          <w:szCs w:val="28"/>
          <w:lang w:eastAsia="ru-RU"/>
        </w:rPr>
      </w:pPr>
      <w:r w:rsidRPr="00CF12A7">
        <w:rPr>
          <w:rFonts w:ascii="Times New Roman" w:eastAsia="Times New Roman" w:hAnsi="Times New Roman" w:cs="Times New Roman"/>
          <w:sz w:val="28"/>
          <w:szCs w:val="28"/>
          <w:lang w:eastAsia="ru-RU"/>
        </w:rPr>
        <w:t xml:space="preserve">Инициирование шпуровых и скважинных зарядов осуществляется с помощью допущенных Ростехнадзором к применению неэлектрических </w:t>
      </w:r>
      <w:r w:rsidRPr="00CF12A7">
        <w:rPr>
          <w:rFonts w:ascii="Times New Roman" w:eastAsia="Times New Roman" w:hAnsi="Times New Roman" w:cs="Times New Roman"/>
          <w:sz w:val="28"/>
          <w:szCs w:val="28"/>
          <w:lang w:eastAsia="ru-RU"/>
        </w:rPr>
        <w:lastRenderedPageBreak/>
        <w:t>систем инициирования типа «</w:t>
      </w:r>
      <w:proofErr w:type="spellStart"/>
      <w:r w:rsidRPr="00CF12A7">
        <w:rPr>
          <w:rFonts w:ascii="Times New Roman" w:eastAsia="Times New Roman" w:hAnsi="Times New Roman" w:cs="Times New Roman"/>
          <w:sz w:val="28"/>
          <w:szCs w:val="28"/>
          <w:lang w:eastAsia="ru-RU"/>
        </w:rPr>
        <w:t>Примадет</w:t>
      </w:r>
      <w:proofErr w:type="spellEnd"/>
      <w:r w:rsidRPr="00CF12A7">
        <w:rPr>
          <w:rFonts w:ascii="Times New Roman" w:eastAsia="Times New Roman" w:hAnsi="Times New Roman" w:cs="Times New Roman"/>
          <w:sz w:val="28"/>
          <w:szCs w:val="28"/>
          <w:lang w:eastAsia="ru-RU"/>
        </w:rPr>
        <w:t>», «</w:t>
      </w:r>
      <w:proofErr w:type="spellStart"/>
      <w:r w:rsidRPr="00CF12A7">
        <w:rPr>
          <w:rFonts w:ascii="Times New Roman" w:eastAsia="Times New Roman" w:hAnsi="Times New Roman" w:cs="Times New Roman"/>
          <w:sz w:val="28"/>
          <w:szCs w:val="28"/>
          <w:lang w:eastAsia="ru-RU"/>
        </w:rPr>
        <w:t>Эдилин</w:t>
      </w:r>
      <w:proofErr w:type="spellEnd"/>
      <w:r w:rsidRPr="00CF12A7">
        <w:rPr>
          <w:rFonts w:ascii="Times New Roman" w:eastAsia="Times New Roman" w:hAnsi="Times New Roman" w:cs="Times New Roman"/>
          <w:sz w:val="28"/>
          <w:szCs w:val="28"/>
          <w:lang w:eastAsia="ru-RU"/>
        </w:rPr>
        <w:t>» «Коршун». Применение электрического способа инициирования скважинных зарядов не значителен и обусловлен проведением массовых взрывов в ОАО «Комбинат КМА руда», Огневой способ взрывания полностью исключен с 2006.</w:t>
      </w:r>
    </w:p>
    <w:p w:rsidR="00983636" w:rsidRPr="00CF12A7" w:rsidRDefault="00983636" w:rsidP="00983636">
      <w:pPr>
        <w:spacing w:after="0" w:line="360" w:lineRule="auto"/>
        <w:ind w:firstLine="709"/>
        <w:jc w:val="both"/>
        <w:rPr>
          <w:rFonts w:ascii="Times New Roman" w:eastAsia="Times New Roman" w:hAnsi="Times New Roman" w:cs="Times New Roman"/>
          <w:sz w:val="28"/>
          <w:szCs w:val="28"/>
          <w:lang w:eastAsia="ru-RU"/>
        </w:rPr>
      </w:pPr>
      <w:r w:rsidRPr="00CF12A7">
        <w:rPr>
          <w:rFonts w:ascii="Times New Roman" w:eastAsia="Times New Roman" w:hAnsi="Times New Roman" w:cs="Times New Roman"/>
          <w:sz w:val="28"/>
          <w:szCs w:val="28"/>
          <w:lang w:eastAsia="ru-RU"/>
        </w:rPr>
        <w:t xml:space="preserve">Коммутация взрываемых скважин на открытых горных работах осуществляется с помощью ДШЭ-12, РПЭ-2, НСИ. </w:t>
      </w:r>
    </w:p>
    <w:p w:rsidR="00983636" w:rsidRPr="00CF12A7" w:rsidRDefault="00983636" w:rsidP="00983636">
      <w:pPr>
        <w:spacing w:after="0" w:line="360" w:lineRule="auto"/>
        <w:ind w:firstLine="709"/>
        <w:jc w:val="both"/>
        <w:rPr>
          <w:rFonts w:ascii="Times New Roman" w:eastAsia="Times New Roman" w:hAnsi="Times New Roman" w:cs="Times New Roman"/>
          <w:sz w:val="28"/>
          <w:szCs w:val="28"/>
          <w:lang w:eastAsia="ru-RU"/>
        </w:rPr>
      </w:pPr>
      <w:r w:rsidRPr="00CF12A7">
        <w:rPr>
          <w:rFonts w:ascii="Times New Roman" w:eastAsia="Times New Roman" w:hAnsi="Times New Roman" w:cs="Times New Roman"/>
          <w:sz w:val="28"/>
          <w:szCs w:val="28"/>
          <w:lang w:eastAsia="ru-RU"/>
        </w:rPr>
        <w:t>За истекший период инспекторским составом проведено 18 обследований поднадзорных предприятий и организаций, из них 3 проверки по реализации режима постоянного надзора, выявлено 110 нарушений требований промышленной безопасности. За нарушения правил и инструкций в области промышленной безопасности связанных с взрывчатыми материалами промышленного назначения, привлечено к административной ответственности 13 должностных лица, на сумму 390 тыс. руб</w:t>
      </w:r>
      <w:r>
        <w:rPr>
          <w:rFonts w:ascii="Times New Roman" w:eastAsia="Times New Roman" w:hAnsi="Times New Roman" w:cs="Times New Roman"/>
          <w:sz w:val="28"/>
          <w:szCs w:val="28"/>
          <w:lang w:eastAsia="ru-RU"/>
        </w:rPr>
        <w:t>.</w:t>
      </w:r>
      <w:r w:rsidRPr="00CF12A7">
        <w:rPr>
          <w:rFonts w:ascii="Times New Roman" w:eastAsia="Times New Roman" w:hAnsi="Times New Roman" w:cs="Times New Roman"/>
          <w:sz w:val="28"/>
          <w:szCs w:val="28"/>
          <w:lang w:eastAsia="ru-RU"/>
        </w:rPr>
        <w:t xml:space="preserve"> 4 юридических лица, на сумму 1300 тыс. рублей, приостановлена эксплуатация 3 технических устройств.</w:t>
      </w:r>
    </w:p>
    <w:p w:rsidR="00983636" w:rsidRPr="00CF12A7" w:rsidRDefault="00983636" w:rsidP="00983636">
      <w:pPr>
        <w:spacing w:after="0" w:line="360" w:lineRule="auto"/>
        <w:ind w:firstLine="709"/>
        <w:jc w:val="both"/>
        <w:rPr>
          <w:rFonts w:ascii="Times New Roman" w:eastAsia="Times New Roman" w:hAnsi="Times New Roman" w:cs="Times New Roman"/>
          <w:sz w:val="28"/>
          <w:szCs w:val="28"/>
          <w:lang w:eastAsia="ru-RU"/>
        </w:rPr>
      </w:pPr>
      <w:r w:rsidRPr="00CF12A7">
        <w:rPr>
          <w:rFonts w:ascii="Times New Roman" w:eastAsia="Times New Roman" w:hAnsi="Times New Roman" w:cs="Times New Roman"/>
          <w:sz w:val="28"/>
          <w:szCs w:val="28"/>
          <w:lang w:eastAsia="ru-RU"/>
        </w:rPr>
        <w:t>Предприятиями разработаны, прошли экспертизу и утверждены декларации промышленной безопасности опасных производственных объектов, и другие документы</w:t>
      </w:r>
      <w:r>
        <w:rPr>
          <w:rFonts w:ascii="Times New Roman" w:eastAsia="Times New Roman" w:hAnsi="Times New Roman" w:cs="Times New Roman"/>
          <w:sz w:val="28"/>
          <w:szCs w:val="28"/>
          <w:lang w:eastAsia="ru-RU"/>
        </w:rPr>
        <w:t>,</w:t>
      </w:r>
      <w:r w:rsidRPr="00CF12A7">
        <w:rPr>
          <w:rFonts w:ascii="Times New Roman" w:eastAsia="Times New Roman" w:hAnsi="Times New Roman" w:cs="Times New Roman"/>
          <w:sz w:val="28"/>
          <w:szCs w:val="28"/>
          <w:lang w:eastAsia="ru-RU"/>
        </w:rPr>
        <w:t xml:space="preserve"> обеспечивающие безопасную деятельность предприятий.</w:t>
      </w:r>
    </w:p>
    <w:p w:rsidR="00983636" w:rsidRPr="00CF12A7" w:rsidRDefault="00983636" w:rsidP="00983636">
      <w:pPr>
        <w:spacing w:after="0" w:line="360" w:lineRule="auto"/>
        <w:ind w:firstLine="709"/>
        <w:jc w:val="both"/>
        <w:rPr>
          <w:rFonts w:ascii="Times New Roman" w:eastAsia="Times New Roman" w:hAnsi="Times New Roman" w:cs="Times New Roman"/>
          <w:sz w:val="28"/>
          <w:szCs w:val="28"/>
          <w:lang w:eastAsia="ru-RU"/>
        </w:rPr>
      </w:pPr>
      <w:r w:rsidRPr="00CF12A7">
        <w:rPr>
          <w:rFonts w:ascii="Times New Roman" w:eastAsia="Times New Roman" w:hAnsi="Times New Roman" w:cs="Times New Roman"/>
          <w:sz w:val="28"/>
          <w:szCs w:val="28"/>
          <w:lang w:eastAsia="ru-RU"/>
        </w:rPr>
        <w:t>Предприятия и организации своевременно проводят страхование гражданской ответственности опасного объекта за причинение вреда в результате аварии на опасном объекте.</w:t>
      </w:r>
    </w:p>
    <w:p w:rsidR="00983636" w:rsidRDefault="00983636" w:rsidP="00983636">
      <w:pPr>
        <w:spacing w:after="0" w:line="360" w:lineRule="auto"/>
        <w:ind w:firstLine="709"/>
        <w:jc w:val="both"/>
        <w:rPr>
          <w:rFonts w:ascii="Times New Roman" w:eastAsia="Times New Roman" w:hAnsi="Times New Roman" w:cs="Times New Roman"/>
          <w:sz w:val="28"/>
          <w:szCs w:val="28"/>
          <w:lang w:eastAsia="ru-RU"/>
        </w:rPr>
      </w:pPr>
      <w:r w:rsidRPr="00CF12A7">
        <w:rPr>
          <w:rFonts w:ascii="Times New Roman" w:eastAsia="Times New Roman" w:hAnsi="Times New Roman" w:cs="Times New Roman"/>
          <w:sz w:val="28"/>
          <w:szCs w:val="28"/>
          <w:lang w:eastAsia="ru-RU"/>
        </w:rPr>
        <w:t>Все горнодобывающие предприятия и организации имеют лицензии соответствующие профилю деятельности предприятия, организации.</w:t>
      </w:r>
    </w:p>
    <w:p w:rsidR="007255EC" w:rsidRDefault="007255EC" w:rsidP="00983636">
      <w:pPr>
        <w:pStyle w:val="3"/>
        <w:spacing w:line="360" w:lineRule="auto"/>
        <w:jc w:val="center"/>
        <w:rPr>
          <w:rFonts w:ascii="Times New Roman" w:eastAsia="Times New Roman" w:hAnsi="Times New Roman" w:cs="Times New Roman"/>
          <w:bCs w:val="0"/>
          <w:color w:val="000000"/>
          <w:sz w:val="28"/>
          <w:szCs w:val="28"/>
          <w:lang w:eastAsia="ru-RU"/>
        </w:rPr>
      </w:pPr>
      <w:r w:rsidRPr="007B4D99">
        <w:rPr>
          <w:rFonts w:ascii="Times New Roman" w:eastAsia="Times New Roman" w:hAnsi="Times New Roman" w:cs="Times New Roman"/>
          <w:bCs w:val="0"/>
          <w:color w:val="000000"/>
          <w:sz w:val="28"/>
          <w:szCs w:val="28"/>
          <w:lang w:eastAsia="ru-RU"/>
        </w:rPr>
        <w:t>Транспортирование опасных веществ</w:t>
      </w:r>
    </w:p>
    <w:p w:rsidR="00983636" w:rsidRPr="007B4D99" w:rsidRDefault="00983636" w:rsidP="00983636">
      <w:pPr>
        <w:rPr>
          <w:lang w:eastAsia="ru-RU"/>
        </w:rPr>
      </w:pPr>
    </w:p>
    <w:p w:rsidR="00983636" w:rsidRDefault="00983636" w:rsidP="00983636">
      <w:pPr>
        <w:spacing w:before="120" w:after="0" w:line="360" w:lineRule="auto"/>
        <w:ind w:firstLine="709"/>
        <w:jc w:val="both"/>
        <w:rPr>
          <w:rFonts w:ascii="Times New Roman" w:eastAsia="Times New Roman" w:hAnsi="Times New Roman" w:cs="Times New Roman"/>
          <w:sz w:val="28"/>
          <w:szCs w:val="28"/>
          <w:lang w:eastAsia="ru-RU"/>
        </w:rPr>
      </w:pPr>
      <w:r w:rsidRPr="001925DA">
        <w:rPr>
          <w:rFonts w:ascii="Times New Roman" w:eastAsia="Times New Roman" w:hAnsi="Times New Roman" w:cs="Times New Roman"/>
          <w:sz w:val="28"/>
          <w:szCs w:val="28"/>
          <w:lang w:eastAsia="ru-RU"/>
        </w:rPr>
        <w:t>Верхне-Донско</w:t>
      </w:r>
      <w:r>
        <w:rPr>
          <w:rFonts w:ascii="Times New Roman" w:eastAsia="Times New Roman" w:hAnsi="Times New Roman" w:cs="Times New Roman"/>
          <w:sz w:val="28"/>
          <w:szCs w:val="28"/>
          <w:lang w:eastAsia="ru-RU"/>
        </w:rPr>
        <w:t xml:space="preserve">е управление Ростехнадзора осуществляет </w:t>
      </w:r>
      <w:proofErr w:type="gramStart"/>
      <w:r>
        <w:rPr>
          <w:rFonts w:ascii="Times New Roman" w:eastAsia="Times New Roman" w:hAnsi="Times New Roman" w:cs="Times New Roman"/>
          <w:sz w:val="28"/>
          <w:szCs w:val="28"/>
          <w:lang w:eastAsia="ru-RU"/>
        </w:rPr>
        <w:t>к</w:t>
      </w:r>
      <w:r w:rsidRPr="0098046E">
        <w:rPr>
          <w:rFonts w:ascii="Times New Roman" w:eastAsia="Times New Roman" w:hAnsi="Times New Roman" w:cs="Times New Roman"/>
          <w:sz w:val="28"/>
          <w:szCs w:val="28"/>
          <w:lang w:eastAsia="ru-RU"/>
        </w:rPr>
        <w:t xml:space="preserve">онтроль </w:t>
      </w:r>
      <w:r>
        <w:rPr>
          <w:rFonts w:ascii="Times New Roman" w:eastAsia="Times New Roman" w:hAnsi="Times New Roman" w:cs="Times New Roman"/>
          <w:sz w:val="28"/>
          <w:szCs w:val="28"/>
          <w:lang w:eastAsia="ru-RU"/>
        </w:rPr>
        <w:t>за</w:t>
      </w:r>
      <w:proofErr w:type="gramEnd"/>
      <w:r w:rsidR="00F81D3D">
        <w:rPr>
          <w:rFonts w:ascii="Times New Roman" w:eastAsia="Times New Roman" w:hAnsi="Times New Roman" w:cs="Times New Roman"/>
          <w:sz w:val="28"/>
          <w:szCs w:val="28"/>
          <w:lang w:eastAsia="ru-RU"/>
        </w:rPr>
        <w:t xml:space="preserve"> </w:t>
      </w:r>
      <w:r w:rsidRPr="0098046E">
        <w:rPr>
          <w:rFonts w:ascii="Times New Roman" w:eastAsia="Times New Roman" w:hAnsi="Times New Roman" w:cs="Times New Roman"/>
          <w:sz w:val="28"/>
          <w:szCs w:val="28"/>
          <w:lang w:eastAsia="ru-RU"/>
        </w:rPr>
        <w:t>организация</w:t>
      </w:r>
      <w:r>
        <w:rPr>
          <w:rFonts w:ascii="Times New Roman" w:eastAsia="Times New Roman" w:hAnsi="Times New Roman" w:cs="Times New Roman"/>
          <w:sz w:val="28"/>
          <w:szCs w:val="28"/>
          <w:lang w:eastAsia="ru-RU"/>
        </w:rPr>
        <w:t>ми</w:t>
      </w:r>
      <w:r w:rsidRPr="0098046E">
        <w:rPr>
          <w:rFonts w:ascii="Times New Roman" w:eastAsia="Times New Roman" w:hAnsi="Times New Roman" w:cs="Times New Roman"/>
          <w:sz w:val="28"/>
          <w:szCs w:val="28"/>
          <w:lang w:eastAsia="ru-RU"/>
        </w:rPr>
        <w:t>, осуществляющи</w:t>
      </w:r>
      <w:r>
        <w:rPr>
          <w:rFonts w:ascii="Times New Roman" w:eastAsia="Times New Roman" w:hAnsi="Times New Roman" w:cs="Times New Roman"/>
          <w:sz w:val="28"/>
          <w:szCs w:val="28"/>
          <w:lang w:eastAsia="ru-RU"/>
        </w:rPr>
        <w:t>ми</w:t>
      </w:r>
      <w:r w:rsidRPr="0098046E">
        <w:rPr>
          <w:rFonts w:ascii="Times New Roman" w:eastAsia="Times New Roman" w:hAnsi="Times New Roman" w:cs="Times New Roman"/>
          <w:sz w:val="28"/>
          <w:szCs w:val="28"/>
          <w:lang w:eastAsia="ru-RU"/>
        </w:rPr>
        <w:t xml:space="preserve"> транспортирование опасных веществ железнодорожными и автомобильными транспортными средствами по путям </w:t>
      </w:r>
      <w:r w:rsidRPr="0098046E">
        <w:rPr>
          <w:rFonts w:ascii="Times New Roman" w:eastAsia="Times New Roman" w:hAnsi="Times New Roman" w:cs="Times New Roman"/>
          <w:sz w:val="28"/>
          <w:szCs w:val="28"/>
          <w:lang w:eastAsia="ru-RU"/>
        </w:rPr>
        <w:lastRenderedPageBreak/>
        <w:t>(дорогам) не</w:t>
      </w:r>
      <w:r w:rsidR="00F81D3D">
        <w:rPr>
          <w:rFonts w:ascii="Times New Roman" w:eastAsia="Times New Roman" w:hAnsi="Times New Roman" w:cs="Times New Roman"/>
          <w:sz w:val="28"/>
          <w:szCs w:val="28"/>
          <w:lang w:eastAsia="ru-RU"/>
        </w:rPr>
        <w:t xml:space="preserve"> </w:t>
      </w:r>
      <w:r w:rsidRPr="0098046E">
        <w:rPr>
          <w:rFonts w:ascii="Times New Roman" w:eastAsia="Times New Roman" w:hAnsi="Times New Roman" w:cs="Times New Roman"/>
          <w:sz w:val="28"/>
          <w:szCs w:val="28"/>
          <w:lang w:eastAsia="ru-RU"/>
        </w:rPr>
        <w:t>общего пользования</w:t>
      </w:r>
      <w:r>
        <w:rPr>
          <w:rFonts w:ascii="Times New Roman" w:eastAsia="Times New Roman" w:hAnsi="Times New Roman" w:cs="Times New Roman"/>
          <w:sz w:val="28"/>
          <w:szCs w:val="28"/>
          <w:lang w:eastAsia="ru-RU"/>
        </w:rPr>
        <w:t xml:space="preserve"> </w:t>
      </w:r>
      <w:r w:rsidRPr="0098046E">
        <w:rPr>
          <w:rFonts w:ascii="Times New Roman" w:eastAsia="Times New Roman" w:hAnsi="Times New Roman" w:cs="Times New Roman"/>
          <w:sz w:val="28"/>
          <w:szCs w:val="28"/>
          <w:lang w:eastAsia="ru-RU"/>
        </w:rPr>
        <w:t>на опасных производственных объектах, в пределах территорий</w:t>
      </w:r>
      <w:r>
        <w:rPr>
          <w:rFonts w:ascii="Times New Roman" w:eastAsia="Times New Roman" w:hAnsi="Times New Roman" w:cs="Times New Roman"/>
          <w:sz w:val="28"/>
          <w:szCs w:val="28"/>
          <w:lang w:eastAsia="ru-RU"/>
        </w:rPr>
        <w:t>,</w:t>
      </w:r>
      <w:r w:rsidRPr="0098046E">
        <w:rPr>
          <w:rFonts w:ascii="Times New Roman" w:eastAsia="Times New Roman" w:hAnsi="Times New Roman" w:cs="Times New Roman"/>
          <w:sz w:val="28"/>
          <w:szCs w:val="28"/>
          <w:lang w:eastAsia="ru-RU"/>
        </w:rPr>
        <w:t xml:space="preserve"> которых осуществляются технологич</w:t>
      </w:r>
      <w:r>
        <w:rPr>
          <w:rFonts w:ascii="Times New Roman" w:eastAsia="Times New Roman" w:hAnsi="Times New Roman" w:cs="Times New Roman"/>
          <w:sz w:val="28"/>
          <w:szCs w:val="28"/>
          <w:lang w:eastAsia="ru-RU"/>
        </w:rPr>
        <w:t>еские перевозки опасных грузов.</w:t>
      </w:r>
    </w:p>
    <w:p w:rsidR="00983636" w:rsidRPr="0098046E" w:rsidRDefault="00983636" w:rsidP="00983636">
      <w:pPr>
        <w:spacing w:after="0" w:line="360" w:lineRule="auto"/>
        <w:ind w:firstLine="709"/>
        <w:jc w:val="both"/>
        <w:rPr>
          <w:rFonts w:ascii="Times New Roman" w:eastAsia="Times New Roman" w:hAnsi="Times New Roman" w:cs="Times New Roman"/>
          <w:sz w:val="28"/>
          <w:szCs w:val="28"/>
          <w:lang w:eastAsia="ru-RU"/>
        </w:rPr>
      </w:pPr>
      <w:r w:rsidRPr="0098046E">
        <w:rPr>
          <w:rFonts w:ascii="Times New Roman" w:eastAsia="Times New Roman" w:hAnsi="Times New Roman" w:cs="Times New Roman"/>
          <w:sz w:val="28"/>
          <w:szCs w:val="28"/>
          <w:lang w:eastAsia="ru-RU"/>
        </w:rPr>
        <w:t>Предприятия, связанные с транспортированием опасных веществ</w:t>
      </w:r>
      <w:r w:rsidRPr="0098046E">
        <w:rPr>
          <w:rFonts w:ascii="Times New Roman" w:eastAsia="Times New Roman" w:hAnsi="Times New Roman" w:cs="Times New Roman"/>
          <w:sz w:val="28"/>
          <w:szCs w:val="28"/>
          <w:lang w:eastAsia="ru-RU"/>
        </w:rPr>
        <w:br/>
        <w:t>и грузов, выполняют работы по перемещению, погрузке, выгрузке, временному хранению опасных веществ, а также подготовке транспортных сре</w:t>
      </w:r>
      <w:proofErr w:type="gramStart"/>
      <w:r w:rsidRPr="0098046E">
        <w:rPr>
          <w:rFonts w:ascii="Times New Roman" w:eastAsia="Times New Roman" w:hAnsi="Times New Roman" w:cs="Times New Roman"/>
          <w:sz w:val="28"/>
          <w:szCs w:val="28"/>
          <w:lang w:eastAsia="ru-RU"/>
        </w:rPr>
        <w:t>дств к п</w:t>
      </w:r>
      <w:proofErr w:type="gramEnd"/>
      <w:r w:rsidRPr="0098046E">
        <w:rPr>
          <w:rFonts w:ascii="Times New Roman" w:eastAsia="Times New Roman" w:hAnsi="Times New Roman" w:cs="Times New Roman"/>
          <w:sz w:val="28"/>
          <w:szCs w:val="28"/>
          <w:lang w:eastAsia="ru-RU"/>
        </w:rPr>
        <w:t>еревозкам опасных грузов.</w:t>
      </w:r>
    </w:p>
    <w:p w:rsidR="00983636" w:rsidRPr="0098046E" w:rsidRDefault="00983636" w:rsidP="00983636">
      <w:pPr>
        <w:spacing w:after="0" w:line="360" w:lineRule="auto"/>
        <w:ind w:firstLine="709"/>
        <w:jc w:val="both"/>
        <w:rPr>
          <w:rFonts w:ascii="Times New Roman" w:eastAsia="Times New Roman" w:hAnsi="Times New Roman" w:cs="Times New Roman"/>
          <w:sz w:val="28"/>
          <w:szCs w:val="28"/>
          <w:lang w:eastAsia="ru-RU"/>
        </w:rPr>
      </w:pPr>
      <w:r w:rsidRPr="0098046E">
        <w:rPr>
          <w:rFonts w:ascii="Times New Roman" w:eastAsia="Times New Roman" w:hAnsi="Times New Roman" w:cs="Times New Roman"/>
          <w:sz w:val="28"/>
          <w:szCs w:val="28"/>
          <w:lang w:eastAsia="ru-RU"/>
        </w:rPr>
        <w:t xml:space="preserve">Состояние промышленной безопасности на поднадзорных предприятиях, осуществляющих транспортирование опасных веществ в 2016 году, оценивается  </w:t>
      </w:r>
      <w:r>
        <w:rPr>
          <w:rFonts w:ascii="Times New Roman" w:eastAsia="Times New Roman" w:hAnsi="Times New Roman" w:cs="Times New Roman"/>
          <w:sz w:val="28"/>
          <w:szCs w:val="28"/>
          <w:lang w:eastAsia="ru-RU"/>
        </w:rPr>
        <w:t>к</w:t>
      </w:r>
      <w:r w:rsidRPr="0098046E">
        <w:rPr>
          <w:rFonts w:ascii="Times New Roman" w:eastAsia="Times New Roman" w:hAnsi="Times New Roman" w:cs="Times New Roman"/>
          <w:sz w:val="28"/>
          <w:szCs w:val="28"/>
          <w:lang w:eastAsia="ru-RU"/>
        </w:rPr>
        <w:t>ак стабильное, аварий не зарегистрировано, смертельные случаи также не зафиксированы.</w:t>
      </w:r>
    </w:p>
    <w:p w:rsidR="00983636" w:rsidRPr="001925DA" w:rsidRDefault="00983636" w:rsidP="00983636">
      <w:pPr>
        <w:spacing w:after="0" w:line="360" w:lineRule="auto"/>
        <w:ind w:firstLine="709"/>
        <w:jc w:val="both"/>
        <w:rPr>
          <w:rFonts w:ascii="Times New Roman" w:eastAsia="Times New Roman" w:hAnsi="Times New Roman" w:cs="Times New Roman"/>
          <w:sz w:val="28"/>
          <w:szCs w:val="28"/>
          <w:lang w:eastAsia="ru-RU"/>
        </w:rPr>
      </w:pPr>
      <w:r w:rsidRPr="001925DA">
        <w:rPr>
          <w:rFonts w:ascii="Times New Roman" w:eastAsia="Times New Roman" w:hAnsi="Times New Roman" w:cs="Times New Roman"/>
          <w:sz w:val="28"/>
          <w:szCs w:val="28"/>
          <w:lang w:eastAsia="ru-RU"/>
        </w:rPr>
        <w:t>В 2016 году на объектах транспортирования опасных веществ подконтрольных Верхне-Донскому</w:t>
      </w:r>
      <w:r>
        <w:rPr>
          <w:rFonts w:ascii="Times New Roman" w:eastAsia="Times New Roman" w:hAnsi="Times New Roman" w:cs="Times New Roman"/>
          <w:sz w:val="28"/>
          <w:szCs w:val="28"/>
          <w:lang w:eastAsia="ru-RU"/>
        </w:rPr>
        <w:t xml:space="preserve"> управлени</w:t>
      </w:r>
      <w:r w:rsidRPr="001925DA">
        <w:rPr>
          <w:rFonts w:ascii="Times New Roman" w:eastAsia="Times New Roman" w:hAnsi="Times New Roman" w:cs="Times New Roman"/>
          <w:sz w:val="28"/>
          <w:szCs w:val="28"/>
          <w:lang w:eastAsia="ru-RU"/>
        </w:rPr>
        <w:t>ю Ростехнадзора произошел</w:t>
      </w:r>
      <w:proofErr w:type="gramStart"/>
      <w:r w:rsidRPr="001925DA">
        <w:rPr>
          <w:rFonts w:ascii="Times New Roman" w:eastAsia="Times New Roman" w:hAnsi="Times New Roman" w:cs="Times New Roman"/>
          <w:sz w:val="28"/>
          <w:szCs w:val="28"/>
          <w:lang w:eastAsia="ru-RU"/>
        </w:rPr>
        <w:t>1</w:t>
      </w:r>
      <w:proofErr w:type="gramEnd"/>
      <w:r w:rsidRPr="001925DA">
        <w:rPr>
          <w:rFonts w:ascii="Times New Roman" w:eastAsia="Times New Roman" w:hAnsi="Times New Roman" w:cs="Times New Roman"/>
          <w:sz w:val="28"/>
          <w:szCs w:val="28"/>
          <w:lang w:eastAsia="ru-RU"/>
        </w:rPr>
        <w:t xml:space="preserve"> инцидент. </w:t>
      </w:r>
      <w:r>
        <w:rPr>
          <w:rFonts w:ascii="Times New Roman" w:eastAsia="Times New Roman" w:hAnsi="Times New Roman" w:cs="Times New Roman"/>
          <w:sz w:val="28"/>
          <w:szCs w:val="28"/>
          <w:lang w:eastAsia="ru-RU"/>
        </w:rPr>
        <w:t>При подаче группы из 22 гружен</w:t>
      </w:r>
      <w:r w:rsidRPr="001925DA">
        <w:rPr>
          <w:rFonts w:ascii="Times New Roman" w:eastAsia="Times New Roman" w:hAnsi="Times New Roman" w:cs="Times New Roman"/>
          <w:sz w:val="28"/>
          <w:szCs w:val="28"/>
          <w:lang w:eastAsia="ru-RU"/>
        </w:rPr>
        <w:t>ых вагонов 03.05.2016 г. в 18 ч. 50 мин. на путь не общего пользования ООО «ФосАгро-Белгород» после проследования специального знака «Граница пути не общего пользования» произошел сход трех вагонов. При сходе вагонов никто из людей не пострадал.</w:t>
      </w:r>
    </w:p>
    <w:p w:rsidR="00983636" w:rsidRPr="00D76343" w:rsidRDefault="00983636" w:rsidP="00983636">
      <w:pPr>
        <w:spacing w:after="0" w:line="360" w:lineRule="auto"/>
        <w:ind w:firstLine="709"/>
        <w:jc w:val="both"/>
        <w:rPr>
          <w:rFonts w:ascii="Times New Roman" w:eastAsia="Times New Roman" w:hAnsi="Times New Roman" w:cs="Times New Roman"/>
          <w:sz w:val="28"/>
          <w:szCs w:val="28"/>
          <w:lang w:eastAsia="ru-RU"/>
        </w:rPr>
      </w:pPr>
      <w:r w:rsidRPr="00D76343">
        <w:rPr>
          <w:rFonts w:ascii="Times New Roman" w:eastAsia="Times New Roman" w:hAnsi="Times New Roman" w:cs="Times New Roman"/>
          <w:sz w:val="28"/>
          <w:szCs w:val="28"/>
          <w:lang w:eastAsia="ru-RU"/>
        </w:rPr>
        <w:t>Причиной схода трех вагон</w:t>
      </w:r>
      <w:r w:rsidRPr="001925DA">
        <w:rPr>
          <w:rFonts w:ascii="Times New Roman" w:eastAsia="Times New Roman" w:hAnsi="Times New Roman" w:cs="Times New Roman"/>
          <w:sz w:val="28"/>
          <w:szCs w:val="28"/>
          <w:lang w:eastAsia="ru-RU"/>
        </w:rPr>
        <w:t>ов на пути не</w:t>
      </w:r>
      <w:r w:rsidR="00F81D3D">
        <w:rPr>
          <w:rFonts w:ascii="Times New Roman" w:eastAsia="Times New Roman" w:hAnsi="Times New Roman" w:cs="Times New Roman"/>
          <w:sz w:val="28"/>
          <w:szCs w:val="28"/>
          <w:lang w:eastAsia="ru-RU"/>
        </w:rPr>
        <w:t xml:space="preserve"> </w:t>
      </w:r>
      <w:r w:rsidRPr="001925DA">
        <w:rPr>
          <w:rFonts w:ascii="Times New Roman" w:eastAsia="Times New Roman" w:hAnsi="Times New Roman" w:cs="Times New Roman"/>
          <w:sz w:val="28"/>
          <w:szCs w:val="28"/>
          <w:lang w:eastAsia="ru-RU"/>
        </w:rPr>
        <w:t>общего пользования</w:t>
      </w:r>
      <w:r w:rsidRPr="001925DA">
        <w:rPr>
          <w:rFonts w:ascii="Times New Roman" w:eastAsia="Times New Roman" w:hAnsi="Times New Roman" w:cs="Times New Roman"/>
          <w:sz w:val="28"/>
          <w:szCs w:val="28"/>
          <w:lang w:eastAsia="ru-RU"/>
        </w:rPr>
        <w:br/>
      </w:r>
      <w:r w:rsidRPr="00D76343">
        <w:rPr>
          <w:rFonts w:ascii="Times New Roman" w:eastAsia="Times New Roman" w:hAnsi="Times New Roman" w:cs="Times New Roman"/>
          <w:sz w:val="28"/>
          <w:szCs w:val="28"/>
          <w:lang w:eastAsia="ru-RU"/>
        </w:rPr>
        <w:t>ООО «ФосАгро-Белгород», имевшего место 03.05.2016 года, является нарушение п. 2.2 «Инструкции о порядке обслуживания и организации движения на железнодорожном пути необщего пользования ООО «ФосАгро-Белгород» и п.7 Договора №3/284 от 2014 года работниками ОАО «РЖД». В результате чего вагоны (13-ый, 14-ый и 15-ый с головы состава) были «выдавлены» с железнодорожной колеи с последующим сходом с рельс в кривой радиусом 200 метров на подъеме 5,6 о/</w:t>
      </w:r>
      <w:proofErr w:type="spellStart"/>
      <w:r w:rsidRPr="00D76343">
        <w:rPr>
          <w:rFonts w:ascii="Times New Roman" w:eastAsia="Times New Roman" w:hAnsi="Times New Roman" w:cs="Times New Roman"/>
          <w:sz w:val="28"/>
          <w:szCs w:val="28"/>
          <w:lang w:eastAsia="ru-RU"/>
        </w:rPr>
        <w:t>оо</w:t>
      </w:r>
      <w:proofErr w:type="spellEnd"/>
      <w:r w:rsidRPr="00D76343">
        <w:rPr>
          <w:rFonts w:ascii="Times New Roman" w:eastAsia="Times New Roman" w:hAnsi="Times New Roman" w:cs="Times New Roman"/>
          <w:sz w:val="28"/>
          <w:szCs w:val="28"/>
          <w:lang w:eastAsia="ru-RU"/>
        </w:rPr>
        <w:t>.</w:t>
      </w:r>
    </w:p>
    <w:p w:rsidR="00983636" w:rsidRPr="00D76343" w:rsidRDefault="00983636" w:rsidP="00983636">
      <w:pPr>
        <w:spacing w:after="0" w:line="360" w:lineRule="auto"/>
        <w:ind w:firstLine="709"/>
        <w:jc w:val="both"/>
        <w:rPr>
          <w:rFonts w:ascii="Times New Roman" w:eastAsia="Times New Roman" w:hAnsi="Times New Roman" w:cs="Times New Roman"/>
          <w:sz w:val="28"/>
          <w:szCs w:val="28"/>
          <w:lang w:eastAsia="ru-RU"/>
        </w:rPr>
      </w:pPr>
      <w:proofErr w:type="gramStart"/>
      <w:r w:rsidRPr="00D76343">
        <w:rPr>
          <w:rFonts w:ascii="Times New Roman" w:eastAsia="Times New Roman" w:hAnsi="Times New Roman" w:cs="Times New Roman"/>
          <w:sz w:val="28"/>
          <w:szCs w:val="28"/>
          <w:lang w:eastAsia="ru-RU"/>
        </w:rPr>
        <w:t xml:space="preserve">Мероприятия по устранению причин инцидента: обеспечить взаимодействие с ОАО «РЖД» в части строгого соблюдения требований Договора «На эксплуатацию железнодорожного пути необщего пользования общества с ограниченной ответственностью «ФосАгро-Белгород» №3/284 от </w:t>
      </w:r>
      <w:r w:rsidRPr="00D76343">
        <w:rPr>
          <w:rFonts w:ascii="Times New Roman" w:eastAsia="Times New Roman" w:hAnsi="Times New Roman" w:cs="Times New Roman"/>
          <w:sz w:val="28"/>
          <w:szCs w:val="28"/>
          <w:lang w:eastAsia="ru-RU"/>
        </w:rPr>
        <w:lastRenderedPageBreak/>
        <w:t>2014 года, заключенного между ООО «ФосАгро-Белгород» и ОАО «РЖД», п. 2.2 «Инструкции о порядке обслуживания и организации движения на железнодорожном пути необщего пользования ООО «ФосАгро-Белгород»</w:t>
      </w:r>
      <w:proofErr w:type="gramEnd"/>
    </w:p>
    <w:p w:rsidR="00983636" w:rsidRPr="0098046E" w:rsidRDefault="00983636" w:rsidP="00983636">
      <w:pPr>
        <w:tabs>
          <w:tab w:val="center" w:pos="4464"/>
          <w:tab w:val="left" w:pos="6032"/>
        </w:tabs>
        <w:spacing w:after="0" w:line="360" w:lineRule="auto"/>
        <w:ind w:firstLine="709"/>
        <w:jc w:val="both"/>
        <w:rPr>
          <w:rFonts w:ascii="Times New Roman" w:eastAsia="Times New Roman" w:hAnsi="Times New Roman" w:cs="Times New Roman"/>
          <w:sz w:val="28"/>
          <w:szCs w:val="28"/>
          <w:lang w:eastAsia="ru-RU"/>
        </w:rPr>
      </w:pPr>
      <w:r w:rsidRPr="0098046E">
        <w:rPr>
          <w:rFonts w:ascii="Times New Roman" w:eastAsia="Times New Roman" w:hAnsi="Times New Roman" w:cs="Times New Roman"/>
          <w:sz w:val="28"/>
          <w:szCs w:val="28"/>
          <w:lang w:eastAsia="ru-RU"/>
        </w:rPr>
        <w:t>Достигнутый уровень эффективности надзорной деятельности</w:t>
      </w:r>
      <w:r w:rsidRPr="0098046E">
        <w:rPr>
          <w:rFonts w:ascii="Times New Roman" w:eastAsia="Times New Roman" w:hAnsi="Times New Roman" w:cs="Times New Roman"/>
          <w:sz w:val="28"/>
          <w:szCs w:val="28"/>
          <w:lang w:eastAsia="ru-RU"/>
        </w:rPr>
        <w:br/>
        <w:t>и стабилизации уровня аварийности на объектах транспортирования опасных веществ обеспечивался повышением требовательности инспекторского состава к нарушителям требований промышленной безопасности на подконтрольных объектах, а также постоянным систематическим контролем инспекторским составом выполнения, выданных Ростехнадзор</w:t>
      </w:r>
      <w:r>
        <w:rPr>
          <w:rFonts w:ascii="Times New Roman" w:eastAsia="Times New Roman" w:hAnsi="Times New Roman" w:cs="Times New Roman"/>
          <w:sz w:val="28"/>
          <w:szCs w:val="28"/>
          <w:lang w:eastAsia="ru-RU"/>
        </w:rPr>
        <w:t>ом</w:t>
      </w:r>
      <w:r w:rsidRPr="0098046E">
        <w:rPr>
          <w:rFonts w:ascii="Times New Roman" w:eastAsia="Times New Roman" w:hAnsi="Times New Roman" w:cs="Times New Roman"/>
          <w:sz w:val="28"/>
          <w:szCs w:val="28"/>
          <w:lang w:eastAsia="ru-RU"/>
        </w:rPr>
        <w:t>, предписаний</w:t>
      </w:r>
      <w:r w:rsidR="00F81D3D">
        <w:rPr>
          <w:rFonts w:ascii="Times New Roman" w:eastAsia="Times New Roman" w:hAnsi="Times New Roman" w:cs="Times New Roman"/>
          <w:sz w:val="28"/>
          <w:szCs w:val="28"/>
          <w:lang w:eastAsia="ru-RU"/>
        </w:rPr>
        <w:t xml:space="preserve"> </w:t>
      </w:r>
      <w:r w:rsidRPr="0098046E">
        <w:rPr>
          <w:rFonts w:ascii="Times New Roman" w:eastAsia="Times New Roman" w:hAnsi="Times New Roman" w:cs="Times New Roman"/>
          <w:sz w:val="28"/>
          <w:szCs w:val="28"/>
          <w:lang w:eastAsia="ru-RU"/>
        </w:rPr>
        <w:t>в установленные сроки.</w:t>
      </w:r>
    </w:p>
    <w:p w:rsidR="00983636" w:rsidRPr="009A4632" w:rsidRDefault="00983636" w:rsidP="00983636">
      <w:pPr>
        <w:autoSpaceDE w:val="0"/>
        <w:autoSpaceDN w:val="0"/>
        <w:adjustRightInd w:val="0"/>
        <w:spacing w:after="0" w:line="360" w:lineRule="auto"/>
        <w:ind w:firstLine="680"/>
        <w:jc w:val="both"/>
        <w:rPr>
          <w:rFonts w:ascii="Times New Roman" w:eastAsia="Times New Roman" w:hAnsi="Times New Roman" w:cs="Times New Roman"/>
          <w:sz w:val="28"/>
          <w:szCs w:val="28"/>
          <w:lang w:eastAsia="ru-RU"/>
        </w:rPr>
      </w:pPr>
      <w:r w:rsidRPr="009A4632">
        <w:rPr>
          <w:rFonts w:ascii="Times New Roman" w:eastAsia="Times New Roman" w:hAnsi="Times New Roman" w:cs="Times New Roman"/>
          <w:sz w:val="28"/>
          <w:szCs w:val="28"/>
          <w:lang w:eastAsia="ru-RU"/>
        </w:rPr>
        <w:t xml:space="preserve">В 2016 году Верхне-Донским управлением проведено </w:t>
      </w:r>
      <w:r>
        <w:rPr>
          <w:rFonts w:ascii="Times New Roman" w:eastAsia="Times New Roman" w:hAnsi="Times New Roman" w:cs="Times New Roman"/>
          <w:sz w:val="28"/>
          <w:szCs w:val="28"/>
          <w:lang w:eastAsia="ru-RU"/>
        </w:rPr>
        <w:t>176</w:t>
      </w:r>
      <w:r w:rsidRPr="009A4632">
        <w:rPr>
          <w:rFonts w:ascii="Times New Roman" w:eastAsia="Times New Roman" w:hAnsi="Times New Roman" w:cs="Times New Roman"/>
          <w:sz w:val="28"/>
          <w:szCs w:val="28"/>
          <w:lang w:eastAsia="ru-RU"/>
        </w:rPr>
        <w:t xml:space="preserve"> проверок </w:t>
      </w:r>
      <w:r w:rsidRPr="009A4632">
        <w:rPr>
          <w:rFonts w:ascii="Times New Roman" w:eastAsia="Times New Roman" w:hAnsi="Times New Roman" w:cs="Times New Roman"/>
          <w:sz w:val="28"/>
          <w:szCs w:val="28"/>
          <w:lang w:eastAsia="ru-RU"/>
        </w:rPr>
        <w:br/>
        <w:t xml:space="preserve">в отношении юридических лиц, осуществляющих деятельность </w:t>
      </w:r>
      <w:r>
        <w:rPr>
          <w:rFonts w:ascii="Times New Roman" w:eastAsia="Times New Roman" w:hAnsi="Times New Roman" w:cs="Times New Roman"/>
          <w:sz w:val="28"/>
          <w:szCs w:val="28"/>
          <w:lang w:eastAsia="ru-RU"/>
        </w:rPr>
        <w:t>по транспортированию опасных веществ</w:t>
      </w:r>
      <w:r w:rsidRPr="009A4632">
        <w:rPr>
          <w:rFonts w:ascii="Times New Roman" w:eastAsia="Times New Roman" w:hAnsi="Times New Roman" w:cs="Times New Roman"/>
          <w:sz w:val="28"/>
          <w:szCs w:val="28"/>
          <w:lang w:eastAsia="ru-RU"/>
        </w:rPr>
        <w:t>.</w:t>
      </w:r>
    </w:p>
    <w:p w:rsidR="00983636" w:rsidRDefault="00983636" w:rsidP="00983636">
      <w:pPr>
        <w:tabs>
          <w:tab w:val="center" w:pos="4464"/>
          <w:tab w:val="left" w:pos="6032"/>
        </w:tabs>
        <w:spacing w:after="0" w:line="360" w:lineRule="auto"/>
        <w:ind w:firstLine="709"/>
        <w:jc w:val="both"/>
        <w:rPr>
          <w:rFonts w:ascii="Times New Roman" w:eastAsia="Times New Roman" w:hAnsi="Times New Roman" w:cs="Times New Roman"/>
          <w:sz w:val="28"/>
          <w:szCs w:val="28"/>
          <w:lang w:eastAsia="ru-RU"/>
        </w:rPr>
      </w:pPr>
      <w:r w:rsidRPr="009A4632">
        <w:rPr>
          <w:rFonts w:ascii="Times New Roman" w:eastAsia="Times New Roman" w:hAnsi="Times New Roman" w:cs="Times New Roman"/>
          <w:sz w:val="28"/>
          <w:szCs w:val="28"/>
          <w:lang w:eastAsia="ru-RU"/>
        </w:rPr>
        <w:t xml:space="preserve">Из общего количества проведенных проверок плановых проверок проведено - </w:t>
      </w:r>
      <w:r>
        <w:rPr>
          <w:rFonts w:ascii="Times New Roman" w:eastAsia="Times New Roman" w:hAnsi="Times New Roman" w:cs="Times New Roman"/>
          <w:sz w:val="28"/>
          <w:szCs w:val="28"/>
          <w:lang w:eastAsia="ru-RU"/>
        </w:rPr>
        <w:t>50</w:t>
      </w:r>
      <w:r w:rsidRPr="009A4632">
        <w:rPr>
          <w:rFonts w:ascii="Times New Roman" w:eastAsia="Times New Roman" w:hAnsi="Times New Roman" w:cs="Times New Roman"/>
          <w:sz w:val="28"/>
          <w:szCs w:val="28"/>
          <w:lang w:eastAsia="ru-RU"/>
        </w:rPr>
        <w:t xml:space="preserve">, внеплановых – </w:t>
      </w:r>
      <w:r>
        <w:rPr>
          <w:rFonts w:ascii="Times New Roman" w:eastAsia="Times New Roman" w:hAnsi="Times New Roman" w:cs="Times New Roman"/>
          <w:sz w:val="28"/>
          <w:szCs w:val="28"/>
          <w:lang w:eastAsia="ru-RU"/>
        </w:rPr>
        <w:t>46 (не включая мероприятий, проводимых в</w:t>
      </w:r>
      <w:r w:rsidRPr="0098046E">
        <w:rPr>
          <w:rFonts w:ascii="Times New Roman" w:eastAsia="Times New Roman" w:hAnsi="Times New Roman" w:cs="Times New Roman"/>
          <w:color w:val="000000"/>
          <w:sz w:val="28"/>
          <w:szCs w:val="28"/>
          <w:lang w:eastAsia="ru-RU" w:bidi="ru-RU"/>
        </w:rPr>
        <w:t xml:space="preserve"> режиме постоянного государственного надзора</w:t>
      </w:r>
      <w:r>
        <w:rPr>
          <w:rFonts w:ascii="Times New Roman" w:eastAsia="Times New Roman" w:hAnsi="Times New Roman" w:cs="Times New Roman"/>
          <w:color w:val="000000"/>
          <w:sz w:val="28"/>
          <w:szCs w:val="28"/>
          <w:lang w:eastAsia="ru-RU" w:bidi="ru-RU"/>
        </w:rPr>
        <w:t>)</w:t>
      </w:r>
      <w:r w:rsidRPr="009A4632">
        <w:rPr>
          <w:rFonts w:ascii="Times New Roman" w:eastAsia="Times New Roman" w:hAnsi="Times New Roman" w:cs="Times New Roman"/>
          <w:sz w:val="28"/>
          <w:szCs w:val="28"/>
          <w:lang w:eastAsia="ru-RU"/>
        </w:rPr>
        <w:t>.</w:t>
      </w:r>
    </w:p>
    <w:p w:rsidR="00983636" w:rsidRDefault="00983636" w:rsidP="00983636">
      <w:pPr>
        <w:autoSpaceDE w:val="0"/>
        <w:autoSpaceDN w:val="0"/>
        <w:adjustRightInd w:val="0"/>
        <w:spacing w:after="0" w:line="360" w:lineRule="auto"/>
        <w:ind w:firstLine="680"/>
        <w:jc w:val="both"/>
        <w:rPr>
          <w:rFonts w:ascii="Times New Roman" w:eastAsia="Times New Roman" w:hAnsi="Times New Roman" w:cs="Times New Roman"/>
          <w:color w:val="000000"/>
          <w:sz w:val="28"/>
          <w:szCs w:val="28"/>
          <w:lang w:eastAsia="ru-RU"/>
        </w:rPr>
      </w:pPr>
      <w:r w:rsidRPr="0098046E">
        <w:rPr>
          <w:rFonts w:ascii="Times New Roman" w:eastAsia="Times New Roman" w:hAnsi="Times New Roman" w:cs="Times New Roman"/>
          <w:color w:val="000000"/>
          <w:sz w:val="28"/>
          <w:szCs w:val="28"/>
          <w:lang w:eastAsia="ru-RU"/>
        </w:rPr>
        <w:t xml:space="preserve">В соответствии с </w:t>
      </w:r>
      <w:r w:rsidRPr="0098046E">
        <w:rPr>
          <w:rFonts w:ascii="Times New Roman" w:eastAsia="Times New Roman" w:hAnsi="Times New Roman" w:cs="Times New Roman"/>
          <w:color w:val="000000"/>
          <w:sz w:val="28"/>
          <w:szCs w:val="28"/>
          <w:lang w:eastAsia="ru-RU" w:bidi="ru-RU"/>
        </w:rPr>
        <w:t xml:space="preserve">постановлением Правительства Российской Федерации от 05.05.2012 № 455 «О режиме постоянного государственного надзора на опасных производственных объектах и гидротехнических сооружениях» на опасных производственных объектах I класса опасности </w:t>
      </w:r>
      <w:r w:rsidRPr="0098046E">
        <w:rPr>
          <w:rFonts w:ascii="Times New Roman" w:eastAsia="Times New Roman" w:hAnsi="Times New Roman" w:cs="Times New Roman"/>
          <w:color w:val="000000"/>
          <w:sz w:val="28"/>
          <w:szCs w:val="28"/>
          <w:lang w:eastAsia="ru-RU"/>
        </w:rPr>
        <w:t>в рамках режима постоянного государст</w:t>
      </w:r>
      <w:r>
        <w:rPr>
          <w:rFonts w:ascii="Times New Roman" w:eastAsia="Times New Roman" w:hAnsi="Times New Roman" w:cs="Times New Roman"/>
          <w:color w:val="000000"/>
          <w:sz w:val="28"/>
          <w:szCs w:val="28"/>
          <w:lang w:eastAsia="ru-RU"/>
        </w:rPr>
        <w:t xml:space="preserve">венного надзора проведено 80 проверок </w:t>
      </w:r>
      <w:r w:rsidRPr="0098046E">
        <w:rPr>
          <w:rFonts w:ascii="Times New Roman" w:eastAsia="Times New Roman" w:hAnsi="Times New Roman" w:cs="Times New Roman"/>
          <w:color w:val="000000"/>
          <w:sz w:val="28"/>
          <w:szCs w:val="28"/>
          <w:lang w:eastAsia="ru-RU"/>
        </w:rPr>
        <w:t>от общего количества проведенных в 2016 мероприятий по контролю</w:t>
      </w:r>
      <w:r>
        <w:rPr>
          <w:rFonts w:ascii="Times New Roman" w:eastAsia="Times New Roman" w:hAnsi="Times New Roman" w:cs="Times New Roman"/>
          <w:color w:val="000000"/>
          <w:sz w:val="28"/>
          <w:szCs w:val="28"/>
          <w:lang w:eastAsia="ru-RU"/>
        </w:rPr>
        <w:t>.</w:t>
      </w:r>
    </w:p>
    <w:p w:rsidR="00983636" w:rsidRDefault="00983636" w:rsidP="00983636">
      <w:pPr>
        <w:spacing w:after="0" w:line="360" w:lineRule="auto"/>
        <w:ind w:firstLineChars="244" w:firstLine="6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 еще продолжает оставаться значительным количество нарушений обязательных требований, выявляемых Управлением в ходе проверок.</w:t>
      </w:r>
    </w:p>
    <w:p w:rsidR="00983636" w:rsidRPr="009A4632" w:rsidRDefault="00983636" w:rsidP="00983636">
      <w:pPr>
        <w:spacing w:after="0" w:line="360" w:lineRule="auto"/>
        <w:ind w:firstLineChars="244" w:firstLine="683"/>
        <w:jc w:val="both"/>
        <w:rPr>
          <w:rFonts w:ascii="Times New Roman" w:eastAsia="Times New Roman" w:hAnsi="Times New Roman" w:cs="Times New Roman"/>
          <w:sz w:val="28"/>
          <w:szCs w:val="28"/>
          <w:lang w:eastAsia="ru-RU"/>
        </w:rPr>
      </w:pPr>
      <w:r w:rsidRPr="009A4632">
        <w:rPr>
          <w:rFonts w:ascii="Times New Roman" w:eastAsia="Times New Roman" w:hAnsi="Times New Roman" w:cs="Times New Roman"/>
          <w:sz w:val="28"/>
          <w:szCs w:val="28"/>
          <w:lang w:eastAsia="ru-RU"/>
        </w:rPr>
        <w:t xml:space="preserve">В 2016 году по итогам проведения проверок выявлено </w:t>
      </w:r>
      <w:r>
        <w:rPr>
          <w:rFonts w:ascii="Times New Roman" w:eastAsia="Times New Roman" w:hAnsi="Times New Roman" w:cs="Times New Roman"/>
          <w:sz w:val="28"/>
          <w:szCs w:val="28"/>
          <w:lang w:eastAsia="ru-RU"/>
        </w:rPr>
        <w:t>432</w:t>
      </w:r>
      <w:r w:rsidRPr="009A4632">
        <w:rPr>
          <w:rFonts w:ascii="Times New Roman" w:hAnsi="Times New Roman" w:cs="Times New Roman"/>
          <w:sz w:val="28"/>
          <w:szCs w:val="28"/>
        </w:rPr>
        <w:t xml:space="preserve">нарушений обязательных требований промышленной безопасности. За допущенные нарушения наложено </w:t>
      </w:r>
      <w:r>
        <w:rPr>
          <w:rFonts w:ascii="Times New Roman" w:hAnsi="Times New Roman" w:cs="Times New Roman"/>
          <w:sz w:val="28"/>
          <w:szCs w:val="28"/>
        </w:rPr>
        <w:t>50</w:t>
      </w:r>
      <w:r w:rsidRPr="009A4632">
        <w:rPr>
          <w:rFonts w:ascii="Times New Roman" w:hAnsi="Times New Roman" w:cs="Times New Roman"/>
          <w:sz w:val="28"/>
          <w:szCs w:val="28"/>
        </w:rPr>
        <w:t xml:space="preserve"> административных наказаний</w:t>
      </w:r>
      <w:r>
        <w:rPr>
          <w:rFonts w:ascii="Times New Roman" w:hAnsi="Times New Roman" w:cs="Times New Roman"/>
          <w:sz w:val="28"/>
          <w:szCs w:val="28"/>
        </w:rPr>
        <w:t xml:space="preserve">, в том числе </w:t>
      </w:r>
      <w:r w:rsidRPr="009A4632">
        <w:rPr>
          <w:rFonts w:ascii="Times New Roman" w:hAnsi="Times New Roman" w:cs="Times New Roman"/>
          <w:sz w:val="28"/>
          <w:szCs w:val="28"/>
        </w:rPr>
        <w:t>2 приостановк</w:t>
      </w:r>
      <w:r>
        <w:rPr>
          <w:rFonts w:ascii="Times New Roman" w:hAnsi="Times New Roman" w:cs="Times New Roman"/>
          <w:sz w:val="28"/>
          <w:szCs w:val="28"/>
        </w:rPr>
        <w:t>и</w:t>
      </w:r>
      <w:r w:rsidRPr="009A4632">
        <w:rPr>
          <w:rFonts w:ascii="Times New Roman" w:hAnsi="Times New Roman" w:cs="Times New Roman"/>
          <w:sz w:val="28"/>
          <w:szCs w:val="28"/>
        </w:rPr>
        <w:t xml:space="preserve"> деятельности, </w:t>
      </w:r>
      <w:r>
        <w:rPr>
          <w:rFonts w:ascii="Times New Roman" w:hAnsi="Times New Roman" w:cs="Times New Roman"/>
          <w:sz w:val="28"/>
          <w:szCs w:val="28"/>
        </w:rPr>
        <w:t>11 штрафов на юридическое</w:t>
      </w:r>
      <w:r w:rsidRPr="009A4632">
        <w:rPr>
          <w:rFonts w:ascii="Times New Roman" w:hAnsi="Times New Roman" w:cs="Times New Roman"/>
          <w:sz w:val="28"/>
          <w:szCs w:val="28"/>
        </w:rPr>
        <w:t xml:space="preserve"> лицо и </w:t>
      </w:r>
      <w:r>
        <w:rPr>
          <w:rFonts w:ascii="Times New Roman" w:hAnsi="Times New Roman" w:cs="Times New Roman"/>
          <w:sz w:val="28"/>
          <w:szCs w:val="28"/>
        </w:rPr>
        <w:t xml:space="preserve">37 на </w:t>
      </w:r>
      <w:r>
        <w:rPr>
          <w:rFonts w:ascii="Times New Roman" w:hAnsi="Times New Roman" w:cs="Times New Roman"/>
          <w:sz w:val="28"/>
          <w:szCs w:val="28"/>
        </w:rPr>
        <w:lastRenderedPageBreak/>
        <w:t>должностное</w:t>
      </w:r>
      <w:r w:rsidRPr="009A4632">
        <w:rPr>
          <w:rFonts w:ascii="Times New Roman" w:hAnsi="Times New Roman" w:cs="Times New Roman"/>
          <w:sz w:val="28"/>
          <w:szCs w:val="28"/>
        </w:rPr>
        <w:t xml:space="preserve"> лиц</w:t>
      </w:r>
      <w:r>
        <w:rPr>
          <w:rFonts w:ascii="Times New Roman" w:hAnsi="Times New Roman" w:cs="Times New Roman"/>
          <w:sz w:val="28"/>
          <w:szCs w:val="28"/>
        </w:rPr>
        <w:t>о</w:t>
      </w:r>
      <w:r w:rsidRPr="009A4632">
        <w:rPr>
          <w:rFonts w:ascii="Times New Roman" w:hAnsi="Times New Roman" w:cs="Times New Roman"/>
          <w:sz w:val="28"/>
          <w:szCs w:val="28"/>
        </w:rPr>
        <w:t xml:space="preserve">, общая сумма наложенных штрафов составила </w:t>
      </w:r>
      <w:r>
        <w:rPr>
          <w:rFonts w:ascii="Times New Roman" w:hAnsi="Times New Roman" w:cs="Times New Roman"/>
          <w:sz w:val="28"/>
          <w:szCs w:val="28"/>
        </w:rPr>
        <w:t>678</w:t>
      </w:r>
      <w:r w:rsidRPr="009A4632">
        <w:rPr>
          <w:rFonts w:ascii="Times New Roman" w:hAnsi="Times New Roman" w:cs="Times New Roman"/>
          <w:sz w:val="28"/>
          <w:szCs w:val="28"/>
        </w:rPr>
        <w:t xml:space="preserve"> тыс. рублей.</w:t>
      </w:r>
    </w:p>
    <w:p w:rsidR="00983636" w:rsidRPr="0098046E" w:rsidRDefault="00983636" w:rsidP="00983636">
      <w:pPr>
        <w:tabs>
          <w:tab w:val="center" w:pos="4464"/>
          <w:tab w:val="left" w:pos="6032"/>
        </w:tabs>
        <w:spacing w:after="0" w:line="360" w:lineRule="auto"/>
        <w:ind w:firstLine="709"/>
        <w:jc w:val="both"/>
        <w:rPr>
          <w:rFonts w:ascii="Times New Roman" w:eastAsia="Times New Roman" w:hAnsi="Times New Roman" w:cs="Times New Roman"/>
          <w:sz w:val="28"/>
          <w:szCs w:val="28"/>
          <w:lang w:eastAsia="ru-RU"/>
        </w:rPr>
      </w:pPr>
      <w:r w:rsidRPr="0098046E">
        <w:rPr>
          <w:rFonts w:ascii="Times New Roman" w:eastAsia="Times New Roman" w:hAnsi="Times New Roman" w:cs="Times New Roman"/>
          <w:sz w:val="28"/>
          <w:szCs w:val="28"/>
          <w:lang w:eastAsia="ru-RU"/>
        </w:rPr>
        <w:t xml:space="preserve">Основным элементом в обеспечении предупреждения аварий </w:t>
      </w:r>
      <w:r w:rsidRPr="0098046E">
        <w:rPr>
          <w:rFonts w:ascii="Times New Roman" w:eastAsia="Times New Roman" w:hAnsi="Times New Roman" w:cs="Times New Roman"/>
          <w:sz w:val="28"/>
          <w:szCs w:val="28"/>
          <w:lang w:eastAsia="ru-RU"/>
        </w:rPr>
        <w:br/>
        <w:t>и травматизма на объектах транспортирования опасных веществ, является производственный контроль, влияющий на уровень промышленной безопасности организаций. Эффективность системы производственного контроля оценивается состоянием промышленной безопасности организации.</w:t>
      </w:r>
      <w:r w:rsidRPr="0098046E">
        <w:rPr>
          <w:rFonts w:ascii="Times New Roman" w:eastAsia="Times New Roman" w:hAnsi="Times New Roman" w:cs="Times New Roman"/>
          <w:sz w:val="28"/>
          <w:szCs w:val="28"/>
          <w:lang w:eastAsia="ru-RU"/>
        </w:rPr>
        <w:br/>
        <w:t xml:space="preserve">С этой целью, на  объектах транспортирования опасных веществ разработаны Положения о производственном контроле опасных производственных объектов, которые согласованы </w:t>
      </w:r>
      <w:r w:rsidR="00D024E1">
        <w:rPr>
          <w:rFonts w:ascii="Times New Roman" w:eastAsia="Times New Roman" w:hAnsi="Times New Roman" w:cs="Times New Roman"/>
          <w:sz w:val="28"/>
          <w:szCs w:val="28"/>
          <w:lang w:eastAsia="ru-RU"/>
        </w:rPr>
        <w:t>Верхне-Донским управлением</w:t>
      </w:r>
      <w:r w:rsidRPr="0098046E">
        <w:rPr>
          <w:rFonts w:ascii="Times New Roman" w:eastAsia="Times New Roman" w:hAnsi="Times New Roman" w:cs="Times New Roman"/>
          <w:sz w:val="28"/>
          <w:szCs w:val="28"/>
          <w:lang w:eastAsia="ru-RU"/>
        </w:rPr>
        <w:t xml:space="preserve"> Ростехнадзора.</w:t>
      </w:r>
    </w:p>
    <w:p w:rsidR="00983636" w:rsidRPr="0098046E" w:rsidRDefault="00983636" w:rsidP="00983636">
      <w:pPr>
        <w:tabs>
          <w:tab w:val="center" w:pos="4464"/>
          <w:tab w:val="left" w:pos="6032"/>
        </w:tabs>
        <w:spacing w:after="0" w:line="360" w:lineRule="auto"/>
        <w:ind w:firstLine="709"/>
        <w:jc w:val="both"/>
        <w:rPr>
          <w:rFonts w:ascii="Times New Roman" w:eastAsia="Times New Roman" w:hAnsi="Times New Roman" w:cs="Times New Roman"/>
          <w:sz w:val="28"/>
          <w:szCs w:val="28"/>
          <w:lang w:eastAsia="ru-RU"/>
        </w:rPr>
      </w:pPr>
      <w:r w:rsidRPr="0098046E">
        <w:rPr>
          <w:rFonts w:ascii="Times New Roman" w:eastAsia="Times New Roman" w:hAnsi="Times New Roman" w:cs="Times New Roman"/>
          <w:sz w:val="28"/>
          <w:szCs w:val="28"/>
          <w:lang w:eastAsia="ru-RU"/>
        </w:rPr>
        <w:t>При этом отмечается, что для опасных производственных объектов (технологических комплексов), на которых участки транспортирования входят в состав объектов, технологически связа</w:t>
      </w:r>
      <w:r>
        <w:rPr>
          <w:rFonts w:ascii="Times New Roman" w:eastAsia="Times New Roman" w:hAnsi="Times New Roman" w:cs="Times New Roman"/>
          <w:sz w:val="28"/>
          <w:szCs w:val="28"/>
          <w:lang w:eastAsia="ru-RU"/>
        </w:rPr>
        <w:t xml:space="preserve">нных с основным производством, </w:t>
      </w:r>
      <w:r w:rsidRPr="0098046E">
        <w:rPr>
          <w:rFonts w:ascii="Times New Roman" w:eastAsia="Times New Roman" w:hAnsi="Times New Roman" w:cs="Times New Roman"/>
          <w:sz w:val="28"/>
          <w:szCs w:val="28"/>
          <w:lang w:eastAsia="ru-RU"/>
        </w:rPr>
        <w:t>производственный контроль участков транспортирования опасных веществ осуществляется в рамках единого документа для предприятия. На таких предприятиях, организованы службы производственного контроля. На предприятиях, где для участков транспортирования опасных веществ установлен III и IV класс опасности ответственными за осуществление производственного контроля назначаются, как правило, технические руководители организаций.</w:t>
      </w:r>
    </w:p>
    <w:p w:rsidR="00983636" w:rsidRPr="0098046E" w:rsidRDefault="00983636" w:rsidP="00983636">
      <w:pPr>
        <w:tabs>
          <w:tab w:val="center" w:pos="4464"/>
          <w:tab w:val="left" w:pos="6032"/>
        </w:tabs>
        <w:spacing w:after="0" w:line="360" w:lineRule="auto"/>
        <w:ind w:firstLine="709"/>
        <w:jc w:val="both"/>
        <w:rPr>
          <w:rFonts w:ascii="Times New Roman" w:eastAsia="Times New Roman" w:hAnsi="Times New Roman" w:cs="Times New Roman"/>
          <w:sz w:val="28"/>
          <w:szCs w:val="28"/>
          <w:lang w:eastAsia="ru-RU"/>
        </w:rPr>
      </w:pPr>
      <w:r w:rsidRPr="0098046E">
        <w:rPr>
          <w:rFonts w:ascii="Times New Roman" w:eastAsia="Times New Roman" w:hAnsi="Times New Roman" w:cs="Times New Roman"/>
          <w:sz w:val="28"/>
          <w:szCs w:val="28"/>
          <w:lang w:eastAsia="ru-RU"/>
        </w:rPr>
        <w:t xml:space="preserve">При плановых и неплановых проверках </w:t>
      </w:r>
      <w:r>
        <w:rPr>
          <w:rFonts w:ascii="Times New Roman" w:eastAsia="Times New Roman" w:hAnsi="Times New Roman" w:cs="Times New Roman"/>
          <w:sz w:val="28"/>
          <w:szCs w:val="28"/>
          <w:lang w:eastAsia="ru-RU"/>
        </w:rPr>
        <w:t>Управление</w:t>
      </w:r>
      <w:r w:rsidRPr="0098046E">
        <w:rPr>
          <w:rFonts w:ascii="Times New Roman" w:eastAsia="Times New Roman" w:hAnsi="Times New Roman" w:cs="Times New Roman"/>
          <w:sz w:val="28"/>
          <w:szCs w:val="28"/>
          <w:lang w:eastAsia="ru-RU"/>
        </w:rPr>
        <w:t xml:space="preserve">м по тематике осуществления производственного контроля на объектах транспортирования опасных веществ, выявляются типовые характерные нарушения, связанные с отсутствием анализа выявленных ведомственным надзором нарушений, и </w:t>
      </w:r>
      <w:proofErr w:type="spellStart"/>
      <w:r w:rsidRPr="0098046E">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еустранением</w:t>
      </w:r>
      <w:proofErr w:type="spellEnd"/>
      <w:r>
        <w:rPr>
          <w:rFonts w:ascii="Times New Roman" w:eastAsia="Times New Roman" w:hAnsi="Times New Roman" w:cs="Times New Roman"/>
          <w:sz w:val="28"/>
          <w:szCs w:val="28"/>
          <w:lang w:eastAsia="ru-RU"/>
        </w:rPr>
        <w:t xml:space="preserve"> их в установленные сроки.</w:t>
      </w:r>
    </w:p>
    <w:p w:rsidR="00983636" w:rsidRPr="0098046E" w:rsidRDefault="00983636" w:rsidP="00983636">
      <w:pPr>
        <w:tabs>
          <w:tab w:val="center" w:pos="4464"/>
          <w:tab w:val="left" w:pos="6032"/>
        </w:tabs>
        <w:spacing w:after="0" w:line="360" w:lineRule="auto"/>
        <w:ind w:firstLine="709"/>
        <w:jc w:val="both"/>
        <w:rPr>
          <w:rFonts w:ascii="Times New Roman" w:eastAsia="Times New Roman" w:hAnsi="Times New Roman" w:cs="Times New Roman"/>
          <w:sz w:val="28"/>
          <w:szCs w:val="28"/>
          <w:lang w:eastAsia="ru-RU"/>
        </w:rPr>
      </w:pPr>
      <w:r w:rsidRPr="0098046E">
        <w:rPr>
          <w:rFonts w:ascii="Times New Roman" w:eastAsia="Times New Roman" w:hAnsi="Times New Roman" w:cs="Times New Roman"/>
          <w:sz w:val="28"/>
          <w:szCs w:val="28"/>
          <w:lang w:eastAsia="ru-RU"/>
        </w:rPr>
        <w:t>Все подконтрольные организации, эксплуатирующие объекты транспортирования опасных веществ, заключили договора обязательного страхования гражданской ответственности владельца опасного объекта</w:t>
      </w:r>
      <w:r w:rsidRPr="0098046E">
        <w:rPr>
          <w:rFonts w:ascii="Times New Roman" w:eastAsia="Times New Roman" w:hAnsi="Times New Roman" w:cs="Times New Roman"/>
          <w:sz w:val="28"/>
          <w:szCs w:val="28"/>
          <w:lang w:eastAsia="ru-RU"/>
        </w:rPr>
        <w:br/>
        <w:t>за причинение вреда в результате аварии на опасном объекте.</w:t>
      </w:r>
      <w:r>
        <w:rPr>
          <w:rFonts w:ascii="Times New Roman" w:eastAsia="Times New Roman" w:hAnsi="Times New Roman" w:cs="Times New Roman"/>
          <w:sz w:val="28"/>
          <w:szCs w:val="28"/>
          <w:lang w:eastAsia="ru-RU"/>
        </w:rPr>
        <w:t xml:space="preserve"> С</w:t>
      </w:r>
      <w:r w:rsidRPr="0098046E">
        <w:rPr>
          <w:rFonts w:ascii="Times New Roman" w:eastAsia="Times New Roman" w:hAnsi="Times New Roman" w:cs="Times New Roman"/>
          <w:sz w:val="28"/>
          <w:szCs w:val="28"/>
          <w:lang w:eastAsia="ru-RU"/>
        </w:rPr>
        <w:t xml:space="preserve">лучаев </w:t>
      </w:r>
      <w:r w:rsidRPr="0098046E">
        <w:rPr>
          <w:rFonts w:ascii="Times New Roman" w:eastAsia="Times New Roman" w:hAnsi="Times New Roman" w:cs="Times New Roman"/>
          <w:sz w:val="28"/>
          <w:szCs w:val="28"/>
          <w:lang w:eastAsia="ru-RU"/>
        </w:rPr>
        <w:lastRenderedPageBreak/>
        <w:t>эксплуатации объектов транспортирования опасных веществ без наличия договоров страхования ответственности в 2016 году не зафиксировано.</w:t>
      </w:r>
    </w:p>
    <w:p w:rsidR="00983636" w:rsidRPr="0098046E" w:rsidRDefault="00983636" w:rsidP="00983636">
      <w:pPr>
        <w:tabs>
          <w:tab w:val="center" w:pos="4464"/>
          <w:tab w:val="left" w:pos="6032"/>
        </w:tabs>
        <w:spacing w:after="0" w:line="360" w:lineRule="auto"/>
        <w:ind w:firstLine="709"/>
        <w:jc w:val="both"/>
        <w:rPr>
          <w:rFonts w:ascii="Times New Roman" w:eastAsia="Times New Roman" w:hAnsi="Times New Roman" w:cs="Times New Roman"/>
          <w:sz w:val="28"/>
          <w:szCs w:val="28"/>
          <w:lang w:eastAsia="ru-RU"/>
        </w:rPr>
      </w:pPr>
      <w:r w:rsidRPr="0098046E">
        <w:rPr>
          <w:rFonts w:ascii="Times New Roman" w:eastAsia="Times New Roman" w:hAnsi="Times New Roman" w:cs="Times New Roman"/>
          <w:sz w:val="28"/>
          <w:szCs w:val="28"/>
          <w:lang w:eastAsia="ru-RU"/>
        </w:rPr>
        <w:t>Основными проблемами, связанными с обеспечением промышленной безопасности на объектах транспортирования опасных веществ, являются, значительный износ (до 70%) основных производственных фондов (технические устройства, железнодорожные пути и сооружения), недостаточное финансирование программ по техническому перевооружению</w:t>
      </w:r>
      <w:r w:rsidRPr="0098046E">
        <w:rPr>
          <w:rFonts w:ascii="Times New Roman" w:eastAsia="Times New Roman" w:hAnsi="Times New Roman" w:cs="Times New Roman"/>
          <w:sz w:val="28"/>
          <w:szCs w:val="28"/>
          <w:lang w:eastAsia="ru-RU"/>
        </w:rPr>
        <w:br/>
        <w:t>и модернизации  объектов транспортирования опасных веществ (в том числе подвижного состава и путей), неэффективность работы служб производственного контроля.</w:t>
      </w:r>
    </w:p>
    <w:p w:rsidR="00983636" w:rsidRPr="0098046E" w:rsidRDefault="00983636" w:rsidP="00983636">
      <w:pPr>
        <w:tabs>
          <w:tab w:val="center" w:pos="4464"/>
          <w:tab w:val="left" w:pos="6032"/>
        </w:tabs>
        <w:spacing w:after="0" w:line="360" w:lineRule="auto"/>
        <w:ind w:firstLine="709"/>
        <w:jc w:val="both"/>
        <w:rPr>
          <w:rFonts w:ascii="Times New Roman" w:eastAsia="Times New Roman" w:hAnsi="Times New Roman" w:cs="Times New Roman"/>
          <w:sz w:val="28"/>
          <w:szCs w:val="28"/>
          <w:lang w:eastAsia="ru-RU"/>
        </w:rPr>
      </w:pPr>
      <w:r w:rsidRPr="0098046E">
        <w:rPr>
          <w:rFonts w:ascii="Times New Roman" w:eastAsia="Times New Roman" w:hAnsi="Times New Roman" w:cs="Times New Roman"/>
          <w:sz w:val="28"/>
          <w:szCs w:val="28"/>
          <w:lang w:eastAsia="ru-RU"/>
        </w:rPr>
        <w:t>Анализ выявленных нарушений требований промышленной безопасности на предприятиях показал, что большая часть нарушений  связана с нарушениями при эксплуатации железнодорожных путей необщего пользования (в том числе защитного стрелочного оборудования), железнодорожных сливо-наливных эстакад (в том числе средств контроля и автоматики при ведении опасных сливоналивных операций).</w:t>
      </w:r>
    </w:p>
    <w:p w:rsidR="00983636" w:rsidRPr="0098046E" w:rsidRDefault="00983636" w:rsidP="00983636">
      <w:pPr>
        <w:tabs>
          <w:tab w:val="center" w:pos="4464"/>
          <w:tab w:val="left" w:pos="6032"/>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98046E">
        <w:rPr>
          <w:rFonts w:ascii="Times New Roman" w:eastAsia="Times New Roman" w:hAnsi="Times New Roman" w:cs="Times New Roman"/>
          <w:sz w:val="28"/>
          <w:szCs w:val="28"/>
          <w:lang w:eastAsia="ru-RU"/>
        </w:rPr>
        <w:t xml:space="preserve"> организациях, эксплуатирующих объекты транспортирования опасных веществ, разработаны Планы мероприятий по обеспечению охраны от проникновения посторонних лиц, которые реал</w:t>
      </w:r>
      <w:r>
        <w:rPr>
          <w:rFonts w:ascii="Times New Roman" w:eastAsia="Times New Roman" w:hAnsi="Times New Roman" w:cs="Times New Roman"/>
          <w:sz w:val="28"/>
          <w:szCs w:val="28"/>
          <w:lang w:eastAsia="ru-RU"/>
        </w:rPr>
        <w:t>изуются в установленные сроки.</w:t>
      </w:r>
    </w:p>
    <w:p w:rsidR="00983636" w:rsidRPr="0098046E" w:rsidRDefault="00983636" w:rsidP="00983636">
      <w:pPr>
        <w:tabs>
          <w:tab w:val="center" w:pos="4464"/>
          <w:tab w:val="left" w:pos="6032"/>
        </w:tabs>
        <w:spacing w:after="0" w:line="360" w:lineRule="auto"/>
        <w:ind w:firstLine="709"/>
        <w:jc w:val="both"/>
        <w:rPr>
          <w:rFonts w:ascii="Times New Roman" w:eastAsia="Times New Roman" w:hAnsi="Times New Roman" w:cs="Times New Roman"/>
          <w:sz w:val="28"/>
          <w:szCs w:val="28"/>
          <w:lang w:eastAsia="ru-RU"/>
        </w:rPr>
      </w:pPr>
      <w:r w:rsidRPr="0098046E">
        <w:rPr>
          <w:rFonts w:ascii="Times New Roman" w:eastAsia="Times New Roman" w:hAnsi="Times New Roman" w:cs="Times New Roman"/>
          <w:sz w:val="28"/>
          <w:szCs w:val="28"/>
          <w:lang w:eastAsia="ru-RU"/>
        </w:rPr>
        <w:t>В целях повышения эффективности контрольно-надзорной деятельности необходимо:</w:t>
      </w:r>
    </w:p>
    <w:p w:rsidR="00983636" w:rsidRPr="0098046E" w:rsidRDefault="00983636" w:rsidP="00983636">
      <w:pPr>
        <w:tabs>
          <w:tab w:val="center" w:pos="4464"/>
          <w:tab w:val="left" w:pos="6032"/>
        </w:tabs>
        <w:spacing w:after="0" w:line="360" w:lineRule="auto"/>
        <w:ind w:firstLine="709"/>
        <w:jc w:val="both"/>
        <w:rPr>
          <w:rFonts w:ascii="Times New Roman" w:eastAsia="Times New Roman" w:hAnsi="Times New Roman" w:cs="Times New Roman"/>
          <w:sz w:val="28"/>
          <w:szCs w:val="28"/>
          <w:lang w:eastAsia="ru-RU"/>
        </w:rPr>
      </w:pPr>
      <w:r w:rsidRPr="0098046E">
        <w:rPr>
          <w:rFonts w:ascii="Times New Roman" w:eastAsia="Times New Roman" w:hAnsi="Times New Roman" w:cs="Times New Roman"/>
          <w:sz w:val="28"/>
          <w:szCs w:val="28"/>
          <w:lang w:eastAsia="ru-RU"/>
        </w:rPr>
        <w:t>особое внимание уделять контролю деятельности службы производственного контроля на подконтрольных объектах транспортирования опасных веществ;</w:t>
      </w:r>
    </w:p>
    <w:p w:rsidR="00983636" w:rsidRPr="00CF12A7" w:rsidRDefault="00983636" w:rsidP="00983636">
      <w:pPr>
        <w:tabs>
          <w:tab w:val="center" w:pos="4464"/>
          <w:tab w:val="left" w:pos="6032"/>
        </w:tabs>
        <w:spacing w:after="0" w:line="360" w:lineRule="auto"/>
        <w:ind w:firstLine="709"/>
        <w:jc w:val="both"/>
        <w:rPr>
          <w:rFonts w:ascii="Times New Roman" w:eastAsia="Times New Roman" w:hAnsi="Times New Roman" w:cs="Times New Roman"/>
          <w:sz w:val="28"/>
          <w:szCs w:val="28"/>
          <w:lang w:eastAsia="ru-RU"/>
        </w:rPr>
      </w:pPr>
      <w:r w:rsidRPr="0098046E">
        <w:rPr>
          <w:rFonts w:ascii="Times New Roman" w:eastAsia="Times New Roman" w:hAnsi="Times New Roman" w:cs="Times New Roman"/>
          <w:sz w:val="28"/>
          <w:szCs w:val="28"/>
          <w:lang w:eastAsia="ru-RU"/>
        </w:rPr>
        <w:t xml:space="preserve">усилить </w:t>
      </w:r>
      <w:proofErr w:type="gramStart"/>
      <w:r w:rsidRPr="0098046E">
        <w:rPr>
          <w:rFonts w:ascii="Times New Roman" w:eastAsia="Times New Roman" w:hAnsi="Times New Roman" w:cs="Times New Roman"/>
          <w:sz w:val="28"/>
          <w:szCs w:val="28"/>
          <w:lang w:eastAsia="ru-RU"/>
        </w:rPr>
        <w:t>контроль за</w:t>
      </w:r>
      <w:proofErr w:type="gramEnd"/>
      <w:r w:rsidRPr="0098046E">
        <w:rPr>
          <w:rFonts w:ascii="Times New Roman" w:eastAsia="Times New Roman" w:hAnsi="Times New Roman" w:cs="Times New Roman"/>
          <w:sz w:val="28"/>
          <w:szCs w:val="28"/>
          <w:lang w:eastAsia="ru-RU"/>
        </w:rPr>
        <w:t xml:space="preserve"> ходом выполнения инвестиционных программ</w:t>
      </w:r>
      <w:r w:rsidRPr="0098046E">
        <w:rPr>
          <w:rFonts w:ascii="Times New Roman" w:eastAsia="Times New Roman" w:hAnsi="Times New Roman" w:cs="Times New Roman"/>
          <w:sz w:val="28"/>
          <w:szCs w:val="28"/>
          <w:lang w:eastAsia="ru-RU"/>
        </w:rPr>
        <w:br/>
        <w:t>по модернизации и (или) реконструкции объектов, разработанных с учетом вопросов безопасности.</w:t>
      </w:r>
    </w:p>
    <w:p w:rsidR="00983636" w:rsidRPr="00983636" w:rsidRDefault="00983636" w:rsidP="00983636">
      <w:pPr>
        <w:rPr>
          <w:lang w:eastAsia="ru-RU"/>
        </w:rPr>
      </w:pPr>
    </w:p>
    <w:p w:rsidR="007B4D99" w:rsidRPr="007B4D99" w:rsidRDefault="007B4D99" w:rsidP="007B4D99">
      <w:pPr>
        <w:rPr>
          <w:lang w:eastAsia="ru-RU"/>
        </w:rPr>
      </w:pPr>
    </w:p>
    <w:p w:rsidR="00931180" w:rsidRDefault="00931180" w:rsidP="00931180">
      <w:pPr>
        <w:pStyle w:val="3"/>
        <w:spacing w:line="360" w:lineRule="auto"/>
        <w:jc w:val="center"/>
        <w:rPr>
          <w:rFonts w:ascii="Times New Roman" w:eastAsia="Times New Roman" w:hAnsi="Times New Roman" w:cs="Times New Roman"/>
          <w:bCs w:val="0"/>
          <w:color w:val="000000"/>
          <w:sz w:val="28"/>
          <w:szCs w:val="28"/>
          <w:lang w:eastAsia="ru-RU"/>
        </w:rPr>
      </w:pPr>
      <w:r w:rsidRPr="007B4D99">
        <w:rPr>
          <w:rFonts w:ascii="Times New Roman" w:eastAsia="Times New Roman" w:hAnsi="Times New Roman" w:cs="Times New Roman"/>
          <w:bCs w:val="0"/>
          <w:color w:val="000000"/>
          <w:sz w:val="28"/>
          <w:szCs w:val="28"/>
          <w:lang w:eastAsia="ru-RU"/>
        </w:rPr>
        <w:lastRenderedPageBreak/>
        <w:t>Взрывопожароопасные объекты хранения и переработки</w:t>
      </w:r>
      <w:r>
        <w:rPr>
          <w:rFonts w:ascii="Times New Roman" w:eastAsia="Times New Roman" w:hAnsi="Times New Roman" w:cs="Times New Roman"/>
          <w:bCs w:val="0"/>
          <w:color w:val="000000"/>
          <w:sz w:val="28"/>
          <w:szCs w:val="28"/>
          <w:lang w:eastAsia="ru-RU"/>
        </w:rPr>
        <w:br/>
      </w:r>
      <w:r w:rsidRPr="007B4D99">
        <w:rPr>
          <w:rFonts w:ascii="Times New Roman" w:eastAsia="Times New Roman" w:hAnsi="Times New Roman" w:cs="Times New Roman"/>
          <w:bCs w:val="0"/>
          <w:color w:val="000000"/>
          <w:sz w:val="28"/>
          <w:szCs w:val="28"/>
          <w:lang w:eastAsia="ru-RU"/>
        </w:rPr>
        <w:t xml:space="preserve"> растительного сырья</w:t>
      </w:r>
    </w:p>
    <w:p w:rsidR="00931180" w:rsidRPr="007B5889" w:rsidRDefault="00931180" w:rsidP="00931180">
      <w:pPr>
        <w:spacing w:after="0" w:line="360" w:lineRule="auto"/>
        <w:ind w:firstLine="709"/>
        <w:jc w:val="both"/>
        <w:rPr>
          <w:rFonts w:ascii="Times New Roman" w:eastAsia="Times New Roman" w:hAnsi="Times New Roman" w:cs="Times New Roman"/>
          <w:sz w:val="28"/>
          <w:szCs w:val="28"/>
          <w:lang w:eastAsia="ru-RU"/>
        </w:rPr>
      </w:pPr>
      <w:r w:rsidRPr="007B5889">
        <w:rPr>
          <w:rFonts w:ascii="Times New Roman" w:eastAsia="Times New Roman" w:hAnsi="Times New Roman" w:cs="Times New Roman"/>
          <w:sz w:val="28"/>
          <w:szCs w:val="28"/>
          <w:lang w:eastAsia="ru-RU"/>
        </w:rPr>
        <w:t xml:space="preserve">Верхне-Донское управление Ростехнадзора осуществляет </w:t>
      </w:r>
      <w:proofErr w:type="gramStart"/>
      <w:r w:rsidRPr="007B5889">
        <w:rPr>
          <w:rFonts w:ascii="Times New Roman" w:eastAsia="Times New Roman" w:hAnsi="Times New Roman" w:cs="Times New Roman"/>
          <w:sz w:val="28"/>
          <w:szCs w:val="28"/>
          <w:lang w:eastAsia="ru-RU"/>
        </w:rPr>
        <w:t>контроль за</w:t>
      </w:r>
      <w:proofErr w:type="gramEnd"/>
      <w:r w:rsidRPr="007B5889">
        <w:rPr>
          <w:rFonts w:ascii="Times New Roman" w:eastAsia="Times New Roman" w:hAnsi="Times New Roman" w:cs="Times New Roman"/>
          <w:sz w:val="28"/>
          <w:szCs w:val="28"/>
          <w:lang w:eastAsia="ru-RU"/>
        </w:rPr>
        <w:t xml:space="preserve"> организациями, эксплуатирующими взрывопожароопасные объекты хранения и переработки</w:t>
      </w:r>
      <w:r>
        <w:rPr>
          <w:rFonts w:ascii="Times New Roman" w:eastAsia="Times New Roman" w:hAnsi="Times New Roman" w:cs="Times New Roman"/>
          <w:sz w:val="28"/>
          <w:szCs w:val="28"/>
          <w:lang w:eastAsia="ru-RU"/>
        </w:rPr>
        <w:t xml:space="preserve"> </w:t>
      </w:r>
      <w:r w:rsidRPr="007B5889">
        <w:rPr>
          <w:rFonts w:ascii="Times New Roman" w:eastAsia="Times New Roman" w:hAnsi="Times New Roman" w:cs="Times New Roman"/>
          <w:sz w:val="28"/>
          <w:szCs w:val="28"/>
          <w:lang w:eastAsia="ru-RU"/>
        </w:rPr>
        <w:t>растительного сырья</w:t>
      </w:r>
      <w:r>
        <w:rPr>
          <w:rFonts w:ascii="Times New Roman" w:eastAsia="Times New Roman" w:hAnsi="Times New Roman" w:cs="Times New Roman"/>
          <w:sz w:val="28"/>
          <w:szCs w:val="28"/>
          <w:lang w:eastAsia="ru-RU"/>
        </w:rPr>
        <w:t xml:space="preserve">. </w:t>
      </w:r>
      <w:r w:rsidRPr="0098046E">
        <w:rPr>
          <w:rFonts w:ascii="Times New Roman" w:eastAsia="Times New Roman" w:hAnsi="Times New Roman" w:cs="Times New Roman"/>
          <w:sz w:val="28"/>
          <w:szCs w:val="28"/>
          <w:lang w:eastAsia="ru-RU"/>
        </w:rPr>
        <w:t xml:space="preserve">Состояние промышленной безопасности на поднадзорных предприятиях, </w:t>
      </w:r>
      <w:r w:rsidRPr="007B5889">
        <w:rPr>
          <w:rFonts w:ascii="Times New Roman" w:eastAsia="Times New Roman" w:hAnsi="Times New Roman" w:cs="Times New Roman"/>
          <w:sz w:val="28"/>
          <w:szCs w:val="28"/>
          <w:lang w:eastAsia="ru-RU"/>
        </w:rPr>
        <w:t>эксплуатирующи</w:t>
      </w:r>
      <w:r>
        <w:rPr>
          <w:rFonts w:ascii="Times New Roman" w:eastAsia="Times New Roman" w:hAnsi="Times New Roman" w:cs="Times New Roman"/>
          <w:sz w:val="28"/>
          <w:szCs w:val="28"/>
          <w:lang w:eastAsia="ru-RU"/>
        </w:rPr>
        <w:t xml:space="preserve">х </w:t>
      </w:r>
      <w:r w:rsidRPr="007B5889">
        <w:rPr>
          <w:rFonts w:ascii="Times New Roman" w:eastAsia="Times New Roman" w:hAnsi="Times New Roman" w:cs="Times New Roman"/>
          <w:sz w:val="28"/>
          <w:szCs w:val="28"/>
          <w:lang w:eastAsia="ru-RU"/>
        </w:rPr>
        <w:t>взрывопожароопасные объекты хранения и переработки</w:t>
      </w:r>
      <w:r w:rsidR="00F81D3D">
        <w:rPr>
          <w:rFonts w:ascii="Times New Roman" w:eastAsia="Times New Roman" w:hAnsi="Times New Roman" w:cs="Times New Roman"/>
          <w:sz w:val="28"/>
          <w:szCs w:val="28"/>
          <w:lang w:eastAsia="ru-RU"/>
        </w:rPr>
        <w:t xml:space="preserve"> </w:t>
      </w:r>
      <w:r w:rsidRPr="007B5889">
        <w:rPr>
          <w:rFonts w:ascii="Times New Roman" w:eastAsia="Times New Roman" w:hAnsi="Times New Roman" w:cs="Times New Roman"/>
          <w:sz w:val="28"/>
          <w:szCs w:val="28"/>
          <w:lang w:eastAsia="ru-RU"/>
        </w:rPr>
        <w:t>растительного сырья</w:t>
      </w:r>
      <w:r w:rsidR="00577C5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2016 году, оценивается к</w:t>
      </w:r>
      <w:r w:rsidRPr="0098046E">
        <w:rPr>
          <w:rFonts w:ascii="Times New Roman" w:eastAsia="Times New Roman" w:hAnsi="Times New Roman" w:cs="Times New Roman"/>
          <w:sz w:val="28"/>
          <w:szCs w:val="28"/>
          <w:lang w:eastAsia="ru-RU"/>
        </w:rPr>
        <w:t>ак стабильное, аварий не зарегистрировано</w:t>
      </w:r>
      <w:r>
        <w:rPr>
          <w:rFonts w:ascii="Times New Roman" w:eastAsia="Times New Roman" w:hAnsi="Times New Roman" w:cs="Times New Roman"/>
          <w:sz w:val="28"/>
          <w:szCs w:val="28"/>
          <w:lang w:eastAsia="ru-RU"/>
        </w:rPr>
        <w:t>.</w:t>
      </w:r>
    </w:p>
    <w:p w:rsidR="00931180" w:rsidRPr="008B744A" w:rsidRDefault="00931180" w:rsidP="0093118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Pr="008B744A">
        <w:rPr>
          <w:rFonts w:ascii="Times New Roman" w:eastAsia="Times New Roman" w:hAnsi="Times New Roman" w:cs="Times New Roman"/>
          <w:sz w:val="28"/>
          <w:szCs w:val="28"/>
          <w:lang w:eastAsia="ru-RU"/>
        </w:rPr>
        <w:t>арегистрирован несчастный случай со смертельным исходом</w:t>
      </w:r>
      <w:r>
        <w:rPr>
          <w:rFonts w:ascii="Times New Roman" w:eastAsia="Times New Roman" w:hAnsi="Times New Roman" w:cs="Times New Roman"/>
          <w:sz w:val="28"/>
          <w:szCs w:val="28"/>
          <w:lang w:eastAsia="ru-RU"/>
        </w:rPr>
        <w:t xml:space="preserve"> в</w:t>
      </w:r>
      <w:r>
        <w:rPr>
          <w:rFonts w:ascii="Times New Roman" w:eastAsia="Times New Roman" w:hAnsi="Times New Roman" w:cs="Times New Roman"/>
          <w:sz w:val="28"/>
          <w:szCs w:val="28"/>
          <w:lang w:eastAsia="ru-RU"/>
        </w:rPr>
        <w:br/>
      </w:r>
      <w:r w:rsidRPr="008B744A">
        <w:rPr>
          <w:rFonts w:ascii="Times New Roman" w:eastAsia="Times New Roman" w:hAnsi="Times New Roman" w:cs="Times New Roman"/>
          <w:sz w:val="28"/>
          <w:szCs w:val="28"/>
          <w:lang w:eastAsia="ru-RU"/>
        </w:rPr>
        <w:t>ООО «Реал Инвест»</w:t>
      </w:r>
      <w:r>
        <w:rPr>
          <w:rFonts w:ascii="Times New Roman" w:eastAsia="Times New Roman" w:hAnsi="Times New Roman" w:cs="Times New Roman"/>
          <w:sz w:val="28"/>
          <w:szCs w:val="28"/>
          <w:lang w:eastAsia="ru-RU"/>
        </w:rPr>
        <w:t>.</w:t>
      </w:r>
      <w:r w:rsidR="00577C58">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П</w:t>
      </w:r>
      <w:r w:rsidRPr="008B744A">
        <w:rPr>
          <w:rFonts w:ascii="Times New Roman" w:eastAsia="Times New Roman" w:hAnsi="Times New Roman" w:cs="Times New Roman"/>
          <w:sz w:val="28"/>
          <w:szCs w:val="28"/>
          <w:lang w:eastAsia="ru-RU"/>
        </w:rPr>
        <w:t>римерно в 19 часов16.01.2016</w:t>
      </w:r>
      <w:r>
        <w:rPr>
          <w:rFonts w:ascii="Times New Roman" w:eastAsia="Times New Roman" w:hAnsi="Times New Roman" w:cs="Times New Roman"/>
          <w:sz w:val="28"/>
          <w:szCs w:val="28"/>
          <w:lang w:eastAsia="ru-RU"/>
        </w:rPr>
        <w:t xml:space="preserve"> в</w:t>
      </w:r>
      <w:r w:rsidRPr="008B744A">
        <w:rPr>
          <w:rFonts w:ascii="Times New Roman" w:eastAsia="Times New Roman" w:hAnsi="Times New Roman" w:cs="Times New Roman"/>
          <w:sz w:val="28"/>
          <w:szCs w:val="28"/>
          <w:lang w:eastAsia="ru-RU"/>
        </w:rPr>
        <w:t xml:space="preserve"> конце рабочей смены, (исходя из анализа фотографи</w:t>
      </w:r>
      <w:r>
        <w:rPr>
          <w:rFonts w:ascii="Times New Roman" w:eastAsia="Times New Roman" w:hAnsi="Times New Roman" w:cs="Times New Roman"/>
          <w:sz w:val="28"/>
          <w:szCs w:val="28"/>
          <w:lang w:eastAsia="ru-RU"/>
        </w:rPr>
        <w:t>й и осмотра места происшествия)</w:t>
      </w:r>
      <w:r w:rsidRPr="008B744A">
        <w:rPr>
          <w:rFonts w:ascii="Times New Roman" w:eastAsia="Times New Roman" w:hAnsi="Times New Roman" w:cs="Times New Roman"/>
          <w:sz w:val="28"/>
          <w:szCs w:val="28"/>
          <w:lang w:eastAsia="ru-RU"/>
        </w:rPr>
        <w:t xml:space="preserve"> аппаратчик мукомольного производства Геращенко В.Н. производил уборку в цехе по производству муки №2 при работающем оборудовании, при этом не все вращающиеся части станка, цепная передача, ременные передачи имели ограждения, места соединения валов привода шлюзовых затворов были соединены при помощи болтов, шплинтов, на</w:t>
      </w:r>
      <w:proofErr w:type="gramEnd"/>
      <w:r w:rsidRPr="008B744A">
        <w:rPr>
          <w:rFonts w:ascii="Times New Roman" w:eastAsia="Times New Roman" w:hAnsi="Times New Roman" w:cs="Times New Roman"/>
          <w:sz w:val="28"/>
          <w:szCs w:val="28"/>
          <w:lang w:eastAsia="ru-RU"/>
        </w:rPr>
        <w:t xml:space="preserve"> которые не были надеты штатные защитные колпаки и вследствие чего один из болтов соединения послужил причиной захвата одежды пострадавшего, наматывания е</w:t>
      </w:r>
      <w:r>
        <w:rPr>
          <w:rFonts w:ascii="Times New Roman" w:eastAsia="Times New Roman" w:hAnsi="Times New Roman" w:cs="Times New Roman"/>
          <w:sz w:val="28"/>
          <w:szCs w:val="28"/>
          <w:lang w:eastAsia="ru-RU"/>
        </w:rPr>
        <w:t>е</w:t>
      </w:r>
      <w:r w:rsidRPr="008B744A">
        <w:rPr>
          <w:rFonts w:ascii="Times New Roman" w:eastAsia="Times New Roman" w:hAnsi="Times New Roman" w:cs="Times New Roman"/>
          <w:sz w:val="28"/>
          <w:szCs w:val="28"/>
          <w:lang w:eastAsia="ru-RU"/>
        </w:rPr>
        <w:t xml:space="preserve"> на вал привода шлюзового затвора, что и явилось причиной  последующей смерти Геращенко В.Н. в результате асфиксии.</w:t>
      </w:r>
    </w:p>
    <w:p w:rsidR="00931180" w:rsidRPr="008B744A" w:rsidRDefault="00931180" w:rsidP="00931180">
      <w:pPr>
        <w:spacing w:after="0" w:line="360" w:lineRule="auto"/>
        <w:ind w:firstLine="709"/>
        <w:jc w:val="both"/>
        <w:rPr>
          <w:rFonts w:ascii="Times New Roman" w:eastAsia="Times New Roman" w:hAnsi="Times New Roman" w:cs="Times New Roman"/>
          <w:sz w:val="28"/>
          <w:szCs w:val="28"/>
          <w:lang w:eastAsia="ru-RU"/>
        </w:rPr>
      </w:pPr>
      <w:r w:rsidRPr="008B744A">
        <w:rPr>
          <w:rFonts w:ascii="Times New Roman" w:eastAsia="Times New Roman" w:hAnsi="Times New Roman" w:cs="Times New Roman"/>
          <w:sz w:val="28"/>
          <w:szCs w:val="28"/>
          <w:lang w:eastAsia="ru-RU"/>
        </w:rPr>
        <w:t>Для более детального установления технических причин несчастного случая со смертельным исходом была привлечена экспертная организация ООО НЦЭ «</w:t>
      </w:r>
      <w:proofErr w:type="spellStart"/>
      <w:r w:rsidRPr="008B744A">
        <w:rPr>
          <w:rFonts w:ascii="Times New Roman" w:eastAsia="Times New Roman" w:hAnsi="Times New Roman" w:cs="Times New Roman"/>
          <w:sz w:val="28"/>
          <w:szCs w:val="28"/>
          <w:lang w:eastAsia="ru-RU"/>
        </w:rPr>
        <w:t>БелЭкс</w:t>
      </w:r>
      <w:proofErr w:type="spellEnd"/>
      <w:r w:rsidRPr="008B744A">
        <w:rPr>
          <w:rFonts w:ascii="Times New Roman" w:eastAsia="Times New Roman" w:hAnsi="Times New Roman" w:cs="Times New Roman"/>
          <w:sz w:val="28"/>
          <w:szCs w:val="28"/>
          <w:lang w:eastAsia="ru-RU"/>
        </w:rPr>
        <w:t>», специалистами которой был составлен акт обследования технического устройства мукомольного агрегата, который был включен в материалы расследования.</w:t>
      </w:r>
    </w:p>
    <w:p w:rsidR="00931180" w:rsidRPr="008B744A" w:rsidRDefault="00931180" w:rsidP="00931180">
      <w:pPr>
        <w:spacing w:after="0" w:line="360" w:lineRule="auto"/>
        <w:ind w:firstLine="709"/>
        <w:jc w:val="both"/>
        <w:rPr>
          <w:rFonts w:ascii="Times New Roman" w:eastAsia="Times New Roman" w:hAnsi="Times New Roman" w:cs="Times New Roman"/>
          <w:sz w:val="28"/>
          <w:szCs w:val="28"/>
          <w:lang w:eastAsia="ru-RU"/>
        </w:rPr>
      </w:pPr>
      <w:r w:rsidRPr="008B744A">
        <w:rPr>
          <w:rFonts w:ascii="Times New Roman" w:eastAsia="Times New Roman" w:hAnsi="Times New Roman" w:cs="Times New Roman"/>
          <w:sz w:val="28"/>
          <w:szCs w:val="28"/>
          <w:lang w:eastAsia="ru-RU"/>
        </w:rPr>
        <w:t>В результате проведенного расследования установлено, что причиной несчастного случая со смертельным исходом является:</w:t>
      </w:r>
    </w:p>
    <w:p w:rsidR="00931180" w:rsidRPr="008B744A" w:rsidRDefault="00931180" w:rsidP="00931180">
      <w:pPr>
        <w:spacing w:after="0" w:line="360" w:lineRule="auto"/>
        <w:ind w:firstLine="709"/>
        <w:jc w:val="both"/>
        <w:rPr>
          <w:rFonts w:ascii="Times New Roman" w:eastAsia="Times New Roman" w:hAnsi="Times New Roman" w:cs="Times New Roman"/>
          <w:sz w:val="28"/>
          <w:szCs w:val="28"/>
          <w:lang w:eastAsia="ru-RU"/>
        </w:rPr>
      </w:pPr>
      <w:r w:rsidRPr="008B744A">
        <w:rPr>
          <w:rFonts w:ascii="Times New Roman" w:eastAsia="Times New Roman" w:hAnsi="Times New Roman" w:cs="Times New Roman"/>
          <w:sz w:val="28"/>
          <w:szCs w:val="28"/>
          <w:lang w:eastAsia="ru-RU"/>
        </w:rPr>
        <w:t xml:space="preserve">1. Нарушение требований действующих Федеральных законов, норм и Правил промышленной безопасности, производственного контроля, </w:t>
      </w:r>
      <w:r w:rsidRPr="008B744A">
        <w:rPr>
          <w:rFonts w:ascii="Times New Roman" w:eastAsia="Times New Roman" w:hAnsi="Times New Roman" w:cs="Times New Roman"/>
          <w:sz w:val="28"/>
          <w:szCs w:val="28"/>
          <w:lang w:eastAsia="ru-RU"/>
        </w:rPr>
        <w:lastRenderedPageBreak/>
        <w:t>производственных инструкций и инструкций по охране труда предприятия, выразившееся в следующем:</w:t>
      </w:r>
    </w:p>
    <w:p w:rsidR="00931180" w:rsidRPr="008B744A" w:rsidRDefault="00931180" w:rsidP="00931180">
      <w:pPr>
        <w:spacing w:after="0" w:line="36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н</w:t>
      </w:r>
      <w:r w:rsidRPr="008B744A">
        <w:rPr>
          <w:rFonts w:ascii="Times New Roman" w:eastAsia="Times New Roman" w:hAnsi="Times New Roman" w:cs="Times New Roman"/>
          <w:sz w:val="28"/>
          <w:szCs w:val="28"/>
          <w:lang w:eastAsia="ru-RU"/>
        </w:rPr>
        <w:t>е осуществление генеральным директором и начальником производства ООО «Реал Инвест» производственного контроля за соблюдением требований промышленной безопасности при эксплуатации оборудования блока вальцовых станков Агрегата мукомольного вальцового «</w:t>
      </w:r>
      <w:proofErr w:type="spellStart"/>
      <w:r w:rsidRPr="008B744A">
        <w:rPr>
          <w:rFonts w:ascii="Times New Roman" w:eastAsia="Times New Roman" w:hAnsi="Times New Roman" w:cs="Times New Roman"/>
          <w:sz w:val="28"/>
          <w:szCs w:val="28"/>
          <w:lang w:eastAsia="ru-RU"/>
        </w:rPr>
        <w:t>Харьковчанка</w:t>
      </w:r>
      <w:proofErr w:type="spellEnd"/>
      <w:r w:rsidRPr="008B744A">
        <w:rPr>
          <w:rFonts w:ascii="Times New Roman" w:eastAsia="Times New Roman" w:hAnsi="Times New Roman" w:cs="Times New Roman"/>
          <w:sz w:val="28"/>
          <w:szCs w:val="28"/>
          <w:lang w:eastAsia="ru-RU"/>
        </w:rPr>
        <w:t xml:space="preserve"> 1200 Плюс», выразившееся в допуске к эксплуатации оборудования опасного производственного объекта, не соответствующего требованиям документации завода-изготовителя;</w:t>
      </w:r>
      <w:proofErr w:type="gramEnd"/>
    </w:p>
    <w:p w:rsidR="00931180" w:rsidRPr="008B744A" w:rsidRDefault="00931180" w:rsidP="0093118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w:t>
      </w:r>
      <w:r w:rsidRPr="008B744A">
        <w:rPr>
          <w:rFonts w:ascii="Times New Roman" w:eastAsia="Times New Roman" w:hAnsi="Times New Roman" w:cs="Times New Roman"/>
          <w:sz w:val="28"/>
          <w:szCs w:val="28"/>
          <w:lang w:eastAsia="ru-RU"/>
        </w:rPr>
        <w:t>е соблюдение персоналом требований по безопасной эксплуатации технологического оборудования, что привело к замене штатных крепежных элементов на валах привода шлюзовых питателей на крепежные элементы, препятствующие применению, предусмотренных конструкцией станка, защитных ограждени</w:t>
      </w:r>
      <w:r>
        <w:rPr>
          <w:rFonts w:ascii="Times New Roman" w:eastAsia="Times New Roman" w:hAnsi="Times New Roman" w:cs="Times New Roman"/>
          <w:sz w:val="28"/>
          <w:szCs w:val="28"/>
          <w:lang w:eastAsia="ru-RU"/>
        </w:rPr>
        <w:t>й.</w:t>
      </w:r>
    </w:p>
    <w:p w:rsidR="00931180" w:rsidRPr="008B744A" w:rsidRDefault="00931180" w:rsidP="00931180">
      <w:pPr>
        <w:spacing w:after="0" w:line="360" w:lineRule="auto"/>
        <w:ind w:firstLine="709"/>
        <w:jc w:val="both"/>
        <w:rPr>
          <w:rFonts w:ascii="Times New Roman" w:eastAsia="Times New Roman" w:hAnsi="Times New Roman" w:cs="Times New Roman"/>
          <w:sz w:val="28"/>
          <w:szCs w:val="28"/>
          <w:lang w:eastAsia="ru-RU"/>
        </w:rPr>
      </w:pPr>
      <w:r w:rsidRPr="008B744A">
        <w:rPr>
          <w:rFonts w:ascii="Times New Roman" w:eastAsia="Times New Roman" w:hAnsi="Times New Roman" w:cs="Times New Roman"/>
          <w:sz w:val="28"/>
          <w:szCs w:val="28"/>
          <w:lang w:eastAsia="ru-RU"/>
        </w:rPr>
        <w:t xml:space="preserve">2. На предприятии должным образом не организован производственный </w:t>
      </w:r>
      <w:proofErr w:type="gramStart"/>
      <w:r w:rsidRPr="008B744A">
        <w:rPr>
          <w:rFonts w:ascii="Times New Roman" w:eastAsia="Times New Roman" w:hAnsi="Times New Roman" w:cs="Times New Roman"/>
          <w:sz w:val="28"/>
          <w:szCs w:val="28"/>
          <w:lang w:eastAsia="ru-RU"/>
        </w:rPr>
        <w:t>контроль за</w:t>
      </w:r>
      <w:proofErr w:type="gramEnd"/>
      <w:r w:rsidRPr="008B744A">
        <w:rPr>
          <w:rFonts w:ascii="Times New Roman" w:eastAsia="Times New Roman" w:hAnsi="Times New Roman" w:cs="Times New Roman"/>
          <w:sz w:val="28"/>
          <w:szCs w:val="28"/>
          <w:lang w:eastAsia="ru-RU"/>
        </w:rPr>
        <w:t xml:space="preserve"> соблюдением требований промышленной безопасности, выразившееся в том, что обязанности по осуществлению производственного контроля не включены в должностные инструкции начальника производства и мастера производства.</w:t>
      </w:r>
    </w:p>
    <w:p w:rsidR="00931180" w:rsidRPr="008B744A" w:rsidRDefault="00931180" w:rsidP="00931180">
      <w:pPr>
        <w:spacing w:after="0" w:line="360" w:lineRule="auto"/>
        <w:ind w:firstLine="709"/>
        <w:jc w:val="both"/>
        <w:rPr>
          <w:rFonts w:ascii="Times New Roman" w:eastAsia="Times New Roman" w:hAnsi="Times New Roman" w:cs="Times New Roman"/>
          <w:sz w:val="28"/>
          <w:szCs w:val="28"/>
          <w:lang w:eastAsia="ru-RU"/>
        </w:rPr>
      </w:pPr>
      <w:r w:rsidRPr="008B744A">
        <w:rPr>
          <w:rFonts w:ascii="Times New Roman" w:eastAsia="Times New Roman" w:hAnsi="Times New Roman" w:cs="Times New Roman"/>
          <w:sz w:val="28"/>
          <w:szCs w:val="28"/>
          <w:lang w:eastAsia="ru-RU"/>
        </w:rPr>
        <w:t>3. Аппаратчиком мукомольного производства Геращенко В.Н. производилась эксплуатация оборудования блока вальцовых станков Агрегата мукомольного вальцового «</w:t>
      </w:r>
      <w:proofErr w:type="spellStart"/>
      <w:r w:rsidRPr="008B744A">
        <w:rPr>
          <w:rFonts w:ascii="Times New Roman" w:eastAsia="Times New Roman" w:hAnsi="Times New Roman" w:cs="Times New Roman"/>
          <w:sz w:val="28"/>
          <w:szCs w:val="28"/>
          <w:lang w:eastAsia="ru-RU"/>
        </w:rPr>
        <w:t>Харьковчанка</w:t>
      </w:r>
      <w:proofErr w:type="spellEnd"/>
      <w:r w:rsidRPr="008B744A">
        <w:rPr>
          <w:rFonts w:ascii="Times New Roman" w:eastAsia="Times New Roman" w:hAnsi="Times New Roman" w:cs="Times New Roman"/>
          <w:sz w:val="28"/>
          <w:szCs w:val="28"/>
          <w:lang w:eastAsia="ru-RU"/>
        </w:rPr>
        <w:t xml:space="preserve"> 1200 Плюс», </w:t>
      </w:r>
      <w:r w:rsidR="00232D2D">
        <w:rPr>
          <w:rFonts w:ascii="Times New Roman" w:eastAsia="Times New Roman" w:hAnsi="Times New Roman" w:cs="Times New Roman"/>
          <w:sz w:val="28"/>
          <w:szCs w:val="28"/>
          <w:lang w:eastAsia="ru-RU"/>
        </w:rPr>
        <w:t xml:space="preserve"> </w:t>
      </w:r>
      <w:r w:rsidRPr="008B744A">
        <w:rPr>
          <w:rFonts w:ascii="Times New Roman" w:eastAsia="Times New Roman" w:hAnsi="Times New Roman" w:cs="Times New Roman"/>
          <w:sz w:val="28"/>
          <w:szCs w:val="28"/>
          <w:lang w:eastAsia="ru-RU"/>
        </w:rPr>
        <w:t>движущиеся части которого (цепные передачи, соединения концов валов, ременные передачи) не имеют защитных ограждений, а также производилось техническое обслуживание блока вальцовых станков при работающем оборудовании.</w:t>
      </w:r>
    </w:p>
    <w:p w:rsidR="00931180" w:rsidRDefault="00931180" w:rsidP="00931180">
      <w:pPr>
        <w:spacing w:after="0" w:line="360" w:lineRule="auto"/>
        <w:ind w:firstLine="709"/>
        <w:jc w:val="both"/>
        <w:rPr>
          <w:rFonts w:ascii="Times New Roman" w:eastAsia="Times New Roman" w:hAnsi="Times New Roman" w:cs="Times New Roman"/>
          <w:sz w:val="28"/>
          <w:szCs w:val="28"/>
          <w:lang w:eastAsia="ru-RU"/>
        </w:rPr>
      </w:pPr>
      <w:r w:rsidRPr="008B744A">
        <w:rPr>
          <w:rFonts w:ascii="Times New Roman" w:eastAsia="Times New Roman" w:hAnsi="Times New Roman" w:cs="Times New Roman"/>
          <w:sz w:val="28"/>
          <w:szCs w:val="28"/>
          <w:lang w:eastAsia="ru-RU"/>
        </w:rPr>
        <w:t>4. Нарушение аппаратчиком мукомольного производства Геращенко В.Н. требований трудовой дисциплины, выразившееся в нахождении его на рабочем месте в состоянии алкогольного опьянения, чем нарушены требования ст. 21 Трудового Кодекса Российской Федерации.</w:t>
      </w:r>
    </w:p>
    <w:p w:rsidR="00931180" w:rsidRPr="00AD49B7" w:rsidRDefault="00931180" w:rsidP="00931180">
      <w:pPr>
        <w:widowControl w:val="0"/>
        <w:tabs>
          <w:tab w:val="left" w:pos="4400"/>
        </w:tabs>
        <w:spacing w:after="0" w:line="360" w:lineRule="auto"/>
        <w:ind w:firstLine="709"/>
        <w:jc w:val="both"/>
        <w:rPr>
          <w:rFonts w:ascii="Times New Roman" w:eastAsia="Times New Roman" w:hAnsi="Times New Roman" w:cs="Times New Roman"/>
          <w:sz w:val="28"/>
          <w:szCs w:val="28"/>
          <w:lang w:eastAsia="ru-RU"/>
        </w:rPr>
      </w:pPr>
      <w:r w:rsidRPr="00AD49B7">
        <w:rPr>
          <w:rFonts w:ascii="Times New Roman" w:eastAsia="Times New Roman" w:hAnsi="Times New Roman" w:cs="Times New Roman"/>
          <w:sz w:val="28"/>
          <w:szCs w:val="28"/>
          <w:lang w:eastAsia="ru-RU"/>
        </w:rPr>
        <w:lastRenderedPageBreak/>
        <w:t>Произошел один инцидент, связанный с возгоранием зерносушилки. В результате инцидента жертв и пострадавших нет. Зерносушилка подлежит модульному ремонту и восстановлению.</w:t>
      </w:r>
      <w:r>
        <w:rPr>
          <w:rFonts w:ascii="Times New Roman" w:eastAsia="Times New Roman" w:hAnsi="Times New Roman" w:cs="Times New Roman"/>
          <w:sz w:val="28"/>
          <w:szCs w:val="28"/>
          <w:lang w:eastAsia="ru-RU"/>
        </w:rPr>
        <w:t xml:space="preserve"> </w:t>
      </w:r>
      <w:r w:rsidRPr="0098046E">
        <w:rPr>
          <w:rFonts w:ascii="Times New Roman" w:eastAsia="Times New Roman" w:hAnsi="Times New Roman" w:cs="Times New Roman"/>
          <w:sz w:val="28"/>
          <w:szCs w:val="28"/>
          <w:lang w:eastAsia="ru-RU"/>
        </w:rPr>
        <w:t>Расследование причин инцидент</w:t>
      </w:r>
      <w:r>
        <w:rPr>
          <w:rFonts w:ascii="Times New Roman" w:eastAsia="Times New Roman" w:hAnsi="Times New Roman" w:cs="Times New Roman"/>
          <w:sz w:val="28"/>
          <w:szCs w:val="28"/>
          <w:lang w:eastAsia="ru-RU"/>
        </w:rPr>
        <w:t>а</w:t>
      </w:r>
      <w:r w:rsidRPr="0098046E">
        <w:rPr>
          <w:rFonts w:ascii="Times New Roman" w:eastAsia="Times New Roman" w:hAnsi="Times New Roman" w:cs="Times New Roman"/>
          <w:sz w:val="28"/>
          <w:szCs w:val="28"/>
          <w:lang w:eastAsia="ru-RU"/>
        </w:rPr>
        <w:t xml:space="preserve"> проводилось в соответствии с порядком, установленным эксплуатирующ</w:t>
      </w:r>
      <w:r>
        <w:rPr>
          <w:rFonts w:ascii="Times New Roman" w:eastAsia="Times New Roman" w:hAnsi="Times New Roman" w:cs="Times New Roman"/>
          <w:sz w:val="28"/>
          <w:szCs w:val="28"/>
          <w:lang w:eastAsia="ru-RU"/>
        </w:rPr>
        <w:t>ей организацией.</w:t>
      </w:r>
    </w:p>
    <w:p w:rsidR="00931180" w:rsidRPr="008B744A" w:rsidRDefault="00931180" w:rsidP="00931180">
      <w:pPr>
        <w:spacing w:after="0" w:line="360" w:lineRule="auto"/>
        <w:ind w:firstLine="709"/>
        <w:jc w:val="both"/>
        <w:rPr>
          <w:rFonts w:ascii="Times New Roman" w:eastAsia="Times New Roman" w:hAnsi="Times New Roman" w:cs="Times New Roman"/>
          <w:sz w:val="28"/>
          <w:szCs w:val="28"/>
          <w:lang w:eastAsia="ru-RU"/>
        </w:rPr>
      </w:pPr>
      <w:r w:rsidRPr="008B744A">
        <w:rPr>
          <w:rFonts w:ascii="Times New Roman" w:hAnsi="Times New Roman" w:cs="Times New Roman"/>
          <w:sz w:val="28"/>
          <w:szCs w:val="28"/>
        </w:rPr>
        <w:t>Случаев сокрытия аварий, инцидентов на подконтрольных предприятиях, эксплуатирующих опасные производственные объекты хранения и переработки растительного сырья, а также не своевременного предоставления информации об аварийности и инцидентах не выявлено.</w:t>
      </w:r>
    </w:p>
    <w:p w:rsidR="00931180" w:rsidRDefault="00931180" w:rsidP="00931180">
      <w:pPr>
        <w:spacing w:after="0" w:line="360" w:lineRule="auto"/>
        <w:ind w:firstLine="709"/>
        <w:jc w:val="both"/>
        <w:rPr>
          <w:rFonts w:ascii="Times New Roman" w:hAnsi="Times New Roman" w:cs="Times New Roman"/>
          <w:sz w:val="28"/>
          <w:szCs w:val="28"/>
        </w:rPr>
      </w:pPr>
      <w:r w:rsidRPr="00116624">
        <w:rPr>
          <w:rFonts w:ascii="Times New Roman" w:hAnsi="Times New Roman" w:cs="Times New Roman"/>
          <w:sz w:val="28"/>
        </w:rPr>
        <w:t xml:space="preserve">Государственное регулирование промышленной безопасности Верхне-Донское управление Ростехнадзора </w:t>
      </w:r>
      <w:r w:rsidRPr="00116624">
        <w:rPr>
          <w:rFonts w:ascii="Times New Roman" w:hAnsi="Times New Roman" w:cs="Times New Roman"/>
          <w:color w:val="000000"/>
          <w:sz w:val="28"/>
        </w:rPr>
        <w:t>осуществляет на</w:t>
      </w:r>
      <w:r w:rsidR="00492D21">
        <w:rPr>
          <w:rFonts w:ascii="Times New Roman" w:hAnsi="Times New Roman" w:cs="Times New Roman"/>
          <w:color w:val="000000"/>
          <w:sz w:val="28"/>
        </w:rPr>
        <w:t xml:space="preserve"> </w:t>
      </w:r>
      <w:r>
        <w:rPr>
          <w:rFonts w:ascii="Times New Roman" w:hAnsi="Times New Roman" w:cs="Times New Roman"/>
          <w:sz w:val="28"/>
        </w:rPr>
        <w:t>426</w:t>
      </w:r>
      <w:r w:rsidRPr="00116624">
        <w:rPr>
          <w:rFonts w:ascii="Times New Roman" w:hAnsi="Times New Roman" w:cs="Times New Roman"/>
          <w:sz w:val="28"/>
        </w:rPr>
        <w:t xml:space="preserve"> предприятиях хранения, переработки и использования растительного</w:t>
      </w:r>
      <w:r>
        <w:rPr>
          <w:rFonts w:ascii="Times New Roman" w:hAnsi="Times New Roman" w:cs="Times New Roman"/>
          <w:sz w:val="28"/>
        </w:rPr>
        <w:t xml:space="preserve"> сырья</w:t>
      </w:r>
      <w:r w:rsidRPr="00116624">
        <w:rPr>
          <w:rFonts w:ascii="Times New Roman" w:hAnsi="Times New Roman" w:cs="Times New Roman"/>
          <w:sz w:val="28"/>
        </w:rPr>
        <w:t>, которые эксплуатируют</w:t>
      </w:r>
      <w:r>
        <w:rPr>
          <w:rFonts w:ascii="Times New Roman" w:hAnsi="Times New Roman" w:cs="Times New Roman"/>
          <w:sz w:val="28"/>
        </w:rPr>
        <w:t xml:space="preserve"> 1080 </w:t>
      </w:r>
      <w:r w:rsidRPr="008B744A">
        <w:rPr>
          <w:rFonts w:ascii="Times New Roman" w:hAnsi="Times New Roman" w:cs="Times New Roman"/>
          <w:sz w:val="28"/>
          <w:szCs w:val="28"/>
        </w:rPr>
        <w:t>опасны</w:t>
      </w:r>
      <w:r>
        <w:rPr>
          <w:rFonts w:ascii="Times New Roman" w:hAnsi="Times New Roman" w:cs="Times New Roman"/>
          <w:sz w:val="28"/>
          <w:szCs w:val="28"/>
        </w:rPr>
        <w:t>х</w:t>
      </w:r>
      <w:r w:rsidRPr="008B744A">
        <w:rPr>
          <w:rFonts w:ascii="Times New Roman" w:hAnsi="Times New Roman" w:cs="Times New Roman"/>
          <w:sz w:val="28"/>
          <w:szCs w:val="28"/>
        </w:rPr>
        <w:t xml:space="preserve"> производственны</w:t>
      </w:r>
      <w:r>
        <w:rPr>
          <w:rFonts w:ascii="Times New Roman" w:hAnsi="Times New Roman" w:cs="Times New Roman"/>
          <w:sz w:val="28"/>
          <w:szCs w:val="28"/>
        </w:rPr>
        <w:t>х</w:t>
      </w:r>
      <w:r w:rsidRPr="008B744A">
        <w:rPr>
          <w:rFonts w:ascii="Times New Roman" w:hAnsi="Times New Roman" w:cs="Times New Roman"/>
          <w:sz w:val="28"/>
          <w:szCs w:val="28"/>
        </w:rPr>
        <w:t xml:space="preserve"> объект</w:t>
      </w:r>
      <w:r>
        <w:rPr>
          <w:rFonts w:ascii="Times New Roman" w:hAnsi="Times New Roman" w:cs="Times New Roman"/>
          <w:sz w:val="28"/>
          <w:szCs w:val="28"/>
        </w:rPr>
        <w:t>ов.</w:t>
      </w:r>
    </w:p>
    <w:p w:rsidR="00931180" w:rsidRDefault="00931180" w:rsidP="009311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Pr="0098046E">
        <w:rPr>
          <w:rFonts w:ascii="Times New Roman" w:hAnsi="Times New Roman" w:cs="Times New Roman"/>
          <w:sz w:val="28"/>
          <w:szCs w:val="28"/>
        </w:rPr>
        <w:t xml:space="preserve">а 2016 год количество проверок соблюдения требований промышленной безопасности по надзору снизилось по сравнению с 2015 годом. Причинами снижения числа проверок явилось отнесение объектов, к </w:t>
      </w:r>
      <w:r w:rsidRPr="0098046E">
        <w:rPr>
          <w:rFonts w:ascii="Times New Roman" w:hAnsi="Times New Roman" w:cs="Times New Roman"/>
          <w:sz w:val="28"/>
          <w:szCs w:val="28"/>
          <w:lang w:val="en-US"/>
        </w:rPr>
        <w:t>III</w:t>
      </w:r>
      <w:r w:rsidRPr="0098046E">
        <w:rPr>
          <w:rFonts w:ascii="Times New Roman" w:hAnsi="Times New Roman" w:cs="Times New Roman"/>
          <w:sz w:val="28"/>
          <w:szCs w:val="28"/>
        </w:rPr>
        <w:t xml:space="preserve"> и </w:t>
      </w:r>
      <w:r w:rsidRPr="0098046E">
        <w:rPr>
          <w:rFonts w:ascii="Times New Roman" w:hAnsi="Times New Roman" w:cs="Times New Roman"/>
          <w:sz w:val="28"/>
          <w:szCs w:val="28"/>
          <w:lang w:val="en-US"/>
        </w:rPr>
        <w:t>IV</w:t>
      </w:r>
      <w:r w:rsidRPr="0098046E">
        <w:rPr>
          <w:rFonts w:ascii="Times New Roman" w:hAnsi="Times New Roman" w:cs="Times New Roman"/>
          <w:sz w:val="28"/>
          <w:szCs w:val="28"/>
        </w:rPr>
        <w:t xml:space="preserve"> классу опасности,</w:t>
      </w:r>
      <w:r>
        <w:rPr>
          <w:rFonts w:ascii="Times New Roman" w:hAnsi="Times New Roman" w:cs="Times New Roman"/>
          <w:sz w:val="28"/>
          <w:szCs w:val="28"/>
        </w:rPr>
        <w:t xml:space="preserve"> </w:t>
      </w:r>
      <w:r w:rsidRPr="0098046E">
        <w:rPr>
          <w:rFonts w:ascii="Times New Roman" w:hAnsi="Times New Roman" w:cs="Times New Roman"/>
          <w:sz w:val="28"/>
          <w:szCs w:val="28"/>
        </w:rPr>
        <w:t>а также учет при планировании ограничений, введённых статьей 26.1 Федерального закона от 26.12.2008 № 294-ФЗ, касающихся особенностей организации и проведения в 2016 - 2018 годах плановых проверок субъек</w:t>
      </w:r>
      <w:r>
        <w:rPr>
          <w:rFonts w:ascii="Times New Roman" w:hAnsi="Times New Roman" w:cs="Times New Roman"/>
          <w:sz w:val="28"/>
          <w:szCs w:val="28"/>
        </w:rPr>
        <w:t>тов малого предпринимательства.</w:t>
      </w:r>
    </w:p>
    <w:p w:rsidR="00931180" w:rsidRPr="009A4632" w:rsidRDefault="00931180" w:rsidP="00931180">
      <w:pPr>
        <w:autoSpaceDE w:val="0"/>
        <w:autoSpaceDN w:val="0"/>
        <w:adjustRightInd w:val="0"/>
        <w:spacing w:after="0" w:line="360" w:lineRule="auto"/>
        <w:ind w:firstLine="680"/>
        <w:jc w:val="both"/>
        <w:rPr>
          <w:rFonts w:ascii="Times New Roman" w:eastAsia="Times New Roman" w:hAnsi="Times New Roman" w:cs="Times New Roman"/>
          <w:sz w:val="28"/>
          <w:szCs w:val="28"/>
          <w:lang w:eastAsia="ru-RU"/>
        </w:rPr>
      </w:pPr>
      <w:r w:rsidRPr="009A4632">
        <w:rPr>
          <w:rFonts w:ascii="Times New Roman" w:eastAsia="Times New Roman" w:hAnsi="Times New Roman" w:cs="Times New Roman"/>
          <w:sz w:val="28"/>
          <w:szCs w:val="28"/>
          <w:lang w:eastAsia="ru-RU"/>
        </w:rPr>
        <w:t xml:space="preserve">В 2016 году Верхне-Донским управлением проведено </w:t>
      </w:r>
      <w:r>
        <w:rPr>
          <w:rFonts w:ascii="Times New Roman" w:eastAsia="Times New Roman" w:hAnsi="Times New Roman" w:cs="Times New Roman"/>
          <w:sz w:val="28"/>
          <w:szCs w:val="28"/>
          <w:lang w:eastAsia="ru-RU"/>
        </w:rPr>
        <w:t>136</w:t>
      </w:r>
      <w:r w:rsidRPr="009A4632">
        <w:rPr>
          <w:rFonts w:ascii="Times New Roman" w:eastAsia="Times New Roman" w:hAnsi="Times New Roman" w:cs="Times New Roman"/>
          <w:sz w:val="28"/>
          <w:szCs w:val="28"/>
          <w:lang w:eastAsia="ru-RU"/>
        </w:rPr>
        <w:t xml:space="preserve"> проверок в отношении юридических лиц, осуществляющих деятельность </w:t>
      </w:r>
      <w:r>
        <w:rPr>
          <w:rFonts w:ascii="Times New Roman" w:eastAsia="Times New Roman" w:hAnsi="Times New Roman" w:cs="Times New Roman"/>
          <w:sz w:val="28"/>
          <w:szCs w:val="28"/>
          <w:lang w:eastAsia="ru-RU"/>
        </w:rPr>
        <w:t xml:space="preserve">по </w:t>
      </w:r>
      <w:r>
        <w:rPr>
          <w:rFonts w:ascii="Times New Roman" w:hAnsi="Times New Roman" w:cs="Times New Roman"/>
          <w:sz w:val="28"/>
        </w:rPr>
        <w:t>хранению</w:t>
      </w:r>
      <w:r w:rsidRPr="00116624">
        <w:rPr>
          <w:rFonts w:ascii="Times New Roman" w:hAnsi="Times New Roman" w:cs="Times New Roman"/>
          <w:sz w:val="28"/>
        </w:rPr>
        <w:t>, переработк</w:t>
      </w:r>
      <w:r>
        <w:rPr>
          <w:rFonts w:ascii="Times New Roman" w:hAnsi="Times New Roman" w:cs="Times New Roman"/>
          <w:sz w:val="28"/>
        </w:rPr>
        <w:t>е</w:t>
      </w:r>
      <w:r w:rsidRPr="00116624">
        <w:rPr>
          <w:rFonts w:ascii="Times New Roman" w:hAnsi="Times New Roman" w:cs="Times New Roman"/>
          <w:sz w:val="28"/>
        </w:rPr>
        <w:t xml:space="preserve"> и использования растительного</w:t>
      </w:r>
      <w:r>
        <w:rPr>
          <w:rFonts w:ascii="Times New Roman" w:hAnsi="Times New Roman" w:cs="Times New Roman"/>
          <w:sz w:val="28"/>
        </w:rPr>
        <w:t xml:space="preserve"> сырья</w:t>
      </w:r>
      <w:r w:rsidRPr="009A4632">
        <w:rPr>
          <w:rFonts w:ascii="Times New Roman" w:eastAsia="Times New Roman" w:hAnsi="Times New Roman" w:cs="Times New Roman"/>
          <w:sz w:val="28"/>
          <w:szCs w:val="28"/>
          <w:lang w:eastAsia="ru-RU"/>
        </w:rPr>
        <w:t>.</w:t>
      </w:r>
    </w:p>
    <w:p w:rsidR="00931180" w:rsidRDefault="00931180" w:rsidP="00931180">
      <w:pPr>
        <w:tabs>
          <w:tab w:val="center" w:pos="4464"/>
          <w:tab w:val="left" w:pos="6032"/>
        </w:tabs>
        <w:spacing w:after="0" w:line="360" w:lineRule="auto"/>
        <w:ind w:firstLine="709"/>
        <w:jc w:val="both"/>
        <w:rPr>
          <w:rFonts w:ascii="Times New Roman" w:eastAsia="Times New Roman" w:hAnsi="Times New Roman" w:cs="Times New Roman"/>
          <w:color w:val="000000"/>
          <w:sz w:val="28"/>
          <w:szCs w:val="28"/>
          <w:lang w:eastAsia="ru-RU"/>
        </w:rPr>
      </w:pPr>
      <w:r w:rsidRPr="009A4632">
        <w:rPr>
          <w:rFonts w:ascii="Times New Roman" w:eastAsia="Times New Roman" w:hAnsi="Times New Roman" w:cs="Times New Roman"/>
          <w:sz w:val="28"/>
          <w:szCs w:val="28"/>
          <w:lang w:eastAsia="ru-RU"/>
        </w:rPr>
        <w:t xml:space="preserve">Из общего количества проведенных проверок плановых проверок проведено - </w:t>
      </w:r>
      <w:r>
        <w:rPr>
          <w:rFonts w:ascii="Times New Roman" w:eastAsia="Times New Roman" w:hAnsi="Times New Roman" w:cs="Times New Roman"/>
          <w:sz w:val="28"/>
          <w:szCs w:val="28"/>
          <w:lang w:eastAsia="ru-RU"/>
        </w:rPr>
        <w:t>71</w:t>
      </w:r>
      <w:r w:rsidRPr="009A4632">
        <w:rPr>
          <w:rFonts w:ascii="Times New Roman" w:eastAsia="Times New Roman" w:hAnsi="Times New Roman" w:cs="Times New Roman"/>
          <w:sz w:val="28"/>
          <w:szCs w:val="28"/>
          <w:lang w:eastAsia="ru-RU"/>
        </w:rPr>
        <w:t xml:space="preserve">, внеплановых – </w:t>
      </w:r>
      <w:r>
        <w:rPr>
          <w:rFonts w:ascii="Times New Roman" w:eastAsia="Times New Roman" w:hAnsi="Times New Roman" w:cs="Times New Roman"/>
          <w:sz w:val="28"/>
          <w:szCs w:val="28"/>
          <w:lang w:eastAsia="ru-RU"/>
        </w:rPr>
        <w:t>65</w:t>
      </w:r>
      <w:r w:rsidR="00492D21">
        <w:rPr>
          <w:rFonts w:ascii="Times New Roman" w:eastAsia="Times New Roman" w:hAnsi="Times New Roman" w:cs="Times New Roman"/>
          <w:sz w:val="28"/>
          <w:szCs w:val="28"/>
          <w:lang w:eastAsia="ru-RU"/>
        </w:rPr>
        <w:t>.</w:t>
      </w:r>
    </w:p>
    <w:p w:rsidR="00931180" w:rsidRDefault="00931180" w:rsidP="00931180">
      <w:pPr>
        <w:spacing w:after="0" w:line="360" w:lineRule="auto"/>
        <w:ind w:firstLineChars="244" w:firstLine="6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 еще продолжает оставаться значительным количество нарушений обязательных требований, выявляемых Управлением в ходе проверок.</w:t>
      </w:r>
    </w:p>
    <w:p w:rsidR="00931180" w:rsidRPr="009A4632" w:rsidRDefault="00931180" w:rsidP="00931180">
      <w:pPr>
        <w:spacing w:after="0" w:line="360" w:lineRule="auto"/>
        <w:ind w:firstLineChars="244" w:firstLine="683"/>
        <w:jc w:val="both"/>
        <w:rPr>
          <w:rFonts w:ascii="Times New Roman" w:eastAsia="Times New Roman" w:hAnsi="Times New Roman" w:cs="Times New Roman"/>
          <w:sz w:val="28"/>
          <w:szCs w:val="28"/>
          <w:lang w:eastAsia="ru-RU"/>
        </w:rPr>
      </w:pPr>
      <w:r w:rsidRPr="009A4632">
        <w:rPr>
          <w:rFonts w:ascii="Times New Roman" w:eastAsia="Times New Roman" w:hAnsi="Times New Roman" w:cs="Times New Roman"/>
          <w:sz w:val="28"/>
          <w:szCs w:val="28"/>
          <w:lang w:eastAsia="ru-RU"/>
        </w:rPr>
        <w:t xml:space="preserve">В 2016 году по итогам проведения проверок выявлено </w:t>
      </w:r>
      <w:r>
        <w:rPr>
          <w:rFonts w:ascii="Times New Roman" w:eastAsia="Times New Roman" w:hAnsi="Times New Roman" w:cs="Times New Roman"/>
          <w:sz w:val="28"/>
          <w:szCs w:val="28"/>
          <w:lang w:eastAsia="ru-RU"/>
        </w:rPr>
        <w:t>377</w:t>
      </w:r>
      <w:r w:rsidR="00D318BC">
        <w:rPr>
          <w:rFonts w:ascii="Times New Roman" w:eastAsia="Times New Roman" w:hAnsi="Times New Roman" w:cs="Times New Roman"/>
          <w:sz w:val="28"/>
          <w:szCs w:val="28"/>
          <w:lang w:eastAsia="ru-RU"/>
        </w:rPr>
        <w:t xml:space="preserve"> </w:t>
      </w:r>
      <w:r w:rsidRPr="009A4632">
        <w:rPr>
          <w:rFonts w:ascii="Times New Roman" w:hAnsi="Times New Roman" w:cs="Times New Roman"/>
          <w:sz w:val="28"/>
          <w:szCs w:val="28"/>
        </w:rPr>
        <w:t xml:space="preserve">нарушений обязательных требований промышленной безопасности. За допущенные нарушения наложено </w:t>
      </w:r>
      <w:r>
        <w:rPr>
          <w:rFonts w:ascii="Times New Roman" w:hAnsi="Times New Roman" w:cs="Times New Roman"/>
          <w:sz w:val="28"/>
          <w:szCs w:val="28"/>
        </w:rPr>
        <w:t>88</w:t>
      </w:r>
      <w:r w:rsidRPr="009A4632">
        <w:rPr>
          <w:rFonts w:ascii="Times New Roman" w:hAnsi="Times New Roman" w:cs="Times New Roman"/>
          <w:sz w:val="28"/>
          <w:szCs w:val="28"/>
        </w:rPr>
        <w:t xml:space="preserve"> административных наказаний</w:t>
      </w:r>
      <w:r>
        <w:rPr>
          <w:rFonts w:ascii="Times New Roman" w:hAnsi="Times New Roman" w:cs="Times New Roman"/>
          <w:sz w:val="28"/>
          <w:szCs w:val="28"/>
        </w:rPr>
        <w:t>, в том числе 5</w:t>
      </w:r>
      <w:r w:rsidRPr="009A4632">
        <w:rPr>
          <w:rFonts w:ascii="Times New Roman" w:hAnsi="Times New Roman" w:cs="Times New Roman"/>
          <w:sz w:val="28"/>
          <w:szCs w:val="28"/>
        </w:rPr>
        <w:t xml:space="preserve"> </w:t>
      </w:r>
      <w:r w:rsidRPr="009A4632">
        <w:rPr>
          <w:rFonts w:ascii="Times New Roman" w:hAnsi="Times New Roman" w:cs="Times New Roman"/>
          <w:sz w:val="28"/>
          <w:szCs w:val="28"/>
        </w:rPr>
        <w:lastRenderedPageBreak/>
        <w:t>приостанов</w:t>
      </w:r>
      <w:r>
        <w:rPr>
          <w:rFonts w:ascii="Times New Roman" w:hAnsi="Times New Roman" w:cs="Times New Roman"/>
          <w:sz w:val="28"/>
          <w:szCs w:val="28"/>
        </w:rPr>
        <w:t>ок</w:t>
      </w:r>
      <w:r w:rsidRPr="009A4632">
        <w:rPr>
          <w:rFonts w:ascii="Times New Roman" w:hAnsi="Times New Roman" w:cs="Times New Roman"/>
          <w:sz w:val="28"/>
          <w:szCs w:val="28"/>
        </w:rPr>
        <w:t xml:space="preserve"> деятельности, </w:t>
      </w:r>
      <w:r>
        <w:rPr>
          <w:rFonts w:ascii="Times New Roman" w:hAnsi="Times New Roman" w:cs="Times New Roman"/>
          <w:sz w:val="28"/>
          <w:szCs w:val="28"/>
        </w:rPr>
        <w:t>17 штрафов на юридическое</w:t>
      </w:r>
      <w:r w:rsidRPr="009A4632">
        <w:rPr>
          <w:rFonts w:ascii="Times New Roman" w:hAnsi="Times New Roman" w:cs="Times New Roman"/>
          <w:sz w:val="28"/>
          <w:szCs w:val="28"/>
        </w:rPr>
        <w:t xml:space="preserve"> лицо и </w:t>
      </w:r>
      <w:r>
        <w:rPr>
          <w:rFonts w:ascii="Times New Roman" w:hAnsi="Times New Roman" w:cs="Times New Roman"/>
          <w:sz w:val="28"/>
          <w:szCs w:val="28"/>
        </w:rPr>
        <w:t>58 на должностное</w:t>
      </w:r>
      <w:r w:rsidRPr="009A4632">
        <w:rPr>
          <w:rFonts w:ascii="Times New Roman" w:hAnsi="Times New Roman" w:cs="Times New Roman"/>
          <w:sz w:val="28"/>
          <w:szCs w:val="28"/>
        </w:rPr>
        <w:t xml:space="preserve"> лиц</w:t>
      </w:r>
      <w:r>
        <w:rPr>
          <w:rFonts w:ascii="Times New Roman" w:hAnsi="Times New Roman" w:cs="Times New Roman"/>
          <w:sz w:val="28"/>
          <w:szCs w:val="28"/>
        </w:rPr>
        <w:t>о</w:t>
      </w:r>
      <w:r w:rsidRPr="009A4632">
        <w:rPr>
          <w:rFonts w:ascii="Times New Roman" w:hAnsi="Times New Roman" w:cs="Times New Roman"/>
          <w:sz w:val="28"/>
          <w:szCs w:val="28"/>
        </w:rPr>
        <w:t xml:space="preserve">, общая сумма наложенных штрафов составила </w:t>
      </w:r>
      <w:r>
        <w:rPr>
          <w:rFonts w:ascii="Times New Roman" w:hAnsi="Times New Roman" w:cs="Times New Roman"/>
          <w:sz w:val="28"/>
          <w:szCs w:val="28"/>
        </w:rPr>
        <w:t>2031</w:t>
      </w:r>
      <w:r w:rsidRPr="009A4632">
        <w:rPr>
          <w:rFonts w:ascii="Times New Roman" w:hAnsi="Times New Roman" w:cs="Times New Roman"/>
          <w:sz w:val="28"/>
          <w:szCs w:val="28"/>
        </w:rPr>
        <w:t xml:space="preserve"> тыс. рублей.</w:t>
      </w:r>
    </w:p>
    <w:p w:rsidR="00931180" w:rsidRPr="0098046E" w:rsidRDefault="00931180" w:rsidP="00931180">
      <w:pPr>
        <w:spacing w:after="0" w:line="360" w:lineRule="auto"/>
        <w:ind w:firstLine="709"/>
        <w:jc w:val="both"/>
        <w:rPr>
          <w:rFonts w:ascii="Times New Roman" w:eastAsia="Times New Roman" w:hAnsi="Times New Roman" w:cs="Times New Roman"/>
          <w:sz w:val="28"/>
          <w:szCs w:val="28"/>
          <w:lang w:eastAsia="ru-RU"/>
        </w:rPr>
      </w:pPr>
      <w:r w:rsidRPr="0098046E">
        <w:rPr>
          <w:rFonts w:ascii="Times New Roman" w:eastAsia="Times New Roman" w:hAnsi="Times New Roman" w:cs="Times New Roman"/>
          <w:sz w:val="28"/>
          <w:szCs w:val="28"/>
          <w:lang w:eastAsia="ru-RU"/>
        </w:rPr>
        <w:t>Проведенные</w:t>
      </w:r>
      <w:r>
        <w:rPr>
          <w:rFonts w:ascii="Times New Roman" w:eastAsia="Times New Roman" w:hAnsi="Times New Roman" w:cs="Times New Roman"/>
          <w:sz w:val="28"/>
          <w:szCs w:val="28"/>
          <w:lang w:eastAsia="ru-RU"/>
        </w:rPr>
        <w:t xml:space="preserve"> в 2016 году</w:t>
      </w:r>
      <w:r w:rsidRPr="0098046E">
        <w:rPr>
          <w:rFonts w:ascii="Times New Roman" w:eastAsia="Times New Roman" w:hAnsi="Times New Roman" w:cs="Times New Roman"/>
          <w:sz w:val="28"/>
          <w:szCs w:val="28"/>
          <w:lang w:eastAsia="ru-RU"/>
        </w:rPr>
        <w:t xml:space="preserve"> проверки поднадзорных организаций, а также анализ сведений об организации производственного </w:t>
      </w:r>
      <w:proofErr w:type="gramStart"/>
      <w:r w:rsidRPr="0098046E">
        <w:rPr>
          <w:rFonts w:ascii="Times New Roman" w:eastAsia="Times New Roman" w:hAnsi="Times New Roman" w:cs="Times New Roman"/>
          <w:sz w:val="28"/>
          <w:szCs w:val="28"/>
          <w:lang w:eastAsia="ru-RU"/>
        </w:rPr>
        <w:t>контроля за</w:t>
      </w:r>
      <w:proofErr w:type="gramEnd"/>
      <w:r w:rsidRPr="0098046E">
        <w:rPr>
          <w:rFonts w:ascii="Times New Roman" w:eastAsia="Times New Roman" w:hAnsi="Times New Roman" w:cs="Times New Roman"/>
          <w:sz w:val="28"/>
          <w:szCs w:val="28"/>
          <w:lang w:eastAsia="ru-RU"/>
        </w:rPr>
        <w:t xml:space="preserve"> соблюдением требований промышленной безопасности показал, что предприятия принимают меры по предотвращению проникновения на опасные производственные объекты посторонних лиц.</w:t>
      </w:r>
    </w:p>
    <w:p w:rsidR="00931180" w:rsidRPr="0098046E" w:rsidRDefault="00931180" w:rsidP="00931180">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98046E">
        <w:rPr>
          <w:rFonts w:ascii="Times New Roman" w:eastAsia="Times New Roman" w:hAnsi="Times New Roman" w:cs="Times New Roman"/>
          <w:sz w:val="28"/>
          <w:szCs w:val="28"/>
          <w:lang w:eastAsia="ar-SA"/>
        </w:rPr>
        <w:t>По причине малочисленности штата большинство поднадзорных организаций не организовывают службы производственного контроля. Приказами руководителей назначены ответственные лица за организацию и осуществление производственного контроля (главные инженеры, технические руководители, специалисты).</w:t>
      </w:r>
    </w:p>
    <w:p w:rsidR="00931180" w:rsidRPr="0098046E" w:rsidRDefault="00931180" w:rsidP="00931180">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98046E">
        <w:rPr>
          <w:rFonts w:ascii="Times New Roman" w:eastAsia="Times New Roman" w:hAnsi="Times New Roman" w:cs="Times New Roman"/>
          <w:sz w:val="28"/>
          <w:szCs w:val="28"/>
          <w:lang w:eastAsia="ar-SA"/>
        </w:rPr>
        <w:t>Производственный контроль осуществляется на должном уровне на отдельных крупных предприятиях.</w:t>
      </w:r>
    </w:p>
    <w:p w:rsidR="00931180" w:rsidRPr="0098046E" w:rsidRDefault="00931180" w:rsidP="00931180">
      <w:pPr>
        <w:spacing w:after="0" w:line="360" w:lineRule="auto"/>
        <w:ind w:firstLine="709"/>
        <w:jc w:val="both"/>
        <w:rPr>
          <w:rFonts w:ascii="Times New Roman" w:eastAsia="Times New Roman" w:hAnsi="Times New Roman" w:cs="Times New Roman"/>
          <w:iCs/>
          <w:sz w:val="28"/>
          <w:szCs w:val="28"/>
          <w:lang w:eastAsia="ru-RU"/>
        </w:rPr>
      </w:pPr>
      <w:r w:rsidRPr="0098046E">
        <w:rPr>
          <w:rFonts w:ascii="Times New Roman" w:eastAsia="Times New Roman" w:hAnsi="Times New Roman" w:cs="Times New Roman"/>
          <w:iCs/>
          <w:sz w:val="28"/>
          <w:szCs w:val="28"/>
          <w:lang w:eastAsia="ru-RU"/>
        </w:rPr>
        <w:t xml:space="preserve">Из сведений об осуществлении производственного контроля за 2016 год, представленных поднадзорными предприятиями </w:t>
      </w:r>
      <w:r>
        <w:rPr>
          <w:rFonts w:ascii="Times New Roman" w:eastAsia="Times New Roman" w:hAnsi="Times New Roman" w:cs="Times New Roman"/>
          <w:iCs/>
          <w:sz w:val="28"/>
          <w:szCs w:val="28"/>
          <w:lang w:eastAsia="ru-RU"/>
        </w:rPr>
        <w:t>следует что:</w:t>
      </w:r>
    </w:p>
    <w:p w:rsidR="00931180" w:rsidRPr="0098046E" w:rsidRDefault="00931180" w:rsidP="00931180">
      <w:pPr>
        <w:spacing w:after="0" w:line="360" w:lineRule="auto"/>
        <w:ind w:firstLine="709"/>
        <w:jc w:val="both"/>
        <w:rPr>
          <w:rFonts w:ascii="Times New Roman" w:eastAsia="Times New Roman" w:hAnsi="Times New Roman" w:cs="Times New Roman"/>
          <w:iCs/>
          <w:sz w:val="28"/>
          <w:szCs w:val="28"/>
          <w:lang w:eastAsia="ru-RU"/>
        </w:rPr>
      </w:pPr>
      <w:r w:rsidRPr="0098046E">
        <w:rPr>
          <w:rFonts w:ascii="Times New Roman" w:eastAsia="Times New Roman" w:hAnsi="Times New Roman" w:cs="Times New Roman"/>
          <w:iCs/>
          <w:sz w:val="28"/>
          <w:szCs w:val="28"/>
          <w:lang w:eastAsia="ru-RU"/>
        </w:rPr>
        <w:t xml:space="preserve">организации проводят своевременно проверку знаний у рабочих, аттестацию специалистов; </w:t>
      </w:r>
    </w:p>
    <w:p w:rsidR="00931180" w:rsidRPr="0098046E" w:rsidRDefault="00931180" w:rsidP="00931180">
      <w:pPr>
        <w:spacing w:after="0" w:line="360" w:lineRule="auto"/>
        <w:ind w:firstLine="709"/>
        <w:jc w:val="both"/>
        <w:rPr>
          <w:rFonts w:ascii="Times New Roman" w:eastAsia="Times New Roman" w:hAnsi="Times New Roman" w:cs="Times New Roman"/>
          <w:iCs/>
          <w:sz w:val="28"/>
          <w:szCs w:val="28"/>
          <w:lang w:eastAsia="ru-RU"/>
        </w:rPr>
      </w:pPr>
      <w:r w:rsidRPr="0098046E">
        <w:rPr>
          <w:rFonts w:ascii="Times New Roman" w:eastAsia="Times New Roman" w:hAnsi="Times New Roman" w:cs="Times New Roman"/>
          <w:iCs/>
          <w:sz w:val="28"/>
          <w:szCs w:val="28"/>
          <w:lang w:eastAsia="ru-RU"/>
        </w:rPr>
        <w:t xml:space="preserve">назначены работники, ответственные за осуществление производственного контроля; </w:t>
      </w:r>
    </w:p>
    <w:p w:rsidR="00931180" w:rsidRPr="0098046E" w:rsidRDefault="00931180" w:rsidP="00931180">
      <w:pPr>
        <w:spacing w:after="0" w:line="360" w:lineRule="auto"/>
        <w:ind w:firstLine="709"/>
        <w:jc w:val="both"/>
        <w:rPr>
          <w:rFonts w:ascii="Times New Roman" w:eastAsia="Times New Roman" w:hAnsi="Times New Roman" w:cs="Times New Roman"/>
          <w:sz w:val="28"/>
          <w:szCs w:val="28"/>
          <w:lang w:eastAsia="ru-RU"/>
        </w:rPr>
      </w:pPr>
      <w:r w:rsidRPr="0098046E">
        <w:rPr>
          <w:rFonts w:ascii="Times New Roman" w:eastAsia="Times New Roman" w:hAnsi="Times New Roman" w:cs="Times New Roman"/>
          <w:iCs/>
          <w:sz w:val="28"/>
          <w:szCs w:val="28"/>
          <w:lang w:eastAsia="ru-RU"/>
        </w:rPr>
        <w:t>осуществляются проверки по соблюдению требований промышленной безопасности на объектах, но работа проводится неэффективно, так как ответственные специалисты проводят данную работу формально</w:t>
      </w:r>
      <w:r w:rsidRPr="0098046E">
        <w:rPr>
          <w:rFonts w:ascii="Times New Roman" w:eastAsia="Times New Roman" w:hAnsi="Times New Roman" w:cs="Times New Roman"/>
          <w:sz w:val="28"/>
          <w:szCs w:val="28"/>
          <w:lang w:eastAsia="ru-RU"/>
        </w:rPr>
        <w:t xml:space="preserve">, в том числе это касается </w:t>
      </w:r>
      <w:r w:rsidRPr="0098046E">
        <w:rPr>
          <w:rFonts w:ascii="Times New Roman" w:eastAsia="Times New Roman" w:hAnsi="Times New Roman" w:cs="Times New Roman"/>
          <w:iCs/>
          <w:sz w:val="28"/>
          <w:szCs w:val="28"/>
          <w:lang w:eastAsia="ru-RU"/>
        </w:rPr>
        <w:t>ведения документации по осуществлению производственного контроля;</w:t>
      </w:r>
    </w:p>
    <w:p w:rsidR="00931180" w:rsidRDefault="00931180" w:rsidP="00931180">
      <w:pPr>
        <w:spacing w:after="0" w:line="360" w:lineRule="auto"/>
        <w:ind w:firstLine="709"/>
        <w:jc w:val="both"/>
        <w:rPr>
          <w:rFonts w:ascii="Times New Roman" w:eastAsia="Times New Roman" w:hAnsi="Times New Roman" w:cs="Times New Roman"/>
          <w:iCs/>
          <w:sz w:val="28"/>
          <w:szCs w:val="28"/>
          <w:lang w:eastAsia="ru-RU"/>
        </w:rPr>
      </w:pPr>
      <w:r w:rsidRPr="0098046E">
        <w:rPr>
          <w:rFonts w:ascii="Times New Roman" w:eastAsia="Times New Roman" w:hAnsi="Times New Roman" w:cs="Times New Roman"/>
          <w:iCs/>
          <w:sz w:val="28"/>
          <w:szCs w:val="28"/>
          <w:lang w:eastAsia="ru-RU"/>
        </w:rPr>
        <w:t xml:space="preserve">не разрабатываются мероприятия по устранению выявленных нарушений; </w:t>
      </w:r>
    </w:p>
    <w:p w:rsidR="00931180" w:rsidRPr="0098046E" w:rsidRDefault="00931180" w:rsidP="00931180">
      <w:pPr>
        <w:spacing w:after="0" w:line="360" w:lineRule="auto"/>
        <w:ind w:firstLine="709"/>
        <w:jc w:val="both"/>
        <w:rPr>
          <w:rFonts w:ascii="Times New Roman" w:eastAsia="Times New Roman" w:hAnsi="Times New Roman" w:cs="Times New Roman"/>
          <w:iCs/>
          <w:sz w:val="28"/>
          <w:szCs w:val="28"/>
          <w:lang w:eastAsia="ru-RU"/>
        </w:rPr>
      </w:pPr>
      <w:proofErr w:type="gramStart"/>
      <w:r w:rsidRPr="0098046E">
        <w:rPr>
          <w:rFonts w:ascii="Times New Roman" w:eastAsia="Times New Roman" w:hAnsi="Times New Roman" w:cs="Times New Roman"/>
          <w:iCs/>
          <w:sz w:val="28"/>
          <w:szCs w:val="28"/>
          <w:lang w:eastAsia="ru-RU"/>
        </w:rPr>
        <w:t>предписания, выданные специалистами производственного контроля не выполняются</w:t>
      </w:r>
      <w:proofErr w:type="gramEnd"/>
      <w:r w:rsidRPr="0098046E">
        <w:rPr>
          <w:rFonts w:ascii="Times New Roman" w:eastAsia="Times New Roman" w:hAnsi="Times New Roman" w:cs="Times New Roman"/>
          <w:iCs/>
          <w:sz w:val="28"/>
          <w:szCs w:val="28"/>
          <w:lang w:eastAsia="ru-RU"/>
        </w:rPr>
        <w:t xml:space="preserve"> в установленные сроки</w:t>
      </w:r>
      <w:r>
        <w:rPr>
          <w:rFonts w:ascii="Times New Roman" w:eastAsia="Times New Roman" w:hAnsi="Times New Roman" w:cs="Times New Roman"/>
          <w:iCs/>
          <w:sz w:val="28"/>
          <w:szCs w:val="28"/>
          <w:lang w:eastAsia="ru-RU"/>
        </w:rPr>
        <w:t>.</w:t>
      </w:r>
    </w:p>
    <w:p w:rsidR="00931180" w:rsidRPr="0098046E" w:rsidRDefault="00931180" w:rsidP="00931180">
      <w:pPr>
        <w:spacing w:after="0" w:line="360" w:lineRule="auto"/>
        <w:ind w:firstLine="709"/>
        <w:jc w:val="both"/>
        <w:rPr>
          <w:rFonts w:ascii="Times New Roman" w:eastAsia="Times New Roman" w:hAnsi="Times New Roman" w:cs="Times New Roman"/>
          <w:iCs/>
          <w:sz w:val="28"/>
          <w:szCs w:val="28"/>
          <w:lang w:eastAsia="ru-RU"/>
        </w:rPr>
      </w:pPr>
      <w:r w:rsidRPr="0098046E">
        <w:rPr>
          <w:rFonts w:ascii="Times New Roman" w:eastAsia="Times New Roman" w:hAnsi="Times New Roman" w:cs="Times New Roman"/>
          <w:iCs/>
          <w:sz w:val="28"/>
          <w:szCs w:val="28"/>
          <w:lang w:eastAsia="ru-RU"/>
        </w:rPr>
        <w:lastRenderedPageBreak/>
        <w:t>В целом практика показывает, что работники, осуществляющие производственный контроль недостаточно влияют на техническую политику руководителя предприятия в области обеспечения промышленной безопасности опасных производственных объектов, а владельцы предприятий не в полной мере создают условия для обеспечения промышленной безопасности на опасных производственных объектах предприятий с выделением необходимых материальных и финансовых средств.</w:t>
      </w:r>
    </w:p>
    <w:p w:rsidR="00931180" w:rsidRPr="0098046E" w:rsidRDefault="00931180" w:rsidP="00931180">
      <w:pPr>
        <w:spacing w:after="0" w:line="360" w:lineRule="auto"/>
        <w:ind w:firstLine="709"/>
        <w:jc w:val="both"/>
        <w:rPr>
          <w:rFonts w:ascii="Times New Roman" w:eastAsia="Times New Roman" w:hAnsi="Times New Roman" w:cs="Times New Roman"/>
          <w:color w:val="000000"/>
          <w:sz w:val="28"/>
          <w:szCs w:val="28"/>
          <w:lang w:eastAsia="ru-RU"/>
        </w:rPr>
      </w:pPr>
      <w:r w:rsidRPr="0098046E">
        <w:rPr>
          <w:rFonts w:ascii="Times New Roman" w:eastAsia="Times New Roman" w:hAnsi="Times New Roman" w:cs="Times New Roman"/>
          <w:sz w:val="28"/>
          <w:szCs w:val="28"/>
          <w:lang w:eastAsia="ru-RU"/>
        </w:rPr>
        <w:t>Основные проблемы в осуществлении производственного контроля остаются на объектах IV класса опасности.</w:t>
      </w:r>
    </w:p>
    <w:p w:rsidR="00931180" w:rsidRPr="0098046E" w:rsidRDefault="00931180" w:rsidP="00931180">
      <w:pPr>
        <w:spacing w:after="0" w:line="360" w:lineRule="auto"/>
        <w:ind w:firstLine="709"/>
        <w:jc w:val="both"/>
        <w:rPr>
          <w:rFonts w:ascii="Times New Roman" w:eastAsia="Times New Roman" w:hAnsi="Times New Roman" w:cs="Times New Roman"/>
          <w:sz w:val="28"/>
          <w:szCs w:val="28"/>
          <w:lang w:eastAsia="ru-RU"/>
        </w:rPr>
      </w:pPr>
      <w:r w:rsidRPr="0098046E">
        <w:rPr>
          <w:rFonts w:ascii="Times New Roman" w:eastAsia="Times New Roman" w:hAnsi="Times New Roman" w:cs="Times New Roman"/>
          <w:sz w:val="28"/>
          <w:szCs w:val="28"/>
          <w:lang w:eastAsia="ru-RU"/>
        </w:rPr>
        <w:t>Предприятиями организуются работы по проведению экспе</w:t>
      </w:r>
      <w:r>
        <w:rPr>
          <w:rFonts w:ascii="Times New Roman" w:eastAsia="Times New Roman" w:hAnsi="Times New Roman" w:cs="Times New Roman"/>
          <w:sz w:val="28"/>
          <w:szCs w:val="28"/>
          <w:lang w:eastAsia="ru-RU"/>
        </w:rPr>
        <w:t>ртиз промышленной безопасности зданий, сооружений</w:t>
      </w:r>
      <w:r w:rsidR="00D318BC">
        <w:rPr>
          <w:rFonts w:ascii="Times New Roman" w:eastAsia="Times New Roman" w:hAnsi="Times New Roman" w:cs="Times New Roman"/>
          <w:sz w:val="28"/>
          <w:szCs w:val="28"/>
          <w:lang w:eastAsia="ru-RU"/>
        </w:rPr>
        <w:t>, а также технических устройств,</w:t>
      </w:r>
      <w:r>
        <w:rPr>
          <w:rFonts w:ascii="Times New Roman" w:eastAsia="Times New Roman" w:hAnsi="Times New Roman" w:cs="Times New Roman"/>
          <w:sz w:val="28"/>
          <w:szCs w:val="28"/>
          <w:lang w:eastAsia="ru-RU"/>
        </w:rPr>
        <w:t xml:space="preserve"> </w:t>
      </w:r>
      <w:r w:rsidR="00D318BC">
        <w:rPr>
          <w:rFonts w:ascii="Times New Roman" w:eastAsia="Times New Roman" w:hAnsi="Times New Roman" w:cs="Times New Roman"/>
          <w:sz w:val="28"/>
          <w:szCs w:val="28"/>
          <w:lang w:eastAsia="ru-RU"/>
        </w:rPr>
        <w:t>э</w:t>
      </w:r>
      <w:r>
        <w:rPr>
          <w:rFonts w:ascii="Times New Roman" w:eastAsia="Times New Roman" w:hAnsi="Times New Roman" w:cs="Times New Roman"/>
          <w:sz w:val="28"/>
          <w:szCs w:val="28"/>
          <w:lang w:eastAsia="ru-RU"/>
        </w:rPr>
        <w:t>ксплуатируемых н</w:t>
      </w:r>
      <w:r w:rsidR="00492D21">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опасных производственных объектах.</w:t>
      </w:r>
    </w:p>
    <w:p w:rsidR="00931180" w:rsidRPr="0098046E" w:rsidRDefault="00931180" w:rsidP="00931180">
      <w:pPr>
        <w:widowControl w:val="0"/>
        <w:autoSpaceDE w:val="0"/>
        <w:autoSpaceDN w:val="0"/>
        <w:adjustRightInd w:val="0"/>
        <w:spacing w:after="0" w:line="360" w:lineRule="auto"/>
        <w:ind w:firstLine="709"/>
        <w:jc w:val="both"/>
        <w:rPr>
          <w:rFonts w:ascii="Times New Roman" w:eastAsiaTheme="minorEastAsia" w:hAnsi="Times New Roman" w:cs="Times New Roman"/>
          <w:color w:val="000001"/>
          <w:sz w:val="28"/>
          <w:szCs w:val="28"/>
          <w:lang w:eastAsia="ru-RU"/>
        </w:rPr>
      </w:pPr>
      <w:r w:rsidRPr="0098046E">
        <w:rPr>
          <w:rFonts w:ascii="Times New Roman" w:eastAsiaTheme="minorEastAsia" w:hAnsi="Times New Roman" w:cs="Times New Roman"/>
          <w:color w:val="000001"/>
          <w:sz w:val="28"/>
          <w:szCs w:val="28"/>
          <w:lang w:eastAsia="ru-RU"/>
        </w:rPr>
        <w:t>При этом в ходе проверочных мероприятий выявлялись отдельные случаи эксплуатации технических устройств без продления срока безопасной эксплуатации или их замены.</w:t>
      </w:r>
    </w:p>
    <w:p w:rsidR="00931180" w:rsidRPr="0098046E" w:rsidRDefault="00931180" w:rsidP="0093118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Также </w:t>
      </w:r>
      <w:r w:rsidRPr="0098046E">
        <w:rPr>
          <w:rFonts w:ascii="Times New Roman" w:eastAsia="Times New Roman" w:hAnsi="Times New Roman" w:cs="Times New Roman"/>
          <w:sz w:val="28"/>
          <w:szCs w:val="28"/>
          <w:lang w:eastAsia="ru-RU"/>
        </w:rPr>
        <w:t>отмечается, что основные фонды имеют уровень морального и физического износа до 75%.</w:t>
      </w:r>
    </w:p>
    <w:p w:rsidR="00931180" w:rsidRDefault="00931180" w:rsidP="00931180">
      <w:pPr>
        <w:spacing w:after="0" w:line="360" w:lineRule="auto"/>
        <w:ind w:firstLine="709"/>
        <w:jc w:val="both"/>
        <w:rPr>
          <w:rFonts w:ascii="Times New Roman" w:eastAsia="Times New Roman" w:hAnsi="Times New Roman" w:cs="Times New Roman"/>
          <w:sz w:val="28"/>
          <w:szCs w:val="28"/>
          <w:lang w:eastAsia="ru-RU"/>
        </w:rPr>
      </w:pPr>
      <w:r w:rsidRPr="0098046E">
        <w:rPr>
          <w:rFonts w:ascii="Times New Roman" w:eastAsia="Times New Roman" w:hAnsi="Times New Roman" w:cs="Times New Roman"/>
          <w:sz w:val="28"/>
          <w:szCs w:val="28"/>
          <w:lang w:eastAsia="ru-RU"/>
        </w:rPr>
        <w:t xml:space="preserve">Вместе с тем, на отдельных предприятиях продолжается внедрение современных технологий и оборудования с многоуровневым </w:t>
      </w:r>
      <w:proofErr w:type="gramStart"/>
      <w:r w:rsidRPr="0098046E">
        <w:rPr>
          <w:rFonts w:ascii="Times New Roman" w:eastAsia="Times New Roman" w:hAnsi="Times New Roman" w:cs="Times New Roman"/>
          <w:sz w:val="28"/>
          <w:szCs w:val="28"/>
          <w:lang w:eastAsia="ru-RU"/>
        </w:rPr>
        <w:t>контролем за</w:t>
      </w:r>
      <w:proofErr w:type="gramEnd"/>
      <w:r w:rsidRPr="0098046E">
        <w:rPr>
          <w:rFonts w:ascii="Times New Roman" w:eastAsia="Times New Roman" w:hAnsi="Times New Roman" w:cs="Times New Roman"/>
          <w:sz w:val="28"/>
          <w:szCs w:val="28"/>
          <w:lang w:eastAsia="ru-RU"/>
        </w:rPr>
        <w:t xml:space="preserve"> безопасной их эксплуатацией, с компьютерным управлением технологическими процессами, учётом и анализом инцидентов</w:t>
      </w:r>
      <w:r>
        <w:rPr>
          <w:rFonts w:ascii="Times New Roman" w:eastAsia="Times New Roman" w:hAnsi="Times New Roman" w:cs="Times New Roman"/>
          <w:sz w:val="28"/>
          <w:szCs w:val="28"/>
          <w:lang w:eastAsia="ru-RU"/>
        </w:rPr>
        <w:t>.</w:t>
      </w:r>
    </w:p>
    <w:p w:rsidR="00931180" w:rsidRPr="0098046E" w:rsidRDefault="00931180" w:rsidP="00931180">
      <w:pPr>
        <w:spacing w:after="0" w:line="360" w:lineRule="auto"/>
        <w:ind w:firstLine="709"/>
        <w:jc w:val="both"/>
        <w:rPr>
          <w:rFonts w:ascii="Times New Roman" w:eastAsia="Times New Roman" w:hAnsi="Times New Roman" w:cs="Times New Roman"/>
          <w:bCs/>
          <w:sz w:val="28"/>
          <w:szCs w:val="28"/>
          <w:lang w:eastAsia="ru-RU"/>
        </w:rPr>
      </w:pPr>
      <w:r w:rsidRPr="0098046E">
        <w:rPr>
          <w:rFonts w:ascii="Times New Roman" w:eastAsia="Times New Roman" w:hAnsi="Times New Roman" w:cs="Times New Roman"/>
          <w:bCs/>
          <w:sz w:val="28"/>
          <w:szCs w:val="28"/>
          <w:lang w:eastAsia="ru-RU"/>
        </w:rPr>
        <w:t>В рамках плановых проверо</w:t>
      </w:r>
      <w:r>
        <w:rPr>
          <w:rFonts w:ascii="Times New Roman" w:eastAsia="Times New Roman" w:hAnsi="Times New Roman" w:cs="Times New Roman"/>
          <w:bCs/>
          <w:sz w:val="28"/>
          <w:szCs w:val="28"/>
          <w:lang w:eastAsia="ru-RU"/>
        </w:rPr>
        <w:t xml:space="preserve">к контролируется планирование </w:t>
      </w:r>
      <w:r w:rsidRPr="0098046E">
        <w:rPr>
          <w:rFonts w:ascii="Times New Roman" w:eastAsia="Times New Roman" w:hAnsi="Times New Roman" w:cs="Times New Roman"/>
          <w:bCs/>
          <w:sz w:val="28"/>
          <w:szCs w:val="28"/>
          <w:lang w:eastAsia="ru-RU"/>
        </w:rPr>
        <w:t>и осуществление поднадзорными организациями мероприятий по локализации и ликвидации последствий аварий на опасном производственном объекте.</w:t>
      </w:r>
    </w:p>
    <w:p w:rsidR="00931180" w:rsidRPr="0098046E" w:rsidRDefault="00931180" w:rsidP="00931180">
      <w:pPr>
        <w:spacing w:after="0" w:line="360" w:lineRule="auto"/>
        <w:ind w:firstLine="709"/>
        <w:jc w:val="both"/>
        <w:rPr>
          <w:rFonts w:ascii="Times New Roman" w:eastAsia="Times New Roman" w:hAnsi="Times New Roman" w:cs="Times New Roman"/>
          <w:bCs/>
          <w:sz w:val="28"/>
          <w:szCs w:val="28"/>
          <w:lang w:eastAsia="ru-RU"/>
        </w:rPr>
      </w:pPr>
      <w:r w:rsidRPr="0098046E">
        <w:rPr>
          <w:rFonts w:ascii="Times New Roman" w:eastAsia="Times New Roman" w:hAnsi="Times New Roman" w:cs="Times New Roman"/>
          <w:bCs/>
          <w:sz w:val="28"/>
          <w:szCs w:val="28"/>
          <w:lang w:eastAsia="ru-RU"/>
        </w:rPr>
        <w:t>Проведение учебных тревог, осуществляется на объектах крупных поднадзорных организаций. В большинстве организациях разработаны графики проведения учебных тревог на 2016 год.</w:t>
      </w:r>
    </w:p>
    <w:p w:rsidR="00931180" w:rsidRPr="0098046E" w:rsidRDefault="00931180" w:rsidP="00931180">
      <w:pPr>
        <w:tabs>
          <w:tab w:val="left" w:pos="900"/>
        </w:tabs>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8046E">
        <w:rPr>
          <w:rFonts w:ascii="Times New Roman" w:eastAsia="Times New Roman" w:hAnsi="Times New Roman" w:cs="Times New Roman"/>
          <w:sz w:val="28"/>
          <w:szCs w:val="28"/>
          <w:lang w:eastAsia="ru-RU"/>
        </w:rPr>
        <w:t xml:space="preserve">При проверках выявлены предприятия, где не в полной мере готовы к действиям по локализации аварий и ликвидации их последствий, а также </w:t>
      </w:r>
      <w:r w:rsidRPr="0098046E">
        <w:rPr>
          <w:rFonts w:ascii="Times New Roman" w:eastAsia="Times New Roman" w:hAnsi="Times New Roman" w:cs="Times New Roman"/>
          <w:sz w:val="28"/>
          <w:szCs w:val="28"/>
          <w:lang w:eastAsia="ru-RU"/>
        </w:rPr>
        <w:lastRenderedPageBreak/>
        <w:t>наблюдается формальный подход к проведен</w:t>
      </w:r>
      <w:r>
        <w:rPr>
          <w:rFonts w:ascii="Times New Roman" w:eastAsia="Times New Roman" w:hAnsi="Times New Roman" w:cs="Times New Roman"/>
          <w:sz w:val="28"/>
          <w:szCs w:val="28"/>
          <w:lang w:eastAsia="ru-RU"/>
        </w:rPr>
        <w:t>ию учебно-тренировочных занятий.</w:t>
      </w:r>
    </w:p>
    <w:p w:rsidR="00931180" w:rsidRPr="0098046E" w:rsidRDefault="00931180" w:rsidP="00931180">
      <w:pPr>
        <w:spacing w:after="0" w:line="360" w:lineRule="auto"/>
        <w:ind w:firstLine="709"/>
        <w:jc w:val="both"/>
        <w:rPr>
          <w:rFonts w:ascii="Times New Roman" w:eastAsia="Times New Roman" w:hAnsi="Times New Roman" w:cs="Times New Roman"/>
          <w:sz w:val="28"/>
          <w:szCs w:val="28"/>
          <w:lang w:eastAsia="ru-RU"/>
        </w:rPr>
      </w:pPr>
      <w:r w:rsidRPr="0098046E">
        <w:rPr>
          <w:rFonts w:ascii="Times New Roman" w:eastAsia="Times New Roman" w:hAnsi="Times New Roman" w:cs="Times New Roman"/>
          <w:sz w:val="28"/>
          <w:szCs w:val="28"/>
          <w:lang w:eastAsia="ru-RU"/>
        </w:rPr>
        <w:t>Общей основной проблемой и факто</w:t>
      </w:r>
      <w:r>
        <w:rPr>
          <w:rFonts w:ascii="Times New Roman" w:eastAsia="Times New Roman" w:hAnsi="Times New Roman" w:cs="Times New Roman"/>
          <w:sz w:val="28"/>
          <w:szCs w:val="28"/>
          <w:lang w:eastAsia="ru-RU"/>
        </w:rPr>
        <w:t xml:space="preserve">ром риска, оказывающим влияние </w:t>
      </w:r>
      <w:r w:rsidRPr="0098046E">
        <w:rPr>
          <w:rFonts w:ascii="Times New Roman" w:eastAsia="Times New Roman" w:hAnsi="Times New Roman" w:cs="Times New Roman"/>
          <w:sz w:val="28"/>
          <w:szCs w:val="28"/>
          <w:lang w:eastAsia="ru-RU"/>
        </w:rPr>
        <w:t>на состояние промышленной безопасности объектов, по-прежнему являются износ основных фондов, эксплуатация зданий и сооружений, отработавших нормативный срок безопасной эксплуатации, а также невыполнение мероприятий по технически</w:t>
      </w:r>
      <w:r>
        <w:rPr>
          <w:rFonts w:ascii="Times New Roman" w:eastAsia="Times New Roman" w:hAnsi="Times New Roman" w:cs="Times New Roman"/>
          <w:sz w:val="28"/>
          <w:szCs w:val="28"/>
          <w:lang w:eastAsia="ru-RU"/>
        </w:rPr>
        <w:t>м паспортам взрывобезопасности.</w:t>
      </w:r>
    </w:p>
    <w:p w:rsidR="00931180" w:rsidRDefault="00931180" w:rsidP="00931180">
      <w:pPr>
        <w:spacing w:after="0" w:line="360" w:lineRule="auto"/>
        <w:ind w:firstLine="709"/>
        <w:jc w:val="both"/>
        <w:rPr>
          <w:rFonts w:ascii="Times New Roman" w:eastAsia="Times New Roman" w:hAnsi="Times New Roman" w:cs="Times New Roman"/>
          <w:sz w:val="28"/>
          <w:szCs w:val="28"/>
          <w:lang w:eastAsia="ru-RU"/>
        </w:rPr>
      </w:pPr>
      <w:proofErr w:type="gramStart"/>
      <w:r w:rsidRPr="0098046E">
        <w:rPr>
          <w:rFonts w:ascii="Times New Roman" w:eastAsia="Times New Roman" w:hAnsi="Times New Roman" w:cs="Times New Roman"/>
          <w:sz w:val="28"/>
          <w:szCs w:val="28"/>
          <w:lang w:eastAsia="ru-RU"/>
        </w:rPr>
        <w:t>Указанное</w:t>
      </w:r>
      <w:proofErr w:type="gramEnd"/>
      <w:r w:rsidRPr="0098046E">
        <w:rPr>
          <w:rFonts w:ascii="Times New Roman" w:eastAsia="Times New Roman" w:hAnsi="Times New Roman" w:cs="Times New Roman"/>
          <w:sz w:val="28"/>
          <w:szCs w:val="28"/>
          <w:lang w:eastAsia="ru-RU"/>
        </w:rPr>
        <w:t xml:space="preserve"> во многом связано с финансовым положением предприятий</w:t>
      </w:r>
      <w:r w:rsidR="00DB48DE">
        <w:rPr>
          <w:rFonts w:ascii="Times New Roman" w:eastAsia="Times New Roman" w:hAnsi="Times New Roman" w:cs="Times New Roman"/>
          <w:sz w:val="28"/>
          <w:szCs w:val="28"/>
          <w:lang w:eastAsia="ru-RU"/>
        </w:rPr>
        <w:t xml:space="preserve"> </w:t>
      </w:r>
      <w:r w:rsidRPr="0098046E">
        <w:rPr>
          <w:rFonts w:ascii="Times New Roman" w:eastAsia="Times New Roman" w:hAnsi="Times New Roman" w:cs="Times New Roman"/>
          <w:sz w:val="28"/>
          <w:szCs w:val="28"/>
          <w:lang w:eastAsia="ru-RU"/>
        </w:rPr>
        <w:t>из-за уменьшения объемов хранения и переработки растительного сырья</w:t>
      </w:r>
      <w:r>
        <w:rPr>
          <w:rFonts w:ascii="Times New Roman" w:eastAsia="Times New Roman" w:hAnsi="Times New Roman" w:cs="Times New Roman"/>
          <w:sz w:val="28"/>
          <w:szCs w:val="28"/>
          <w:lang w:eastAsia="ru-RU"/>
        </w:rPr>
        <w:t>.</w:t>
      </w:r>
    </w:p>
    <w:p w:rsidR="00931180" w:rsidRPr="00CF12A7" w:rsidRDefault="00931180" w:rsidP="00931180">
      <w:pPr>
        <w:spacing w:after="0" w:line="360" w:lineRule="auto"/>
        <w:ind w:firstLine="709"/>
        <w:jc w:val="both"/>
        <w:rPr>
          <w:rFonts w:ascii="Times New Roman" w:eastAsia="Times New Roman" w:hAnsi="Times New Roman" w:cs="Times New Roman"/>
          <w:sz w:val="28"/>
          <w:szCs w:val="28"/>
          <w:lang w:eastAsia="ru-RU"/>
        </w:rPr>
      </w:pPr>
      <w:r w:rsidRPr="0098046E">
        <w:rPr>
          <w:rFonts w:ascii="Times New Roman" w:eastAsia="Times New Roman" w:hAnsi="Times New Roman" w:cs="Times New Roman"/>
          <w:sz w:val="28"/>
          <w:szCs w:val="28"/>
          <w:lang w:eastAsia="ru-RU"/>
        </w:rPr>
        <w:t>Отмечается, что на ряде предприятий отрасли проведены сокращения работников, обслуживающих объекты, а также постоянно происходит «оптимизация» производства (совмещение должностных обязанностей)</w:t>
      </w:r>
      <w:r>
        <w:rPr>
          <w:rFonts w:ascii="Times New Roman" w:eastAsia="Times New Roman" w:hAnsi="Times New Roman" w:cs="Times New Roman"/>
          <w:sz w:val="28"/>
          <w:szCs w:val="28"/>
          <w:lang w:eastAsia="ru-RU"/>
        </w:rPr>
        <w:t>.</w:t>
      </w:r>
    </w:p>
    <w:p w:rsidR="00527FFD" w:rsidRPr="00983636" w:rsidRDefault="00527FFD" w:rsidP="00527FFD">
      <w:pPr>
        <w:rPr>
          <w:color w:val="FF0000"/>
          <w:lang w:eastAsia="ru-RU"/>
        </w:rPr>
      </w:pPr>
    </w:p>
    <w:p w:rsidR="007255EC" w:rsidRPr="00492D21" w:rsidRDefault="007255EC" w:rsidP="00527FFD">
      <w:pPr>
        <w:pStyle w:val="3"/>
        <w:spacing w:line="360" w:lineRule="auto"/>
        <w:jc w:val="center"/>
        <w:rPr>
          <w:rFonts w:ascii="Times New Roman" w:eastAsia="Times New Roman" w:hAnsi="Times New Roman" w:cs="Times New Roman"/>
          <w:bCs w:val="0"/>
          <w:color w:val="auto"/>
          <w:sz w:val="28"/>
          <w:szCs w:val="28"/>
          <w:lang w:eastAsia="ru-RU"/>
        </w:rPr>
      </w:pPr>
      <w:r w:rsidRPr="00492D21">
        <w:rPr>
          <w:rFonts w:ascii="Times New Roman" w:eastAsia="Times New Roman" w:hAnsi="Times New Roman" w:cs="Times New Roman"/>
          <w:bCs w:val="0"/>
          <w:color w:val="auto"/>
          <w:sz w:val="28"/>
          <w:szCs w:val="28"/>
          <w:lang w:eastAsia="ru-RU"/>
        </w:rPr>
        <w:t xml:space="preserve">Объекты, на которых используется оборудование, </w:t>
      </w:r>
      <w:r w:rsidRPr="00492D21">
        <w:rPr>
          <w:rFonts w:ascii="Times New Roman" w:eastAsia="Times New Roman" w:hAnsi="Times New Roman" w:cs="Times New Roman"/>
          <w:bCs w:val="0"/>
          <w:color w:val="auto"/>
          <w:sz w:val="28"/>
          <w:szCs w:val="28"/>
          <w:lang w:eastAsia="ru-RU"/>
        </w:rPr>
        <w:br/>
        <w:t>работающее под давлением</w:t>
      </w:r>
    </w:p>
    <w:p w:rsidR="003F55E0" w:rsidRDefault="003F55E0" w:rsidP="003F55E0">
      <w:pPr>
        <w:autoSpaceDE w:val="0"/>
        <w:autoSpaceDN w:val="0"/>
        <w:adjustRightInd w:val="0"/>
        <w:spacing w:after="0" w:line="360" w:lineRule="auto"/>
        <w:ind w:firstLine="680"/>
        <w:jc w:val="both"/>
        <w:rPr>
          <w:rFonts w:ascii="Times New Roman" w:eastAsia="Times New Roman" w:hAnsi="Times New Roman" w:cs="Times New Roman"/>
          <w:sz w:val="28"/>
          <w:szCs w:val="28"/>
          <w:lang w:eastAsia="ru-RU"/>
        </w:rPr>
      </w:pPr>
    </w:p>
    <w:p w:rsidR="003F55E0" w:rsidRPr="0098046E" w:rsidRDefault="003F55E0" w:rsidP="003F55E0">
      <w:pPr>
        <w:autoSpaceDE w:val="0"/>
        <w:autoSpaceDN w:val="0"/>
        <w:adjustRightInd w:val="0"/>
        <w:spacing w:after="0" w:line="360" w:lineRule="auto"/>
        <w:ind w:firstLine="680"/>
        <w:jc w:val="both"/>
        <w:rPr>
          <w:rFonts w:ascii="Times New Roman" w:eastAsia="Times New Roman" w:hAnsi="Times New Roman" w:cs="Times New Roman"/>
          <w:sz w:val="28"/>
          <w:szCs w:val="28"/>
          <w:lang w:eastAsia="ru-RU"/>
        </w:rPr>
      </w:pPr>
      <w:r w:rsidRPr="0098046E">
        <w:rPr>
          <w:rFonts w:ascii="Times New Roman" w:eastAsia="Times New Roman" w:hAnsi="Times New Roman" w:cs="Times New Roman"/>
          <w:sz w:val="28"/>
          <w:szCs w:val="28"/>
          <w:lang w:eastAsia="ru-RU"/>
        </w:rPr>
        <w:t>В 2016 году</w:t>
      </w:r>
      <w:r w:rsidR="00492D2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Верхне-Донским управлением </w:t>
      </w:r>
      <w:r w:rsidRPr="0098046E">
        <w:rPr>
          <w:rFonts w:ascii="Times New Roman" w:eastAsia="Times New Roman" w:hAnsi="Times New Roman" w:cs="Times New Roman"/>
          <w:sz w:val="28"/>
          <w:szCs w:val="28"/>
          <w:lang w:eastAsia="ru-RU"/>
        </w:rPr>
        <w:t>Ростехнадзор</w:t>
      </w:r>
      <w:r>
        <w:rPr>
          <w:rFonts w:ascii="Times New Roman" w:eastAsia="Times New Roman" w:hAnsi="Times New Roman" w:cs="Times New Roman"/>
          <w:sz w:val="28"/>
          <w:szCs w:val="28"/>
          <w:lang w:eastAsia="ru-RU"/>
        </w:rPr>
        <w:t>а</w:t>
      </w:r>
      <w:r w:rsidRPr="0098046E">
        <w:rPr>
          <w:rFonts w:ascii="Times New Roman" w:eastAsia="Times New Roman" w:hAnsi="Times New Roman" w:cs="Times New Roman"/>
          <w:sz w:val="28"/>
          <w:szCs w:val="28"/>
          <w:lang w:eastAsia="ru-RU"/>
        </w:rPr>
        <w:t xml:space="preserve"> проведено </w:t>
      </w:r>
      <w:r>
        <w:rPr>
          <w:rFonts w:ascii="Times New Roman" w:eastAsia="Times New Roman" w:hAnsi="Times New Roman" w:cs="Times New Roman"/>
          <w:sz w:val="28"/>
          <w:szCs w:val="28"/>
          <w:lang w:eastAsia="ru-RU"/>
        </w:rPr>
        <w:t>524</w:t>
      </w:r>
      <w:r w:rsidRPr="0098046E">
        <w:rPr>
          <w:rFonts w:ascii="Times New Roman" w:eastAsia="Times New Roman" w:hAnsi="Times New Roman" w:cs="Times New Roman"/>
          <w:sz w:val="28"/>
          <w:szCs w:val="28"/>
          <w:lang w:eastAsia="ru-RU"/>
        </w:rPr>
        <w:t xml:space="preserve"> проверки в отношении юридических лиц и индивидуальных предпринимателей, эксплуатирующих о</w:t>
      </w:r>
      <w:r>
        <w:rPr>
          <w:rFonts w:ascii="Times New Roman" w:eastAsia="Times New Roman" w:hAnsi="Times New Roman" w:cs="Times New Roman"/>
          <w:sz w:val="28"/>
          <w:szCs w:val="28"/>
          <w:lang w:eastAsia="ru-RU"/>
        </w:rPr>
        <w:t>пасные производственные объекты котлонадзора.</w:t>
      </w:r>
    </w:p>
    <w:p w:rsidR="003F55E0" w:rsidRPr="0098046E" w:rsidRDefault="003F55E0" w:rsidP="003F55E0">
      <w:pPr>
        <w:autoSpaceDE w:val="0"/>
        <w:autoSpaceDN w:val="0"/>
        <w:adjustRightInd w:val="0"/>
        <w:spacing w:after="0" w:line="360" w:lineRule="auto"/>
        <w:ind w:firstLine="680"/>
        <w:jc w:val="both"/>
        <w:rPr>
          <w:rFonts w:ascii="Times New Roman" w:eastAsia="Times New Roman" w:hAnsi="Times New Roman" w:cs="Times New Roman"/>
          <w:sz w:val="28"/>
          <w:szCs w:val="28"/>
          <w:lang w:eastAsia="ru-RU"/>
        </w:rPr>
      </w:pPr>
      <w:r w:rsidRPr="0098046E">
        <w:rPr>
          <w:rFonts w:ascii="Times New Roman" w:eastAsia="Times New Roman" w:hAnsi="Times New Roman" w:cs="Times New Roman"/>
          <w:sz w:val="28"/>
          <w:szCs w:val="28"/>
          <w:lang w:eastAsia="ru-RU"/>
        </w:rPr>
        <w:t xml:space="preserve">Из общего количества проведенных проверок плановые проверки составили </w:t>
      </w:r>
      <w:r>
        <w:rPr>
          <w:rFonts w:ascii="Times New Roman" w:eastAsia="Times New Roman" w:hAnsi="Times New Roman" w:cs="Times New Roman"/>
          <w:sz w:val="28"/>
          <w:szCs w:val="28"/>
          <w:lang w:eastAsia="ru-RU"/>
        </w:rPr>
        <w:t>38,2</w:t>
      </w:r>
      <w:r w:rsidRPr="009C3413">
        <w:rPr>
          <w:rFonts w:ascii="Times New Roman" w:eastAsia="Times New Roman" w:hAnsi="Times New Roman" w:cs="Times New Roman"/>
          <w:sz w:val="28"/>
          <w:szCs w:val="28"/>
          <w:lang w:eastAsia="ru-RU"/>
        </w:rPr>
        <w:t xml:space="preserve"> % </w:t>
      </w:r>
      <w:r w:rsidRPr="0098046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200</w:t>
      </w:r>
      <w:r w:rsidRPr="0098046E">
        <w:rPr>
          <w:rFonts w:ascii="Times New Roman" w:eastAsia="Times New Roman" w:hAnsi="Times New Roman" w:cs="Times New Roman"/>
          <w:sz w:val="28"/>
          <w:szCs w:val="28"/>
          <w:lang w:eastAsia="ru-RU"/>
        </w:rPr>
        <w:t xml:space="preserve"> провер</w:t>
      </w:r>
      <w:r>
        <w:rPr>
          <w:rFonts w:ascii="Times New Roman" w:eastAsia="Times New Roman" w:hAnsi="Times New Roman" w:cs="Times New Roman"/>
          <w:sz w:val="28"/>
          <w:szCs w:val="28"/>
          <w:lang w:eastAsia="ru-RU"/>
        </w:rPr>
        <w:t>ок</w:t>
      </w:r>
      <w:r w:rsidRPr="0098046E">
        <w:rPr>
          <w:rFonts w:ascii="Times New Roman" w:eastAsia="Times New Roman" w:hAnsi="Times New Roman" w:cs="Times New Roman"/>
          <w:sz w:val="28"/>
          <w:szCs w:val="28"/>
          <w:lang w:eastAsia="ru-RU"/>
        </w:rPr>
        <w:t xml:space="preserve">), внеплановые проверки – </w:t>
      </w:r>
      <w:r w:rsidRPr="009C3413">
        <w:rPr>
          <w:rFonts w:ascii="Times New Roman" w:eastAsia="Times New Roman" w:hAnsi="Times New Roman" w:cs="Times New Roman"/>
          <w:sz w:val="28"/>
          <w:szCs w:val="28"/>
          <w:lang w:eastAsia="ru-RU"/>
        </w:rPr>
        <w:t xml:space="preserve">61,8 % </w:t>
      </w:r>
      <w:r w:rsidRPr="0098046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324</w:t>
      </w:r>
      <w:r w:rsidRPr="0098046E">
        <w:rPr>
          <w:rFonts w:ascii="Times New Roman" w:eastAsia="Times New Roman" w:hAnsi="Times New Roman" w:cs="Times New Roman"/>
          <w:sz w:val="28"/>
          <w:szCs w:val="28"/>
          <w:lang w:eastAsia="ru-RU"/>
        </w:rPr>
        <w:t>провер</w:t>
      </w:r>
      <w:r>
        <w:rPr>
          <w:rFonts w:ascii="Times New Roman" w:eastAsia="Times New Roman" w:hAnsi="Times New Roman" w:cs="Times New Roman"/>
          <w:sz w:val="28"/>
          <w:szCs w:val="28"/>
          <w:lang w:eastAsia="ru-RU"/>
        </w:rPr>
        <w:t>ки</w:t>
      </w:r>
      <w:r w:rsidRPr="0098046E">
        <w:rPr>
          <w:rFonts w:ascii="Times New Roman" w:eastAsia="Times New Roman" w:hAnsi="Times New Roman" w:cs="Times New Roman"/>
          <w:sz w:val="28"/>
          <w:szCs w:val="28"/>
          <w:lang w:eastAsia="ru-RU"/>
        </w:rPr>
        <w:t>).</w:t>
      </w:r>
    </w:p>
    <w:p w:rsidR="003F55E0" w:rsidRPr="0098046E" w:rsidRDefault="003F55E0" w:rsidP="003F55E0">
      <w:pPr>
        <w:autoSpaceDE w:val="0"/>
        <w:autoSpaceDN w:val="0"/>
        <w:adjustRightInd w:val="0"/>
        <w:spacing w:after="0" w:line="360" w:lineRule="auto"/>
        <w:ind w:firstLine="680"/>
        <w:jc w:val="both"/>
        <w:rPr>
          <w:rFonts w:ascii="Times New Roman" w:eastAsia="Times New Roman" w:hAnsi="Times New Roman" w:cs="Times New Roman"/>
          <w:sz w:val="28"/>
          <w:szCs w:val="28"/>
          <w:lang w:eastAsia="ru-RU"/>
        </w:rPr>
      </w:pPr>
      <w:r w:rsidRPr="0098046E">
        <w:rPr>
          <w:rFonts w:ascii="Times New Roman" w:eastAsia="Times New Roman" w:hAnsi="Times New Roman" w:cs="Times New Roman"/>
          <w:sz w:val="28"/>
          <w:szCs w:val="28"/>
          <w:lang w:eastAsia="ru-RU"/>
        </w:rPr>
        <w:t>Внеплановые проверки проводились по следующим основаниям:</w:t>
      </w:r>
    </w:p>
    <w:p w:rsidR="003F55E0" w:rsidRPr="0098046E" w:rsidRDefault="003F55E0" w:rsidP="003F55E0">
      <w:pPr>
        <w:numPr>
          <w:ilvl w:val="0"/>
          <w:numId w:val="2"/>
        </w:numPr>
        <w:spacing w:after="0" w:line="360" w:lineRule="auto"/>
        <w:jc w:val="both"/>
        <w:rPr>
          <w:rFonts w:ascii="Times New Roman" w:eastAsia="Times New Roman" w:hAnsi="Times New Roman" w:cs="Times New Roman"/>
          <w:sz w:val="28"/>
          <w:szCs w:val="28"/>
          <w:lang w:eastAsia="ru-RU"/>
        </w:rPr>
      </w:pPr>
      <w:r w:rsidRPr="0098046E">
        <w:rPr>
          <w:rFonts w:ascii="Times New Roman" w:eastAsia="Times New Roman" w:hAnsi="Times New Roman" w:cs="Times New Roman"/>
          <w:sz w:val="28"/>
          <w:szCs w:val="28"/>
          <w:lang w:eastAsia="ru-RU"/>
        </w:rPr>
        <w:t xml:space="preserve">в рамках исполнения предписаний, выданных по результатам проведенных ранее проверок – </w:t>
      </w:r>
      <w:r>
        <w:rPr>
          <w:rFonts w:ascii="Times New Roman" w:eastAsia="Times New Roman" w:hAnsi="Times New Roman" w:cs="Times New Roman"/>
          <w:sz w:val="28"/>
          <w:szCs w:val="28"/>
          <w:lang w:eastAsia="ru-RU"/>
        </w:rPr>
        <w:t>149</w:t>
      </w:r>
      <w:r w:rsidRPr="0098046E">
        <w:rPr>
          <w:rFonts w:ascii="Times New Roman" w:eastAsia="Times New Roman" w:hAnsi="Times New Roman" w:cs="Times New Roman"/>
          <w:sz w:val="28"/>
          <w:szCs w:val="28"/>
          <w:lang w:eastAsia="ru-RU"/>
        </w:rPr>
        <w:t xml:space="preserve"> проверок (</w:t>
      </w:r>
      <w:r>
        <w:rPr>
          <w:rFonts w:ascii="Times New Roman" w:eastAsia="Times New Roman" w:hAnsi="Times New Roman" w:cs="Times New Roman"/>
          <w:sz w:val="28"/>
          <w:szCs w:val="28"/>
          <w:lang w:eastAsia="ru-RU"/>
        </w:rPr>
        <w:t>46</w:t>
      </w:r>
      <w:r w:rsidRPr="00567044">
        <w:rPr>
          <w:rFonts w:ascii="Times New Roman" w:eastAsia="Times New Roman" w:hAnsi="Times New Roman" w:cs="Times New Roman"/>
          <w:sz w:val="28"/>
          <w:szCs w:val="28"/>
          <w:lang w:eastAsia="ru-RU"/>
        </w:rPr>
        <w:t>%);</w:t>
      </w:r>
    </w:p>
    <w:p w:rsidR="003F55E0" w:rsidRPr="0098046E" w:rsidRDefault="003F55E0" w:rsidP="003F55E0">
      <w:pPr>
        <w:numPr>
          <w:ilvl w:val="0"/>
          <w:numId w:val="2"/>
        </w:numPr>
        <w:spacing w:after="0" w:line="360" w:lineRule="auto"/>
        <w:jc w:val="both"/>
        <w:rPr>
          <w:rFonts w:ascii="Times New Roman" w:eastAsia="Times New Roman" w:hAnsi="Times New Roman" w:cs="Times New Roman"/>
          <w:sz w:val="28"/>
          <w:szCs w:val="28"/>
          <w:lang w:eastAsia="ru-RU"/>
        </w:rPr>
      </w:pPr>
      <w:r w:rsidRPr="0098046E">
        <w:rPr>
          <w:rFonts w:ascii="Times New Roman" w:eastAsia="Times New Roman" w:hAnsi="Times New Roman" w:cs="Times New Roman"/>
          <w:sz w:val="28"/>
          <w:szCs w:val="28"/>
          <w:lang w:eastAsia="ru-RU"/>
        </w:rPr>
        <w:t xml:space="preserve">в связи с возникновением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w:t>
      </w:r>
      <w:r w:rsidRPr="0098046E">
        <w:rPr>
          <w:rFonts w:ascii="Times New Roman" w:eastAsia="Times New Roman" w:hAnsi="Times New Roman" w:cs="Times New Roman"/>
          <w:sz w:val="28"/>
          <w:szCs w:val="28"/>
          <w:lang w:eastAsia="ru-RU"/>
        </w:rPr>
        <w:lastRenderedPageBreak/>
        <w:t xml:space="preserve">Российской Федерации, безопасности государства, а также угрозы чрезвычайных ситуаций природного и техногенного характера – </w:t>
      </w:r>
      <w:r>
        <w:rPr>
          <w:rFonts w:ascii="Times New Roman" w:eastAsia="Times New Roman" w:hAnsi="Times New Roman" w:cs="Times New Roman"/>
          <w:sz w:val="28"/>
          <w:szCs w:val="28"/>
          <w:lang w:eastAsia="ru-RU"/>
        </w:rPr>
        <w:t>5</w:t>
      </w:r>
      <w:r w:rsidRPr="0098046E">
        <w:rPr>
          <w:rFonts w:ascii="Times New Roman" w:eastAsia="Times New Roman" w:hAnsi="Times New Roman" w:cs="Times New Roman"/>
          <w:sz w:val="28"/>
          <w:szCs w:val="28"/>
          <w:lang w:eastAsia="ru-RU"/>
        </w:rPr>
        <w:t xml:space="preserve"> провер</w:t>
      </w:r>
      <w:r>
        <w:rPr>
          <w:rFonts w:ascii="Times New Roman" w:eastAsia="Times New Roman" w:hAnsi="Times New Roman" w:cs="Times New Roman"/>
          <w:sz w:val="28"/>
          <w:szCs w:val="28"/>
          <w:lang w:eastAsia="ru-RU"/>
        </w:rPr>
        <w:t>ок</w:t>
      </w:r>
      <w:r w:rsidRPr="0098046E">
        <w:rPr>
          <w:rFonts w:ascii="Times New Roman" w:eastAsia="Times New Roman" w:hAnsi="Times New Roman" w:cs="Times New Roman"/>
          <w:sz w:val="28"/>
          <w:szCs w:val="28"/>
          <w:lang w:eastAsia="ru-RU"/>
        </w:rPr>
        <w:t xml:space="preserve"> (</w:t>
      </w:r>
      <w:r w:rsidRPr="00567044">
        <w:rPr>
          <w:rFonts w:ascii="Times New Roman" w:eastAsia="Times New Roman" w:hAnsi="Times New Roman" w:cs="Times New Roman"/>
          <w:sz w:val="28"/>
          <w:szCs w:val="28"/>
          <w:lang w:eastAsia="ru-RU"/>
        </w:rPr>
        <w:t>2%);</w:t>
      </w:r>
    </w:p>
    <w:p w:rsidR="003F55E0" w:rsidRPr="0098046E" w:rsidRDefault="003F55E0" w:rsidP="003F55E0">
      <w:pPr>
        <w:numPr>
          <w:ilvl w:val="0"/>
          <w:numId w:val="2"/>
        </w:numPr>
        <w:spacing w:after="0" w:line="360" w:lineRule="auto"/>
        <w:jc w:val="both"/>
        <w:rPr>
          <w:rFonts w:ascii="Times New Roman" w:eastAsia="Times New Roman" w:hAnsi="Times New Roman" w:cs="Times New Roman"/>
          <w:color w:val="000000"/>
          <w:sz w:val="28"/>
          <w:szCs w:val="28"/>
          <w:lang w:eastAsia="ru-RU"/>
        </w:rPr>
      </w:pPr>
      <w:r w:rsidRPr="0098046E">
        <w:rPr>
          <w:rFonts w:ascii="Times New Roman" w:eastAsia="Times New Roman" w:hAnsi="Times New Roman" w:cs="Times New Roman"/>
          <w:color w:val="000000"/>
          <w:sz w:val="28"/>
          <w:szCs w:val="28"/>
          <w:lang w:eastAsia="ru-RU"/>
        </w:rPr>
        <w:t xml:space="preserve">на основании приказов (распоряжений) руководителя органа государственного контроля (надзора), изданных в соответствии с поручениями Президента Российской Федерации, Правительства Российской Федерации, требованием органов прокуратуры – </w:t>
      </w:r>
      <w:r>
        <w:rPr>
          <w:rFonts w:ascii="Times New Roman" w:eastAsia="Times New Roman" w:hAnsi="Times New Roman" w:cs="Times New Roman"/>
          <w:color w:val="000000"/>
          <w:sz w:val="28"/>
          <w:szCs w:val="28"/>
          <w:lang w:eastAsia="ru-RU"/>
        </w:rPr>
        <w:t>27</w:t>
      </w:r>
      <w:r w:rsidRPr="0098046E">
        <w:rPr>
          <w:rFonts w:ascii="Times New Roman" w:eastAsia="Times New Roman" w:hAnsi="Times New Roman" w:cs="Times New Roman"/>
          <w:color w:val="000000"/>
          <w:sz w:val="28"/>
          <w:szCs w:val="28"/>
          <w:lang w:eastAsia="ru-RU"/>
        </w:rPr>
        <w:t> проверок (</w:t>
      </w:r>
      <w:r w:rsidRPr="00B65B91">
        <w:rPr>
          <w:rFonts w:ascii="Times New Roman" w:eastAsia="Times New Roman" w:hAnsi="Times New Roman" w:cs="Times New Roman"/>
          <w:sz w:val="28"/>
          <w:szCs w:val="28"/>
          <w:lang w:eastAsia="ru-RU"/>
        </w:rPr>
        <w:t>8%);</w:t>
      </w:r>
    </w:p>
    <w:p w:rsidR="003F55E0" w:rsidRPr="0098046E" w:rsidRDefault="003F55E0" w:rsidP="003F55E0">
      <w:pPr>
        <w:numPr>
          <w:ilvl w:val="0"/>
          <w:numId w:val="2"/>
        </w:numPr>
        <w:spacing w:after="0" w:line="360" w:lineRule="auto"/>
        <w:jc w:val="both"/>
        <w:rPr>
          <w:rFonts w:ascii="Times New Roman" w:eastAsia="Times New Roman" w:hAnsi="Times New Roman" w:cs="Times New Roman"/>
          <w:color w:val="000000"/>
          <w:sz w:val="28"/>
          <w:szCs w:val="28"/>
          <w:lang w:eastAsia="ru-RU"/>
        </w:rPr>
      </w:pPr>
      <w:proofErr w:type="gramStart"/>
      <w:r w:rsidRPr="0098046E">
        <w:rPr>
          <w:rFonts w:ascii="Times New Roman" w:eastAsia="Times New Roman" w:hAnsi="Times New Roman" w:cs="Times New Roman"/>
          <w:color w:val="000000"/>
          <w:sz w:val="28"/>
          <w:szCs w:val="28"/>
          <w:lang w:eastAsia="ru-RU"/>
        </w:rPr>
        <w:t>по иным основаниям, установленным законодательством Российской  Федерации (в том числе проверки, в которых в качестве объектов контроля (надзора) выступают органы государственной власти, местного самоуправления, а</w:t>
      </w:r>
      <w:r w:rsidR="00492D21">
        <w:rPr>
          <w:rFonts w:ascii="Times New Roman" w:eastAsia="Times New Roman" w:hAnsi="Times New Roman" w:cs="Times New Roman"/>
          <w:color w:val="000000"/>
          <w:sz w:val="28"/>
          <w:szCs w:val="28"/>
          <w:lang w:eastAsia="ru-RU"/>
        </w:rPr>
        <w:t xml:space="preserve"> </w:t>
      </w:r>
      <w:r w:rsidRPr="0098046E">
        <w:rPr>
          <w:rFonts w:ascii="Times New Roman" w:eastAsia="Times New Roman" w:hAnsi="Times New Roman" w:cs="Times New Roman"/>
          <w:color w:val="000000"/>
          <w:sz w:val="28"/>
          <w:szCs w:val="28"/>
          <w:lang w:eastAsia="ru-RU"/>
        </w:rPr>
        <w:t xml:space="preserve">также проверки, осуществление которых инициируется обращением заявителя, который выступает в качестве объекта контроля (надзора) – </w:t>
      </w:r>
      <w:r>
        <w:rPr>
          <w:rFonts w:ascii="Times New Roman" w:eastAsia="Times New Roman" w:hAnsi="Times New Roman" w:cs="Times New Roman"/>
          <w:color w:val="000000"/>
          <w:sz w:val="28"/>
          <w:szCs w:val="28"/>
          <w:lang w:eastAsia="ru-RU"/>
        </w:rPr>
        <w:t>143</w:t>
      </w:r>
      <w:r w:rsidRPr="0098046E">
        <w:rPr>
          <w:rFonts w:ascii="Times New Roman" w:eastAsia="Times New Roman" w:hAnsi="Times New Roman" w:cs="Times New Roman"/>
          <w:color w:val="000000"/>
          <w:sz w:val="28"/>
          <w:szCs w:val="28"/>
          <w:lang w:eastAsia="ru-RU"/>
        </w:rPr>
        <w:t xml:space="preserve"> проверки (</w:t>
      </w:r>
      <w:r w:rsidRPr="00B65B91">
        <w:rPr>
          <w:rFonts w:ascii="Times New Roman" w:eastAsia="Times New Roman" w:hAnsi="Times New Roman" w:cs="Times New Roman"/>
          <w:sz w:val="28"/>
          <w:szCs w:val="28"/>
          <w:lang w:eastAsia="ru-RU"/>
        </w:rPr>
        <w:t>44%);</w:t>
      </w:r>
      <w:proofErr w:type="gramEnd"/>
    </w:p>
    <w:p w:rsidR="003F55E0" w:rsidRDefault="003F55E0" w:rsidP="003F55E0">
      <w:pPr>
        <w:spacing w:after="0" w:line="360" w:lineRule="auto"/>
        <w:ind w:firstLineChars="244" w:firstLine="6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 еще продолжает оставаться значительным количество нарушений обязательных требований, выявляемых Ростехнадзором в ходе проверок.</w:t>
      </w:r>
    </w:p>
    <w:p w:rsidR="003F55E0" w:rsidRPr="0098046E" w:rsidRDefault="003F55E0" w:rsidP="003F55E0">
      <w:pPr>
        <w:spacing w:after="0" w:line="360" w:lineRule="auto"/>
        <w:ind w:firstLineChars="244" w:firstLine="6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2016 году </w:t>
      </w:r>
      <w:r w:rsidRPr="0098046E">
        <w:rPr>
          <w:rFonts w:ascii="Times New Roman" w:eastAsia="Times New Roman" w:hAnsi="Times New Roman" w:cs="Times New Roman"/>
          <w:sz w:val="28"/>
          <w:szCs w:val="28"/>
          <w:lang w:eastAsia="ru-RU"/>
        </w:rPr>
        <w:t xml:space="preserve">по итогам проведения </w:t>
      </w:r>
      <w:r>
        <w:rPr>
          <w:rFonts w:ascii="Times New Roman" w:eastAsia="Times New Roman" w:hAnsi="Times New Roman" w:cs="Times New Roman"/>
          <w:sz w:val="28"/>
          <w:szCs w:val="28"/>
          <w:lang w:eastAsia="ru-RU"/>
        </w:rPr>
        <w:t xml:space="preserve">176 </w:t>
      </w:r>
      <w:r w:rsidRPr="0098046E">
        <w:rPr>
          <w:rFonts w:ascii="Times New Roman" w:eastAsia="Times New Roman" w:hAnsi="Times New Roman" w:cs="Times New Roman"/>
          <w:sz w:val="28"/>
          <w:szCs w:val="28"/>
          <w:lang w:eastAsia="ru-RU"/>
        </w:rPr>
        <w:t>проверок выявлен</w:t>
      </w:r>
      <w:r>
        <w:rPr>
          <w:rFonts w:ascii="Times New Roman" w:eastAsia="Times New Roman" w:hAnsi="Times New Roman" w:cs="Times New Roman"/>
          <w:sz w:val="28"/>
          <w:szCs w:val="28"/>
          <w:lang w:eastAsia="ru-RU"/>
        </w:rPr>
        <w:t>о1466</w:t>
      </w:r>
      <w:r w:rsidRPr="0098046E">
        <w:rPr>
          <w:rFonts w:ascii="Times New Roman" w:eastAsia="Times New Roman" w:hAnsi="Times New Roman" w:cs="Times New Roman"/>
          <w:sz w:val="28"/>
          <w:szCs w:val="28"/>
          <w:lang w:eastAsia="ru-RU"/>
        </w:rPr>
        <w:t xml:space="preserve"> правонарушени</w:t>
      </w:r>
      <w:r>
        <w:rPr>
          <w:rFonts w:ascii="Times New Roman" w:eastAsia="Times New Roman" w:hAnsi="Times New Roman" w:cs="Times New Roman"/>
          <w:sz w:val="28"/>
          <w:szCs w:val="28"/>
          <w:lang w:eastAsia="ru-RU"/>
        </w:rPr>
        <w:t>й. Столько нарушений допустили 182</w:t>
      </w:r>
      <w:r w:rsidRPr="0098046E">
        <w:rPr>
          <w:rFonts w:ascii="Times New Roman" w:eastAsia="Times New Roman" w:hAnsi="Times New Roman" w:cs="Times New Roman"/>
          <w:sz w:val="28"/>
          <w:szCs w:val="28"/>
          <w:lang w:eastAsia="ru-RU"/>
        </w:rPr>
        <w:t xml:space="preserve"> юридических лиц</w:t>
      </w:r>
      <w:r>
        <w:rPr>
          <w:rFonts w:ascii="Times New Roman" w:eastAsia="Times New Roman" w:hAnsi="Times New Roman" w:cs="Times New Roman"/>
          <w:sz w:val="28"/>
          <w:szCs w:val="28"/>
          <w:lang w:eastAsia="ru-RU"/>
        </w:rPr>
        <w:t>а</w:t>
      </w:r>
      <w:r w:rsidRPr="0098046E">
        <w:rPr>
          <w:rFonts w:ascii="Times New Roman" w:eastAsia="Times New Roman" w:hAnsi="Times New Roman" w:cs="Times New Roman"/>
          <w:sz w:val="28"/>
          <w:szCs w:val="28"/>
          <w:lang w:eastAsia="ru-RU"/>
        </w:rPr>
        <w:t xml:space="preserve"> и индивидуальных предпринимател</w:t>
      </w:r>
      <w:r>
        <w:rPr>
          <w:rFonts w:ascii="Times New Roman" w:eastAsia="Times New Roman" w:hAnsi="Times New Roman" w:cs="Times New Roman"/>
          <w:sz w:val="28"/>
          <w:szCs w:val="28"/>
          <w:lang w:eastAsia="ru-RU"/>
        </w:rPr>
        <w:t>я, которые (в том числе их должностные лица) были привлечены к административной ответственности.</w:t>
      </w:r>
    </w:p>
    <w:p w:rsidR="003F55E0" w:rsidRPr="0098046E" w:rsidRDefault="003F55E0" w:rsidP="003F55E0">
      <w:pPr>
        <w:spacing w:after="0" w:line="360" w:lineRule="auto"/>
        <w:ind w:firstLineChars="244" w:firstLine="683"/>
        <w:jc w:val="both"/>
        <w:rPr>
          <w:rFonts w:ascii="Times New Roman" w:eastAsia="Times New Roman" w:hAnsi="Times New Roman" w:cs="Times New Roman"/>
          <w:sz w:val="28"/>
          <w:szCs w:val="28"/>
          <w:lang w:eastAsia="ru-RU"/>
        </w:rPr>
      </w:pPr>
      <w:r w:rsidRPr="0098046E">
        <w:rPr>
          <w:rFonts w:ascii="Times New Roman" w:eastAsia="Times New Roman" w:hAnsi="Times New Roman" w:cs="Times New Roman"/>
          <w:sz w:val="28"/>
          <w:szCs w:val="28"/>
          <w:lang w:eastAsia="ru-RU"/>
        </w:rPr>
        <w:t xml:space="preserve">Общее количество административных наказаний, наложенных по итогам проверок, составило </w:t>
      </w:r>
      <w:r>
        <w:rPr>
          <w:rFonts w:ascii="Times New Roman" w:eastAsia="Times New Roman" w:hAnsi="Times New Roman" w:cs="Times New Roman"/>
          <w:sz w:val="28"/>
          <w:szCs w:val="28"/>
          <w:lang w:eastAsia="ru-RU"/>
        </w:rPr>
        <w:t>219</w:t>
      </w:r>
      <w:r w:rsidRPr="009804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а </w:t>
      </w:r>
      <w:r w:rsidRPr="0098046E">
        <w:rPr>
          <w:rFonts w:ascii="Times New Roman" w:eastAsia="Times New Roman" w:hAnsi="Times New Roman" w:cs="Times New Roman"/>
          <w:sz w:val="28"/>
          <w:szCs w:val="28"/>
          <w:lang w:eastAsia="ru-RU"/>
        </w:rPr>
        <w:t xml:space="preserve">общая сумма наложенных административных штрафов </w:t>
      </w:r>
      <w:r>
        <w:rPr>
          <w:rFonts w:ascii="Times New Roman" w:eastAsia="Times New Roman" w:hAnsi="Times New Roman" w:cs="Times New Roman"/>
          <w:sz w:val="28"/>
          <w:szCs w:val="28"/>
          <w:lang w:eastAsia="ru-RU"/>
        </w:rPr>
        <w:t>составила</w:t>
      </w:r>
      <w:proofErr w:type="gramStart"/>
      <w:r>
        <w:rPr>
          <w:rFonts w:ascii="Times New Roman" w:eastAsia="Times New Roman" w:hAnsi="Times New Roman" w:cs="Times New Roman"/>
          <w:sz w:val="28"/>
          <w:szCs w:val="28"/>
          <w:lang w:eastAsia="ru-RU"/>
        </w:rPr>
        <w:t>4</w:t>
      </w:r>
      <w:proofErr w:type="gramEnd"/>
      <w:r>
        <w:rPr>
          <w:rFonts w:ascii="Times New Roman" w:eastAsia="Times New Roman" w:hAnsi="Times New Roman" w:cs="Times New Roman"/>
          <w:sz w:val="28"/>
          <w:szCs w:val="28"/>
          <w:lang w:eastAsia="ru-RU"/>
        </w:rPr>
        <w:t xml:space="preserve"> 591тыс. руб</w:t>
      </w:r>
      <w:r w:rsidRPr="0098046E">
        <w:rPr>
          <w:rFonts w:ascii="Times New Roman" w:eastAsia="Times New Roman" w:hAnsi="Times New Roman" w:cs="Times New Roman"/>
          <w:sz w:val="28"/>
          <w:szCs w:val="28"/>
          <w:lang w:eastAsia="ru-RU"/>
        </w:rPr>
        <w:t>.</w:t>
      </w:r>
    </w:p>
    <w:p w:rsidR="003F55E0" w:rsidRDefault="003F55E0" w:rsidP="003F55E0">
      <w:pPr>
        <w:spacing w:after="0" w:line="360" w:lineRule="auto"/>
        <w:ind w:firstLine="68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Основной целью проверок, проводимых в рамках осуществления федерального государственного надзора в области промышленной безопасности, является обеспечение безопасности при эксплуатации опасных производственных объектов и как следствие защита жизни и здоровья работников таких объектов.</w:t>
      </w:r>
    </w:p>
    <w:p w:rsidR="003F55E0" w:rsidRPr="009C3413" w:rsidRDefault="003F55E0" w:rsidP="003F55E0">
      <w:pPr>
        <w:spacing w:after="0" w:line="360" w:lineRule="auto"/>
        <w:ind w:firstLine="686"/>
        <w:jc w:val="both"/>
        <w:rPr>
          <w:rFonts w:ascii="Times New Roman" w:eastAsia="Times New Roman" w:hAnsi="Times New Roman" w:cs="Times New Roman"/>
          <w:sz w:val="28"/>
          <w:szCs w:val="28"/>
          <w:lang w:eastAsia="ru-RU"/>
        </w:rPr>
      </w:pPr>
      <w:r w:rsidRPr="009C3413">
        <w:rPr>
          <w:rFonts w:ascii="Times New Roman" w:eastAsia="Times New Roman" w:hAnsi="Times New Roman" w:cs="Times New Roman"/>
          <w:sz w:val="28"/>
          <w:szCs w:val="28"/>
          <w:lang w:eastAsia="ru-RU"/>
        </w:rPr>
        <w:t xml:space="preserve">В качестве основных показателей, используемых Ростехнадзором для анализа состояния безопасности на подконтрольных объектах, используются </w:t>
      </w:r>
      <w:r w:rsidRPr="009C3413">
        <w:rPr>
          <w:rFonts w:ascii="Times New Roman" w:eastAsia="Times New Roman" w:hAnsi="Times New Roman" w:cs="Times New Roman"/>
          <w:sz w:val="28"/>
          <w:szCs w:val="28"/>
          <w:lang w:eastAsia="ru-RU"/>
        </w:rPr>
        <w:lastRenderedPageBreak/>
        <w:t>сравнительные данные по динамике аварийности и травматизма на опасных производственных объектах.</w:t>
      </w:r>
    </w:p>
    <w:p w:rsidR="003F55E0" w:rsidRPr="003F55E0" w:rsidRDefault="003F55E0" w:rsidP="003F55E0">
      <w:pPr>
        <w:spacing w:after="0" w:line="360" w:lineRule="auto"/>
        <w:ind w:firstLine="720"/>
        <w:jc w:val="both"/>
        <w:rPr>
          <w:rFonts w:ascii="Times New Roman" w:eastAsia="Times New Roman" w:hAnsi="Times New Roman" w:cs="Times New Roman"/>
          <w:sz w:val="28"/>
          <w:szCs w:val="28"/>
          <w:lang w:eastAsia="ru-RU"/>
        </w:rPr>
      </w:pPr>
      <w:r w:rsidRPr="003F55E0">
        <w:rPr>
          <w:rFonts w:ascii="Times New Roman" w:eastAsia="Times New Roman" w:hAnsi="Times New Roman" w:cs="Times New Roman"/>
          <w:sz w:val="28"/>
          <w:szCs w:val="28"/>
          <w:lang w:eastAsia="ru-RU"/>
        </w:rPr>
        <w:t xml:space="preserve">В 2016 году количество оборудования, эксплуатируемого на поднадзорных предприятиях и организациях, составляет 15452 единиц, из них: </w:t>
      </w:r>
    </w:p>
    <w:p w:rsidR="003F55E0" w:rsidRPr="003F55E0" w:rsidRDefault="003F55E0" w:rsidP="003F55E0">
      <w:pPr>
        <w:spacing w:after="0" w:line="360" w:lineRule="auto"/>
        <w:ind w:firstLine="720"/>
        <w:jc w:val="both"/>
        <w:rPr>
          <w:rFonts w:ascii="Times New Roman" w:eastAsia="Times New Roman" w:hAnsi="Times New Roman" w:cs="Times New Roman"/>
          <w:sz w:val="28"/>
          <w:szCs w:val="28"/>
          <w:lang w:eastAsia="ru-RU"/>
        </w:rPr>
      </w:pPr>
      <w:r w:rsidRPr="003F55E0">
        <w:rPr>
          <w:rFonts w:ascii="Times New Roman" w:eastAsia="Times New Roman" w:hAnsi="Times New Roman" w:cs="Times New Roman"/>
          <w:sz w:val="28"/>
          <w:szCs w:val="28"/>
          <w:lang w:eastAsia="ru-RU"/>
        </w:rPr>
        <w:t xml:space="preserve">котлов – 2791, в том числе 368 – импортного производства; </w:t>
      </w:r>
    </w:p>
    <w:p w:rsidR="003F55E0" w:rsidRPr="003F55E0" w:rsidRDefault="003F55E0" w:rsidP="003F55E0">
      <w:pPr>
        <w:spacing w:after="0" w:line="360" w:lineRule="auto"/>
        <w:ind w:firstLine="720"/>
        <w:jc w:val="both"/>
        <w:rPr>
          <w:rFonts w:ascii="Times New Roman" w:eastAsia="Times New Roman" w:hAnsi="Times New Roman" w:cs="Times New Roman"/>
          <w:sz w:val="28"/>
          <w:szCs w:val="28"/>
          <w:lang w:eastAsia="ru-RU"/>
        </w:rPr>
      </w:pPr>
      <w:r w:rsidRPr="003F55E0">
        <w:rPr>
          <w:rFonts w:ascii="Times New Roman" w:eastAsia="Times New Roman" w:hAnsi="Times New Roman" w:cs="Times New Roman"/>
          <w:sz w:val="28"/>
          <w:szCs w:val="28"/>
          <w:lang w:eastAsia="ru-RU"/>
        </w:rPr>
        <w:t xml:space="preserve">сосудов, работающих под давлением – 11531 (с быстросъёмными крышками – 199), в том числе 1588 – импортного производства (с быстросъёмными крышками – 66); </w:t>
      </w:r>
    </w:p>
    <w:p w:rsidR="003F55E0" w:rsidRPr="003F55E0" w:rsidRDefault="003F55E0" w:rsidP="003F55E0">
      <w:pPr>
        <w:spacing w:after="0" w:line="360" w:lineRule="auto"/>
        <w:ind w:firstLine="720"/>
        <w:jc w:val="both"/>
        <w:rPr>
          <w:rFonts w:ascii="Times New Roman" w:eastAsia="Times New Roman" w:hAnsi="Times New Roman" w:cs="Times New Roman"/>
          <w:sz w:val="28"/>
          <w:szCs w:val="28"/>
          <w:lang w:eastAsia="ru-RU"/>
        </w:rPr>
      </w:pPr>
      <w:r w:rsidRPr="003F55E0">
        <w:rPr>
          <w:rFonts w:ascii="Times New Roman" w:eastAsia="Times New Roman" w:hAnsi="Times New Roman" w:cs="Times New Roman"/>
          <w:sz w:val="28"/>
          <w:szCs w:val="28"/>
          <w:lang w:eastAsia="ru-RU"/>
        </w:rPr>
        <w:t>трубопроводов пара и горячей воды отечественного производства – 1130.</w:t>
      </w:r>
    </w:p>
    <w:p w:rsidR="003F55E0" w:rsidRPr="003F55E0" w:rsidRDefault="003F55E0" w:rsidP="003F55E0">
      <w:pPr>
        <w:spacing w:after="0" w:line="360" w:lineRule="auto"/>
        <w:jc w:val="center"/>
        <w:rPr>
          <w:rFonts w:ascii="Times New Roman" w:eastAsia="Times New Roman" w:hAnsi="Times New Roman" w:cs="Times New Roman"/>
          <w:sz w:val="28"/>
          <w:szCs w:val="28"/>
          <w:lang w:eastAsia="ru-RU"/>
        </w:rPr>
      </w:pPr>
      <w:r w:rsidRPr="003F55E0">
        <w:rPr>
          <w:rFonts w:ascii="Times New Roman" w:eastAsia="Times New Roman" w:hAnsi="Times New Roman" w:cs="Times New Roman"/>
          <w:noProof/>
          <w:sz w:val="28"/>
          <w:szCs w:val="28"/>
          <w:lang w:eastAsia="ru-RU"/>
        </w:rPr>
        <w:drawing>
          <wp:inline distT="0" distB="0" distL="0" distR="0">
            <wp:extent cx="5991225" cy="4152900"/>
            <wp:effectExtent l="0" t="0" r="0" b="0"/>
            <wp:docPr id="9"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F55E0" w:rsidRPr="003F55E0" w:rsidRDefault="003F55E0" w:rsidP="003F55E0">
      <w:pPr>
        <w:spacing w:after="0" w:line="360" w:lineRule="auto"/>
        <w:jc w:val="both"/>
        <w:rPr>
          <w:rFonts w:ascii="Times New Roman" w:eastAsia="Times New Roman" w:hAnsi="Times New Roman" w:cs="Times New Roman"/>
          <w:sz w:val="28"/>
          <w:szCs w:val="28"/>
          <w:lang w:eastAsia="ru-RU"/>
        </w:rPr>
      </w:pPr>
    </w:p>
    <w:p w:rsidR="003F55E0" w:rsidRPr="009C3413" w:rsidRDefault="003F55E0" w:rsidP="003F55E0">
      <w:pPr>
        <w:pStyle w:val="af3"/>
        <w:spacing w:line="360" w:lineRule="auto"/>
        <w:rPr>
          <w:szCs w:val="28"/>
        </w:rPr>
      </w:pPr>
      <w:proofErr w:type="gramStart"/>
      <w:r w:rsidRPr="0098046E">
        <w:rPr>
          <w:szCs w:val="28"/>
        </w:rPr>
        <w:t xml:space="preserve">Как показывают отчётные сведения, доля оборудования, работающего под избыточным давлением, импортного производства, эксплуатируемого на опасных производственных объектах Российской Федерации, составляет только </w:t>
      </w:r>
      <w:r w:rsidRPr="009C3413">
        <w:rPr>
          <w:szCs w:val="28"/>
        </w:rPr>
        <w:t xml:space="preserve">14,5%, </w:t>
      </w:r>
      <w:r w:rsidRPr="0098046E">
        <w:rPr>
          <w:szCs w:val="28"/>
        </w:rPr>
        <w:t xml:space="preserve">поскольку все эксплуатируемые на поднадзорных </w:t>
      </w:r>
      <w:r w:rsidRPr="0098046E">
        <w:rPr>
          <w:szCs w:val="28"/>
        </w:rPr>
        <w:lastRenderedPageBreak/>
        <w:t>предприятиях и организациях трубопроводы пара и горячей воды производятся (</w:t>
      </w:r>
      <w:proofErr w:type="spellStart"/>
      <w:r w:rsidRPr="0098046E">
        <w:rPr>
          <w:szCs w:val="28"/>
        </w:rPr>
        <w:t>доизготавливаются</w:t>
      </w:r>
      <w:proofErr w:type="spellEnd"/>
      <w:r w:rsidRPr="0098046E">
        <w:rPr>
          <w:szCs w:val="28"/>
        </w:rPr>
        <w:t xml:space="preserve"> или монтируются) непосредственно на месте их эксплуатации на территории России, а поставляемые в Россию паровые и водогрейные котлы иностранного производства зачастую не соответствуют</w:t>
      </w:r>
      <w:proofErr w:type="gramEnd"/>
      <w:r w:rsidRPr="0098046E">
        <w:rPr>
          <w:szCs w:val="28"/>
        </w:rPr>
        <w:t xml:space="preserve"> требованиям промышленной безопасности. Самое большое количество оборудования, работающего под избыточным давлением, иностранного производства – это сосуды, работающие под давлением (</w:t>
      </w:r>
      <w:r w:rsidRPr="009C3413">
        <w:rPr>
          <w:szCs w:val="28"/>
        </w:rPr>
        <w:t xml:space="preserve">10,3% </w:t>
      </w:r>
      <w:r w:rsidRPr="0098046E">
        <w:rPr>
          <w:szCs w:val="28"/>
        </w:rPr>
        <w:t>от общего количества поднадзорных техничес</w:t>
      </w:r>
      <w:r>
        <w:rPr>
          <w:szCs w:val="28"/>
        </w:rPr>
        <w:t xml:space="preserve">ких устройств и почти </w:t>
      </w:r>
      <w:r w:rsidRPr="0098046E">
        <w:rPr>
          <w:szCs w:val="28"/>
        </w:rPr>
        <w:t xml:space="preserve">всего оборудования иностранного производства). При этом следует отметить, что доля сосудов, работающих под давлением, иностранного производства в общем количестве </w:t>
      </w:r>
      <w:r w:rsidRPr="009C3413">
        <w:rPr>
          <w:szCs w:val="28"/>
        </w:rPr>
        <w:t>поднадзорных сосудов, работающих под давлением, составляет 16%.</w:t>
      </w:r>
    </w:p>
    <w:p w:rsidR="003F55E0" w:rsidRPr="0098046E" w:rsidRDefault="003F55E0" w:rsidP="003F55E0">
      <w:pPr>
        <w:pStyle w:val="af3"/>
        <w:spacing w:line="360" w:lineRule="auto"/>
        <w:ind w:firstLine="0"/>
        <w:rPr>
          <w:szCs w:val="28"/>
        </w:rPr>
      </w:pPr>
      <w:r>
        <w:rPr>
          <w:noProof/>
          <w:szCs w:val="28"/>
        </w:rPr>
        <w:drawing>
          <wp:inline distT="0" distB="0" distL="0" distR="0">
            <wp:extent cx="5486400" cy="3200400"/>
            <wp:effectExtent l="0" t="0" r="0" b="0"/>
            <wp:docPr id="10"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F55E0" w:rsidRPr="003F55E0" w:rsidRDefault="003F55E0" w:rsidP="003F55E0">
      <w:pPr>
        <w:spacing w:after="0" w:line="360" w:lineRule="auto"/>
        <w:jc w:val="both"/>
        <w:rPr>
          <w:rFonts w:ascii="Times New Roman" w:eastAsia="Times New Roman" w:hAnsi="Times New Roman" w:cs="Times New Roman"/>
          <w:sz w:val="28"/>
          <w:szCs w:val="28"/>
          <w:lang w:eastAsia="ru-RU"/>
        </w:rPr>
      </w:pPr>
      <w:proofErr w:type="gramStart"/>
      <w:r w:rsidRPr="003F55E0">
        <w:rPr>
          <w:rFonts w:ascii="Times New Roman" w:eastAsia="Times New Roman" w:hAnsi="Times New Roman" w:cs="Times New Roman"/>
          <w:sz w:val="28"/>
          <w:szCs w:val="28"/>
          <w:lang w:eastAsia="ru-RU"/>
        </w:rPr>
        <w:t>Как видно из таблицы</w:t>
      </w:r>
      <w:r w:rsidR="00387D72">
        <w:rPr>
          <w:rFonts w:ascii="Times New Roman" w:eastAsia="Times New Roman" w:hAnsi="Times New Roman" w:cs="Times New Roman"/>
          <w:sz w:val="28"/>
          <w:szCs w:val="28"/>
          <w:lang w:eastAsia="ru-RU"/>
        </w:rPr>
        <w:t>,</w:t>
      </w:r>
      <w:r w:rsidRPr="003F55E0">
        <w:rPr>
          <w:rFonts w:ascii="Times New Roman" w:eastAsia="Times New Roman" w:hAnsi="Times New Roman" w:cs="Times New Roman"/>
          <w:sz w:val="28"/>
          <w:szCs w:val="28"/>
          <w:lang w:eastAsia="ru-RU"/>
        </w:rPr>
        <w:t xml:space="preserve"> за последние 5 лет на объектах котлонадзора произошел 1 случай тяжелого </w:t>
      </w:r>
      <w:proofErr w:type="spellStart"/>
      <w:r w:rsidRPr="003F55E0">
        <w:rPr>
          <w:rFonts w:ascii="Times New Roman" w:eastAsia="Times New Roman" w:hAnsi="Times New Roman" w:cs="Times New Roman"/>
          <w:sz w:val="28"/>
          <w:szCs w:val="28"/>
          <w:lang w:eastAsia="ru-RU"/>
        </w:rPr>
        <w:t>травмирования</w:t>
      </w:r>
      <w:proofErr w:type="spellEnd"/>
      <w:r w:rsidRPr="003F55E0">
        <w:rPr>
          <w:rFonts w:ascii="Times New Roman" w:eastAsia="Times New Roman" w:hAnsi="Times New Roman" w:cs="Times New Roman"/>
          <w:sz w:val="28"/>
          <w:szCs w:val="28"/>
          <w:lang w:eastAsia="ru-RU"/>
        </w:rPr>
        <w:t xml:space="preserve"> 2-х человек из-за произошедшего инцидента.</w:t>
      </w:r>
      <w:proofErr w:type="gramEnd"/>
    </w:p>
    <w:p w:rsidR="003F55E0" w:rsidRPr="003F55E0" w:rsidRDefault="003F55E0" w:rsidP="003F55E0">
      <w:pPr>
        <w:spacing w:after="0" w:line="360" w:lineRule="auto"/>
        <w:ind w:firstLine="709"/>
        <w:jc w:val="both"/>
        <w:rPr>
          <w:rFonts w:ascii="Times New Roman" w:eastAsia="Times New Roman" w:hAnsi="Times New Roman" w:cs="Times New Roman"/>
          <w:sz w:val="28"/>
          <w:szCs w:val="28"/>
          <w:lang w:eastAsia="ru-RU"/>
        </w:rPr>
      </w:pPr>
      <w:r w:rsidRPr="003F55E0">
        <w:rPr>
          <w:rFonts w:ascii="Times New Roman" w:eastAsia="Times New Roman" w:hAnsi="Times New Roman" w:cs="Times New Roman"/>
          <w:sz w:val="28"/>
          <w:szCs w:val="28"/>
          <w:lang w:eastAsia="ru-RU"/>
        </w:rPr>
        <w:t>Кроме старения технических устройств росту аварийности и травматизма способствуют:</w:t>
      </w:r>
    </w:p>
    <w:p w:rsidR="003F55E0" w:rsidRPr="003F55E0" w:rsidRDefault="003F55E0" w:rsidP="003F55E0">
      <w:pPr>
        <w:spacing w:after="0" w:line="360" w:lineRule="auto"/>
        <w:ind w:firstLine="709"/>
        <w:jc w:val="both"/>
        <w:rPr>
          <w:rFonts w:ascii="Times New Roman" w:eastAsia="Times New Roman" w:hAnsi="Times New Roman" w:cs="Times New Roman"/>
          <w:sz w:val="28"/>
          <w:szCs w:val="28"/>
          <w:lang w:eastAsia="ru-RU"/>
        </w:rPr>
      </w:pPr>
      <w:r w:rsidRPr="003F55E0">
        <w:rPr>
          <w:rFonts w:ascii="Times New Roman" w:eastAsia="Times New Roman" w:hAnsi="Times New Roman" w:cs="Times New Roman"/>
          <w:sz w:val="28"/>
          <w:szCs w:val="28"/>
          <w:lang w:eastAsia="ru-RU"/>
        </w:rPr>
        <w:t xml:space="preserve">сокращение штата работников поднадзорных предприятий и организаций, в первую очередь, вспомогательного обслуживающего </w:t>
      </w:r>
      <w:r w:rsidRPr="003F55E0">
        <w:rPr>
          <w:rFonts w:ascii="Times New Roman" w:eastAsia="Times New Roman" w:hAnsi="Times New Roman" w:cs="Times New Roman"/>
          <w:sz w:val="28"/>
          <w:szCs w:val="28"/>
          <w:lang w:eastAsia="ru-RU"/>
        </w:rPr>
        <w:lastRenderedPageBreak/>
        <w:t xml:space="preserve">персонала (обходчики трубопроводов) и ремонтного персонала (слесари </w:t>
      </w:r>
      <w:proofErr w:type="spellStart"/>
      <w:r w:rsidRPr="003F55E0">
        <w:rPr>
          <w:rFonts w:ascii="Times New Roman" w:eastAsia="Times New Roman" w:hAnsi="Times New Roman" w:cs="Times New Roman"/>
          <w:sz w:val="28"/>
          <w:szCs w:val="28"/>
          <w:lang w:eastAsia="ru-RU"/>
        </w:rPr>
        <w:t>КИПиА</w:t>
      </w:r>
      <w:proofErr w:type="spellEnd"/>
      <w:r w:rsidRPr="003F55E0">
        <w:rPr>
          <w:rFonts w:ascii="Times New Roman" w:eastAsia="Times New Roman" w:hAnsi="Times New Roman" w:cs="Times New Roman"/>
          <w:sz w:val="28"/>
          <w:szCs w:val="28"/>
          <w:lang w:eastAsia="ru-RU"/>
        </w:rPr>
        <w:t>);</w:t>
      </w:r>
    </w:p>
    <w:p w:rsidR="003F55E0" w:rsidRPr="003F55E0" w:rsidRDefault="003F55E0" w:rsidP="003F55E0">
      <w:pPr>
        <w:spacing w:after="0" w:line="360" w:lineRule="auto"/>
        <w:ind w:firstLine="709"/>
        <w:jc w:val="both"/>
        <w:rPr>
          <w:rFonts w:ascii="Times New Roman" w:eastAsia="Times New Roman" w:hAnsi="Times New Roman" w:cs="Times New Roman"/>
          <w:sz w:val="28"/>
          <w:szCs w:val="28"/>
          <w:lang w:eastAsia="ru-RU"/>
        </w:rPr>
      </w:pPr>
      <w:r w:rsidRPr="003F55E0">
        <w:rPr>
          <w:rFonts w:ascii="Times New Roman" w:eastAsia="Times New Roman" w:hAnsi="Times New Roman" w:cs="Times New Roman"/>
          <w:sz w:val="28"/>
          <w:szCs w:val="28"/>
          <w:lang w:eastAsia="ru-RU"/>
        </w:rPr>
        <w:t>низкое качество подготовки обслуживающего персонала, выражающееся в снижении требовательности руководителей предприятий к уровню их профессиональной квалификации и приводящее к нарушению работниками производственных и должностных инструкций, а также технологии производства;</w:t>
      </w:r>
    </w:p>
    <w:p w:rsidR="003F55E0" w:rsidRPr="003F55E0" w:rsidRDefault="003F55E0" w:rsidP="003F55E0">
      <w:pPr>
        <w:spacing w:after="0" w:line="360" w:lineRule="auto"/>
        <w:ind w:firstLine="709"/>
        <w:jc w:val="both"/>
        <w:rPr>
          <w:rFonts w:ascii="Times New Roman" w:eastAsia="Times New Roman" w:hAnsi="Times New Roman" w:cs="Times New Roman"/>
          <w:sz w:val="28"/>
          <w:szCs w:val="28"/>
          <w:lang w:eastAsia="ru-RU"/>
        </w:rPr>
      </w:pPr>
      <w:r w:rsidRPr="003F55E0">
        <w:rPr>
          <w:rFonts w:ascii="Times New Roman" w:eastAsia="Times New Roman" w:hAnsi="Times New Roman" w:cs="Times New Roman"/>
          <w:sz w:val="28"/>
          <w:szCs w:val="28"/>
          <w:lang w:eastAsia="ru-RU"/>
        </w:rPr>
        <w:t>неудовлетворительное качество проведения монтажных и ремонтных работ на оборудовании, работающем под избыточным давлением, приводящее к нарушению технологий монтажа и ремонта оборудования и, как следствие, к его разрушению по причине наличия дефектов, допущенных при монтаже и (или) ремонте.</w:t>
      </w:r>
    </w:p>
    <w:p w:rsidR="003F55E0" w:rsidRPr="003F55E0" w:rsidRDefault="003F55E0" w:rsidP="003F55E0">
      <w:pPr>
        <w:spacing w:after="0" w:line="360" w:lineRule="auto"/>
        <w:ind w:firstLine="720"/>
        <w:jc w:val="both"/>
        <w:rPr>
          <w:rFonts w:ascii="Times New Roman" w:eastAsia="Times New Roman" w:hAnsi="Times New Roman" w:cs="Times New Roman"/>
          <w:sz w:val="28"/>
          <w:szCs w:val="28"/>
          <w:lang w:eastAsia="ru-RU"/>
        </w:rPr>
      </w:pPr>
      <w:r w:rsidRPr="003F55E0">
        <w:rPr>
          <w:rFonts w:ascii="Times New Roman" w:eastAsia="Times New Roman" w:hAnsi="Times New Roman" w:cs="Times New Roman"/>
          <w:sz w:val="28"/>
          <w:szCs w:val="28"/>
          <w:lang w:eastAsia="ru-RU"/>
        </w:rPr>
        <w:t xml:space="preserve">Противоаварийная устойчивость поднадзорных предприятий обеспечивается комплексом соответствующих организационно-технических мероприятий: </w:t>
      </w:r>
    </w:p>
    <w:p w:rsidR="003F55E0" w:rsidRPr="003F55E0" w:rsidRDefault="003F55E0" w:rsidP="003F55E0">
      <w:pPr>
        <w:spacing w:after="0" w:line="360" w:lineRule="auto"/>
        <w:ind w:firstLine="720"/>
        <w:jc w:val="both"/>
        <w:rPr>
          <w:rFonts w:ascii="Times New Roman" w:eastAsia="Times New Roman" w:hAnsi="Times New Roman" w:cs="Times New Roman"/>
          <w:sz w:val="28"/>
          <w:szCs w:val="28"/>
          <w:lang w:eastAsia="ru-RU"/>
        </w:rPr>
      </w:pPr>
      <w:r w:rsidRPr="003F55E0">
        <w:rPr>
          <w:rFonts w:ascii="Times New Roman" w:eastAsia="Times New Roman" w:hAnsi="Times New Roman" w:cs="Times New Roman"/>
          <w:sz w:val="28"/>
          <w:szCs w:val="28"/>
          <w:lang w:eastAsia="ru-RU"/>
        </w:rPr>
        <w:t xml:space="preserve">использованием автоматических систем управления технологическим процессом; </w:t>
      </w:r>
    </w:p>
    <w:p w:rsidR="003F55E0" w:rsidRPr="003F55E0" w:rsidRDefault="003F55E0" w:rsidP="003F55E0">
      <w:pPr>
        <w:spacing w:after="0" w:line="360" w:lineRule="auto"/>
        <w:ind w:firstLine="720"/>
        <w:jc w:val="both"/>
        <w:rPr>
          <w:rFonts w:ascii="Times New Roman" w:eastAsia="Times New Roman" w:hAnsi="Times New Roman" w:cs="Times New Roman"/>
          <w:sz w:val="28"/>
          <w:szCs w:val="28"/>
          <w:lang w:eastAsia="ru-RU"/>
        </w:rPr>
      </w:pPr>
      <w:r w:rsidRPr="003F55E0">
        <w:rPr>
          <w:rFonts w:ascii="Times New Roman" w:eastAsia="Times New Roman" w:hAnsi="Times New Roman" w:cs="Times New Roman"/>
          <w:sz w:val="28"/>
          <w:szCs w:val="28"/>
          <w:lang w:eastAsia="ru-RU"/>
        </w:rPr>
        <w:t xml:space="preserve">постоянным контролем содержания опасных веществ в воздухе рабочей зоны; </w:t>
      </w:r>
    </w:p>
    <w:p w:rsidR="003F55E0" w:rsidRPr="003F55E0" w:rsidRDefault="003F55E0" w:rsidP="003F55E0">
      <w:pPr>
        <w:spacing w:after="0" w:line="360" w:lineRule="auto"/>
        <w:ind w:firstLine="720"/>
        <w:jc w:val="both"/>
        <w:rPr>
          <w:rFonts w:ascii="Times New Roman" w:eastAsia="Times New Roman" w:hAnsi="Times New Roman" w:cs="Times New Roman"/>
          <w:sz w:val="28"/>
          <w:szCs w:val="28"/>
          <w:lang w:eastAsia="ru-RU"/>
        </w:rPr>
      </w:pPr>
      <w:r w:rsidRPr="003F55E0">
        <w:rPr>
          <w:rFonts w:ascii="Times New Roman" w:eastAsia="Times New Roman" w:hAnsi="Times New Roman" w:cs="Times New Roman"/>
          <w:sz w:val="28"/>
          <w:szCs w:val="28"/>
          <w:lang w:eastAsia="ru-RU"/>
        </w:rPr>
        <w:t xml:space="preserve">разработкой планов ликвидации аварий, проведением противоаварийных учений, учебных тревог; </w:t>
      </w:r>
    </w:p>
    <w:p w:rsidR="003F55E0" w:rsidRPr="003F55E0" w:rsidRDefault="003F55E0" w:rsidP="003F55E0">
      <w:pPr>
        <w:spacing w:after="0" w:line="360" w:lineRule="auto"/>
        <w:ind w:firstLine="720"/>
        <w:jc w:val="both"/>
        <w:rPr>
          <w:rFonts w:ascii="Times New Roman" w:eastAsia="Times New Roman" w:hAnsi="Times New Roman" w:cs="Times New Roman"/>
          <w:sz w:val="28"/>
          <w:szCs w:val="28"/>
          <w:lang w:eastAsia="ru-RU"/>
        </w:rPr>
      </w:pPr>
      <w:r w:rsidRPr="003F55E0">
        <w:rPr>
          <w:rFonts w:ascii="Times New Roman" w:eastAsia="Times New Roman" w:hAnsi="Times New Roman" w:cs="Times New Roman"/>
          <w:sz w:val="28"/>
          <w:szCs w:val="28"/>
          <w:lang w:eastAsia="ru-RU"/>
        </w:rPr>
        <w:t xml:space="preserve">наличием на предприятиях нештатных аварийно-спасательных формирований. </w:t>
      </w:r>
    </w:p>
    <w:p w:rsidR="003F55E0" w:rsidRPr="003F55E0" w:rsidRDefault="003F55E0" w:rsidP="003F55E0">
      <w:pPr>
        <w:spacing w:after="0" w:line="360" w:lineRule="auto"/>
        <w:ind w:firstLine="709"/>
        <w:jc w:val="both"/>
        <w:rPr>
          <w:rFonts w:ascii="Times New Roman" w:eastAsia="Times New Roman" w:hAnsi="Times New Roman" w:cs="Times New Roman"/>
          <w:sz w:val="28"/>
          <w:szCs w:val="28"/>
          <w:lang w:eastAsia="ru-RU"/>
        </w:rPr>
      </w:pPr>
      <w:r w:rsidRPr="003F55E0">
        <w:rPr>
          <w:rFonts w:ascii="Times New Roman" w:eastAsia="Times New Roman" w:hAnsi="Times New Roman" w:cs="Times New Roman"/>
          <w:sz w:val="28"/>
          <w:szCs w:val="28"/>
          <w:lang w:eastAsia="ru-RU"/>
        </w:rPr>
        <w:t xml:space="preserve">При проведении проверок инспекторским составом </w:t>
      </w:r>
      <w:r w:rsidR="00D024E1">
        <w:rPr>
          <w:rFonts w:ascii="Times New Roman" w:eastAsia="Times New Roman" w:hAnsi="Times New Roman" w:cs="Times New Roman"/>
          <w:sz w:val="28"/>
          <w:szCs w:val="28"/>
          <w:lang w:eastAsia="ru-RU"/>
        </w:rPr>
        <w:t>Верхне-Донского управления Ростехнадзора</w:t>
      </w:r>
      <w:r w:rsidRPr="003F55E0">
        <w:rPr>
          <w:rFonts w:ascii="Times New Roman" w:eastAsia="Times New Roman" w:hAnsi="Times New Roman" w:cs="Times New Roman"/>
          <w:sz w:val="28"/>
          <w:szCs w:val="28"/>
          <w:lang w:eastAsia="ru-RU"/>
        </w:rPr>
        <w:t xml:space="preserve"> поверяется техническое состояние автоматических систем управления технологическим процессом, выполнение планов противоаварийных тренировок, их тематика, полнота охвата противоаварийными тренировками эксплуатационного персонала. Выявленные нарушения отражаются в актах проверок и предписаниях.</w:t>
      </w:r>
    </w:p>
    <w:p w:rsidR="000426C0" w:rsidRDefault="000426C0" w:rsidP="003F55E0">
      <w:pPr>
        <w:pStyle w:val="3"/>
        <w:spacing w:line="240" w:lineRule="auto"/>
        <w:jc w:val="center"/>
        <w:rPr>
          <w:rFonts w:ascii="Times New Roman" w:eastAsia="Times New Roman" w:hAnsi="Times New Roman" w:cs="Times New Roman"/>
          <w:bCs w:val="0"/>
          <w:color w:val="000000"/>
          <w:sz w:val="28"/>
          <w:szCs w:val="28"/>
          <w:lang w:eastAsia="ru-RU"/>
        </w:rPr>
      </w:pPr>
      <w:r w:rsidRPr="00095FDE">
        <w:rPr>
          <w:rFonts w:ascii="Times New Roman" w:eastAsia="Times New Roman" w:hAnsi="Times New Roman" w:cs="Times New Roman"/>
          <w:bCs w:val="0"/>
          <w:color w:val="000000"/>
          <w:sz w:val="28"/>
          <w:szCs w:val="28"/>
          <w:lang w:eastAsia="ru-RU"/>
        </w:rPr>
        <w:lastRenderedPageBreak/>
        <w:t>Объекты, на которых используются стационарно установленные грузоподъемные механизмы и подъемные сооружения</w:t>
      </w:r>
    </w:p>
    <w:p w:rsidR="000426C0" w:rsidRPr="00616E44" w:rsidRDefault="000426C0" w:rsidP="003F55E0">
      <w:pPr>
        <w:jc w:val="center"/>
        <w:rPr>
          <w:lang w:eastAsia="ru-RU"/>
        </w:rPr>
      </w:pPr>
    </w:p>
    <w:p w:rsidR="000426C0" w:rsidRPr="00095FDE" w:rsidRDefault="003F55E0" w:rsidP="000426C0">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 территории, подконтрольной Верхне-Донскому управлению Ростехнадзора </w:t>
      </w:r>
      <w:r w:rsidR="000426C0">
        <w:rPr>
          <w:rFonts w:ascii="Times New Roman" w:eastAsia="Times New Roman" w:hAnsi="Times New Roman" w:cs="Times New Roman"/>
          <w:sz w:val="28"/>
          <w:szCs w:val="28"/>
          <w:lang w:eastAsia="ru-RU"/>
        </w:rPr>
        <w:t>3048</w:t>
      </w:r>
      <w:r w:rsidR="000426C0" w:rsidRPr="0098046E">
        <w:rPr>
          <w:rFonts w:ascii="Times New Roman" w:eastAsia="Times New Roman" w:hAnsi="Times New Roman" w:cs="Times New Roman"/>
          <w:sz w:val="28"/>
          <w:szCs w:val="28"/>
          <w:lang w:eastAsia="ru-RU"/>
        </w:rPr>
        <w:t xml:space="preserve"> поднадзорных предприяти</w:t>
      </w:r>
      <w:r w:rsidR="000426C0">
        <w:rPr>
          <w:rFonts w:ascii="Times New Roman" w:eastAsia="Times New Roman" w:hAnsi="Times New Roman" w:cs="Times New Roman"/>
          <w:sz w:val="28"/>
          <w:szCs w:val="28"/>
          <w:lang w:eastAsia="ru-RU"/>
        </w:rPr>
        <w:t>й</w:t>
      </w:r>
      <w:r w:rsidR="000426C0" w:rsidRPr="0098046E">
        <w:rPr>
          <w:rFonts w:ascii="Times New Roman" w:eastAsia="Times New Roman" w:hAnsi="Times New Roman" w:cs="Times New Roman"/>
          <w:sz w:val="28"/>
          <w:szCs w:val="28"/>
          <w:lang w:eastAsia="ru-RU"/>
        </w:rPr>
        <w:t xml:space="preserve"> и организаци</w:t>
      </w:r>
      <w:r w:rsidR="000426C0">
        <w:rPr>
          <w:rFonts w:ascii="Times New Roman" w:eastAsia="Times New Roman" w:hAnsi="Times New Roman" w:cs="Times New Roman"/>
          <w:sz w:val="28"/>
          <w:szCs w:val="28"/>
          <w:lang w:eastAsia="ru-RU"/>
        </w:rPr>
        <w:t>й</w:t>
      </w:r>
      <w:r w:rsidR="000426C0" w:rsidRPr="0098046E">
        <w:rPr>
          <w:rFonts w:ascii="Times New Roman" w:eastAsia="Times New Roman" w:hAnsi="Times New Roman" w:cs="Times New Roman"/>
          <w:sz w:val="28"/>
          <w:szCs w:val="28"/>
          <w:lang w:eastAsia="ru-RU"/>
        </w:rPr>
        <w:t xml:space="preserve"> эксплуатируют </w:t>
      </w:r>
      <w:r w:rsidR="000426C0">
        <w:rPr>
          <w:rFonts w:ascii="Times New Roman" w:eastAsia="Times New Roman" w:hAnsi="Times New Roman" w:cs="Times New Roman"/>
          <w:sz w:val="28"/>
          <w:szCs w:val="28"/>
          <w:lang w:eastAsia="ru-RU"/>
        </w:rPr>
        <w:t xml:space="preserve">около 35 </w:t>
      </w:r>
      <w:r w:rsidR="000426C0" w:rsidRPr="0098046E">
        <w:rPr>
          <w:rFonts w:ascii="Times New Roman" w:eastAsia="Times New Roman" w:hAnsi="Times New Roman" w:cs="Times New Roman"/>
          <w:sz w:val="28"/>
          <w:szCs w:val="28"/>
          <w:lang w:eastAsia="ru-RU"/>
        </w:rPr>
        <w:t>тысяч подъемных сооружений</w:t>
      </w:r>
      <w:r w:rsidR="00A50AF6">
        <w:rPr>
          <w:rFonts w:ascii="Times New Roman" w:eastAsia="Times New Roman" w:hAnsi="Times New Roman" w:cs="Times New Roman"/>
          <w:sz w:val="28"/>
          <w:szCs w:val="28"/>
          <w:lang w:eastAsia="ru-RU"/>
        </w:rPr>
        <w:t>.</w:t>
      </w:r>
    </w:p>
    <w:p w:rsidR="000426C0" w:rsidRPr="0098046E" w:rsidRDefault="000426C0" w:rsidP="000426C0">
      <w:pPr>
        <w:spacing w:after="0" w:line="360" w:lineRule="auto"/>
        <w:jc w:val="both"/>
        <w:rPr>
          <w:rFonts w:ascii="Times New Roman" w:eastAsia="Times New Roman" w:hAnsi="Times New Roman" w:cs="Times New Roman"/>
          <w:sz w:val="28"/>
          <w:szCs w:val="28"/>
          <w:lang w:eastAsia="ru-RU"/>
        </w:rPr>
      </w:pPr>
      <w:r w:rsidRPr="0098046E">
        <w:rPr>
          <w:rFonts w:ascii="Times New Roman" w:eastAsia="Times New Roman" w:hAnsi="Times New Roman" w:cs="Times New Roman"/>
          <w:noProof/>
          <w:sz w:val="28"/>
          <w:szCs w:val="28"/>
          <w:lang w:eastAsia="ru-RU"/>
        </w:rPr>
        <w:drawing>
          <wp:inline distT="0" distB="0" distL="0" distR="0">
            <wp:extent cx="6152515" cy="4018280"/>
            <wp:effectExtent l="0" t="0" r="0" b="0"/>
            <wp:docPr id="4" name="Диаграмма 7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426C0" w:rsidRPr="0098046E" w:rsidRDefault="000426C0" w:rsidP="000426C0">
      <w:pPr>
        <w:spacing w:after="0" w:line="360" w:lineRule="auto"/>
        <w:ind w:firstLine="720"/>
        <w:jc w:val="both"/>
        <w:rPr>
          <w:rFonts w:ascii="Times New Roman" w:eastAsia="Times New Roman" w:hAnsi="Times New Roman" w:cs="Times New Roman"/>
          <w:sz w:val="28"/>
          <w:szCs w:val="28"/>
          <w:lang w:eastAsia="ru-RU"/>
        </w:rPr>
      </w:pPr>
      <w:r w:rsidRPr="0098046E">
        <w:rPr>
          <w:rFonts w:ascii="Times New Roman" w:eastAsia="Times New Roman" w:hAnsi="Times New Roman" w:cs="Times New Roman"/>
          <w:sz w:val="28"/>
          <w:szCs w:val="28"/>
          <w:lang w:eastAsia="ru-RU"/>
        </w:rPr>
        <w:t>В соответствии с мировыми интеграционными процессами доля техники иностранного производства постоянно увеличивается и на текущий момент на территории</w:t>
      </w:r>
      <w:r>
        <w:rPr>
          <w:rFonts w:ascii="Times New Roman" w:eastAsia="Times New Roman" w:hAnsi="Times New Roman" w:cs="Times New Roman"/>
          <w:sz w:val="28"/>
          <w:szCs w:val="28"/>
          <w:lang w:eastAsia="ru-RU"/>
        </w:rPr>
        <w:t>, подконтрольной Верхне-Донскому управлению Ростехнадзора,</w:t>
      </w:r>
      <w:r w:rsidRPr="0098046E">
        <w:rPr>
          <w:rFonts w:ascii="Times New Roman" w:eastAsia="Times New Roman" w:hAnsi="Times New Roman" w:cs="Times New Roman"/>
          <w:sz w:val="28"/>
          <w:szCs w:val="28"/>
          <w:lang w:eastAsia="ru-RU"/>
        </w:rPr>
        <w:t xml:space="preserve"> эксплуатируется </w:t>
      </w:r>
      <w:r>
        <w:rPr>
          <w:rFonts w:ascii="Times New Roman" w:eastAsia="Times New Roman" w:hAnsi="Times New Roman" w:cs="Times New Roman"/>
          <w:sz w:val="28"/>
          <w:szCs w:val="28"/>
          <w:lang w:eastAsia="ru-RU"/>
        </w:rPr>
        <w:t>более</w:t>
      </w:r>
      <w:r w:rsidRPr="009804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7,5</w:t>
      </w:r>
      <w:r w:rsidRPr="0098046E">
        <w:rPr>
          <w:rFonts w:ascii="Times New Roman" w:eastAsia="Times New Roman" w:hAnsi="Times New Roman" w:cs="Times New Roman"/>
          <w:sz w:val="28"/>
          <w:szCs w:val="28"/>
          <w:lang w:eastAsia="ru-RU"/>
        </w:rPr>
        <w:t xml:space="preserve"> тысяч единиц техники импортного производства, что составляет </w:t>
      </w:r>
      <w:r>
        <w:rPr>
          <w:rFonts w:ascii="Times New Roman" w:eastAsia="Times New Roman" w:hAnsi="Times New Roman" w:cs="Times New Roman"/>
          <w:sz w:val="28"/>
          <w:szCs w:val="28"/>
          <w:lang w:eastAsia="ru-RU"/>
        </w:rPr>
        <w:t>21,5</w:t>
      </w:r>
      <w:r w:rsidRPr="0098046E">
        <w:rPr>
          <w:rFonts w:ascii="Times New Roman" w:eastAsia="Times New Roman" w:hAnsi="Times New Roman" w:cs="Times New Roman"/>
          <w:sz w:val="28"/>
          <w:szCs w:val="28"/>
          <w:lang w:eastAsia="ru-RU"/>
        </w:rPr>
        <w:t xml:space="preserve">% от общего числа зарегистрированных в </w:t>
      </w:r>
      <w:proofErr w:type="spellStart"/>
      <w:r w:rsidRPr="0098046E">
        <w:rPr>
          <w:rFonts w:ascii="Times New Roman" w:eastAsia="Times New Roman" w:hAnsi="Times New Roman" w:cs="Times New Roman"/>
          <w:sz w:val="28"/>
          <w:szCs w:val="28"/>
          <w:lang w:eastAsia="ru-RU"/>
        </w:rPr>
        <w:t>Ростехнадзоре</w:t>
      </w:r>
      <w:proofErr w:type="spellEnd"/>
      <w:r w:rsidRPr="0098046E">
        <w:rPr>
          <w:rFonts w:ascii="Times New Roman" w:eastAsia="Times New Roman" w:hAnsi="Times New Roman" w:cs="Times New Roman"/>
          <w:sz w:val="28"/>
          <w:szCs w:val="28"/>
          <w:lang w:eastAsia="ru-RU"/>
        </w:rPr>
        <w:t xml:space="preserve"> подъемных сооружений. </w:t>
      </w:r>
    </w:p>
    <w:p w:rsidR="000426C0" w:rsidRPr="0098046E" w:rsidRDefault="000426C0" w:rsidP="000426C0">
      <w:pPr>
        <w:spacing w:after="0" w:line="360" w:lineRule="auto"/>
        <w:jc w:val="center"/>
        <w:rPr>
          <w:rFonts w:ascii="Times New Roman" w:eastAsia="Times New Roman" w:hAnsi="Times New Roman" w:cs="Times New Roman"/>
          <w:noProof/>
          <w:sz w:val="28"/>
          <w:szCs w:val="28"/>
          <w:lang w:eastAsia="ru-RU"/>
        </w:rPr>
      </w:pPr>
      <w:r w:rsidRPr="0098046E">
        <w:rPr>
          <w:rFonts w:ascii="Times New Roman" w:eastAsia="Times New Roman" w:hAnsi="Times New Roman" w:cs="Times New Roman"/>
          <w:noProof/>
          <w:sz w:val="28"/>
          <w:szCs w:val="28"/>
          <w:lang w:eastAsia="ru-RU"/>
        </w:rPr>
        <w:lastRenderedPageBreak/>
        <w:drawing>
          <wp:inline distT="0" distB="0" distL="0" distR="0">
            <wp:extent cx="5219700" cy="3057525"/>
            <wp:effectExtent l="0" t="0" r="0" b="0"/>
            <wp:docPr id="5"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426C0" w:rsidRPr="0098046E" w:rsidRDefault="000426C0" w:rsidP="000426C0">
      <w:pPr>
        <w:spacing w:after="0" w:line="360" w:lineRule="auto"/>
        <w:ind w:firstLine="709"/>
        <w:jc w:val="both"/>
        <w:rPr>
          <w:rFonts w:ascii="Times New Roman" w:eastAsia="Times New Roman" w:hAnsi="Times New Roman" w:cs="Times New Roman"/>
          <w:sz w:val="28"/>
          <w:szCs w:val="28"/>
          <w:lang w:eastAsia="ru-RU"/>
        </w:rPr>
      </w:pPr>
      <w:r w:rsidRPr="0098046E">
        <w:rPr>
          <w:rFonts w:ascii="Times New Roman" w:eastAsia="Times New Roman" w:hAnsi="Times New Roman" w:cs="Times New Roman"/>
          <w:sz w:val="28"/>
          <w:szCs w:val="28"/>
          <w:lang w:eastAsia="ru-RU"/>
        </w:rPr>
        <w:t xml:space="preserve">В 2016 году количество подъёмных сооружений уменьшилось </w:t>
      </w:r>
      <w:r w:rsidRPr="0098046E">
        <w:rPr>
          <w:rFonts w:ascii="Times New Roman" w:eastAsia="Times New Roman" w:hAnsi="Times New Roman" w:cs="Times New Roman"/>
          <w:sz w:val="28"/>
          <w:szCs w:val="28"/>
          <w:lang w:eastAsia="ru-RU"/>
        </w:rPr>
        <w:br/>
        <w:t xml:space="preserve">по сравнению с 2015 годом на </w:t>
      </w:r>
      <w:r>
        <w:rPr>
          <w:rFonts w:ascii="Times New Roman" w:eastAsia="Times New Roman" w:hAnsi="Times New Roman" w:cs="Times New Roman"/>
          <w:sz w:val="28"/>
          <w:szCs w:val="28"/>
          <w:lang w:eastAsia="ru-RU"/>
        </w:rPr>
        <w:t xml:space="preserve">3594 </w:t>
      </w:r>
      <w:r w:rsidRPr="0098046E">
        <w:rPr>
          <w:rFonts w:ascii="Times New Roman" w:eastAsia="Times New Roman" w:hAnsi="Times New Roman" w:cs="Times New Roman"/>
          <w:sz w:val="28"/>
          <w:szCs w:val="28"/>
          <w:lang w:eastAsia="ru-RU"/>
        </w:rPr>
        <w:t xml:space="preserve"> единиц, данный факт во многом связан </w:t>
      </w:r>
      <w:r w:rsidRPr="0098046E">
        <w:rPr>
          <w:rFonts w:ascii="Times New Roman" w:eastAsia="Times New Roman" w:hAnsi="Times New Roman" w:cs="Times New Roman"/>
          <w:sz w:val="28"/>
          <w:szCs w:val="28"/>
          <w:lang w:eastAsia="ru-RU"/>
        </w:rPr>
        <w:br/>
        <w:t>с отсутствием утвержденного порядка учета лифтов, эскалаторов вне метрополитенов, платформ подъемных для инвалидов, в результате чего точные сведения о количестве лифтов находящихся в эксплуатации отсутствуют.</w:t>
      </w:r>
    </w:p>
    <w:p w:rsidR="000426C0" w:rsidRPr="0098046E" w:rsidRDefault="000426C0" w:rsidP="000426C0">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98046E">
        <w:rPr>
          <w:rFonts w:ascii="Times New Roman" w:eastAsia="Times New Roman" w:hAnsi="Times New Roman" w:cs="Times New Roman"/>
          <w:sz w:val="28"/>
          <w:szCs w:val="28"/>
          <w:lang w:eastAsia="ru-RU"/>
        </w:rPr>
        <w:t>Так, например, в 2016 году по сравнению с 2015 годом уменьшение данных по лифтам составило 3</w:t>
      </w:r>
      <w:r>
        <w:rPr>
          <w:rFonts w:ascii="Times New Roman" w:eastAsia="Times New Roman" w:hAnsi="Times New Roman" w:cs="Times New Roman"/>
          <w:sz w:val="28"/>
          <w:szCs w:val="28"/>
          <w:lang w:eastAsia="ru-RU"/>
        </w:rPr>
        <w:t>233</w:t>
      </w:r>
      <w:r w:rsidRPr="0098046E">
        <w:rPr>
          <w:rFonts w:ascii="Times New Roman" w:eastAsia="Times New Roman" w:hAnsi="Times New Roman" w:cs="Times New Roman"/>
          <w:sz w:val="28"/>
          <w:szCs w:val="28"/>
          <w:lang w:eastAsia="ru-RU"/>
        </w:rPr>
        <w:t xml:space="preserve"> единиц. </w:t>
      </w:r>
    </w:p>
    <w:p w:rsidR="000426C0" w:rsidRPr="0098046E" w:rsidRDefault="000426C0" w:rsidP="000426C0">
      <w:pPr>
        <w:spacing w:after="0" w:line="360" w:lineRule="auto"/>
        <w:jc w:val="both"/>
        <w:rPr>
          <w:rFonts w:ascii="Times New Roman" w:eastAsia="Times New Roman" w:hAnsi="Times New Roman" w:cs="Times New Roman"/>
          <w:color w:val="0070C0"/>
          <w:sz w:val="28"/>
          <w:szCs w:val="28"/>
          <w:lang w:eastAsia="ru-RU"/>
        </w:rPr>
      </w:pPr>
      <w:r>
        <w:rPr>
          <w:rFonts w:ascii="Times New Roman" w:eastAsia="Times New Roman" w:hAnsi="Times New Roman" w:cs="Times New Roman"/>
          <w:noProof/>
          <w:sz w:val="28"/>
          <w:szCs w:val="28"/>
          <w:lang w:eastAsia="ru-RU"/>
        </w:rPr>
        <w:drawing>
          <wp:inline distT="0" distB="0" distL="0" distR="0">
            <wp:extent cx="5940425" cy="2039631"/>
            <wp:effectExtent l="19050" t="0" r="22225" b="0"/>
            <wp:docPr id="6"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426C0" w:rsidRPr="0098046E" w:rsidRDefault="000426C0" w:rsidP="000426C0">
      <w:pPr>
        <w:spacing w:after="0" w:line="360" w:lineRule="auto"/>
        <w:ind w:firstLine="709"/>
        <w:jc w:val="both"/>
        <w:rPr>
          <w:rFonts w:ascii="Times New Roman" w:eastAsia="Times New Roman" w:hAnsi="Times New Roman" w:cs="Times New Roman"/>
          <w:sz w:val="28"/>
          <w:szCs w:val="28"/>
          <w:lang w:eastAsia="ru-RU"/>
        </w:rPr>
      </w:pPr>
      <w:r w:rsidRPr="0098046E">
        <w:rPr>
          <w:rFonts w:ascii="Times New Roman" w:eastAsia="Times New Roman" w:hAnsi="Times New Roman" w:cs="Times New Roman"/>
          <w:snapToGrid w:val="0"/>
          <w:sz w:val="28"/>
          <w:szCs w:val="28"/>
          <w:lang w:eastAsia="ru-RU"/>
        </w:rPr>
        <w:t xml:space="preserve">Изменение данных по лифтовому парку в 2014 - 2015 годах связано </w:t>
      </w:r>
      <w:r w:rsidRPr="0098046E">
        <w:rPr>
          <w:rFonts w:ascii="Times New Roman" w:eastAsia="Times New Roman" w:hAnsi="Times New Roman" w:cs="Times New Roman"/>
          <w:snapToGrid w:val="0"/>
          <w:sz w:val="28"/>
          <w:szCs w:val="28"/>
          <w:lang w:eastAsia="ru-RU"/>
        </w:rPr>
        <w:br/>
        <w:t xml:space="preserve">с отменой с момента вступления в силу </w:t>
      </w:r>
      <w:r w:rsidRPr="0098046E">
        <w:rPr>
          <w:rFonts w:ascii="Times New Roman" w:eastAsia="Times New Roman" w:hAnsi="Times New Roman" w:cs="Times New Roman"/>
          <w:sz w:val="28"/>
          <w:szCs w:val="28"/>
          <w:lang w:eastAsia="ru-RU"/>
        </w:rPr>
        <w:t xml:space="preserve">технического регламента Таможенного союза </w:t>
      </w:r>
      <w:proofErr w:type="gramStart"/>
      <w:r w:rsidRPr="0098046E">
        <w:rPr>
          <w:rFonts w:ascii="Times New Roman" w:eastAsia="Times New Roman" w:hAnsi="Times New Roman" w:cs="Times New Roman"/>
          <w:sz w:val="28"/>
          <w:szCs w:val="28"/>
          <w:lang w:eastAsia="ru-RU"/>
        </w:rPr>
        <w:t>ТР</w:t>
      </w:r>
      <w:proofErr w:type="gramEnd"/>
      <w:r w:rsidRPr="0098046E">
        <w:rPr>
          <w:rFonts w:ascii="Times New Roman" w:eastAsia="Times New Roman" w:hAnsi="Times New Roman" w:cs="Times New Roman"/>
          <w:sz w:val="28"/>
          <w:szCs w:val="28"/>
          <w:lang w:eastAsia="ru-RU"/>
        </w:rPr>
        <w:t xml:space="preserve"> ТС 011/2011 «Безопасность лифтов» </w:t>
      </w:r>
      <w:r w:rsidRPr="0098046E">
        <w:rPr>
          <w:rFonts w:ascii="Times New Roman" w:eastAsia="Times New Roman" w:hAnsi="Times New Roman" w:cs="Times New Roman"/>
          <w:snapToGrid w:val="0"/>
          <w:sz w:val="28"/>
          <w:szCs w:val="28"/>
          <w:lang w:eastAsia="ru-RU"/>
        </w:rPr>
        <w:t>нормативных актов, в которых были прописаны положения</w:t>
      </w:r>
      <w:r w:rsidRPr="0098046E">
        <w:rPr>
          <w:rFonts w:ascii="Times New Roman" w:eastAsia="Times New Roman" w:hAnsi="Times New Roman" w:cs="Times New Roman"/>
          <w:sz w:val="28"/>
          <w:szCs w:val="28"/>
          <w:lang w:eastAsia="ru-RU"/>
        </w:rPr>
        <w:t xml:space="preserve">, устанавливающие порядок </w:t>
      </w:r>
      <w:r w:rsidRPr="0098046E">
        <w:rPr>
          <w:rFonts w:ascii="Times New Roman" w:eastAsia="Times New Roman" w:hAnsi="Times New Roman" w:cs="Times New Roman"/>
          <w:sz w:val="28"/>
          <w:szCs w:val="28"/>
          <w:lang w:eastAsia="ru-RU"/>
        </w:rPr>
        <w:lastRenderedPageBreak/>
        <w:t xml:space="preserve">учета и ввода лифтов в эксплуатацию, в связи с чем учет лифтов был прекращен. </w:t>
      </w:r>
    </w:p>
    <w:p w:rsidR="000426C0" w:rsidRPr="0098046E" w:rsidRDefault="000426C0" w:rsidP="000426C0">
      <w:pPr>
        <w:spacing w:after="0" w:line="360" w:lineRule="auto"/>
        <w:ind w:firstLine="709"/>
        <w:jc w:val="both"/>
        <w:rPr>
          <w:rFonts w:ascii="Times New Roman" w:eastAsia="Times New Roman" w:hAnsi="Times New Roman" w:cs="Times New Roman"/>
          <w:snapToGrid w:val="0"/>
          <w:sz w:val="28"/>
          <w:szCs w:val="28"/>
          <w:lang w:eastAsia="ru-RU"/>
        </w:rPr>
      </w:pPr>
      <w:r w:rsidRPr="0098046E">
        <w:rPr>
          <w:rFonts w:ascii="Times New Roman" w:eastAsia="Times New Roman" w:hAnsi="Times New Roman" w:cs="Times New Roman"/>
          <w:snapToGrid w:val="0"/>
          <w:sz w:val="28"/>
          <w:szCs w:val="28"/>
          <w:lang w:eastAsia="ru-RU"/>
        </w:rPr>
        <w:t xml:space="preserve">Следует отметить, что на уровень промышленной безопасности оказывают влияние технические, организационные и финансовые проблемы </w:t>
      </w:r>
      <w:r w:rsidRPr="0098046E">
        <w:rPr>
          <w:rFonts w:ascii="Times New Roman" w:eastAsia="Times New Roman" w:hAnsi="Times New Roman" w:cs="Times New Roman"/>
          <w:snapToGrid w:val="0"/>
          <w:sz w:val="28"/>
          <w:szCs w:val="28"/>
          <w:lang w:eastAsia="ru-RU"/>
        </w:rPr>
        <w:br/>
        <w:t xml:space="preserve">на поднадзорных предприятиях. </w:t>
      </w:r>
    </w:p>
    <w:p w:rsidR="000426C0" w:rsidRDefault="000426C0" w:rsidP="000426C0">
      <w:pPr>
        <w:spacing w:after="0" w:line="360" w:lineRule="auto"/>
        <w:ind w:firstLine="709"/>
        <w:jc w:val="both"/>
        <w:rPr>
          <w:rFonts w:ascii="Times New Roman" w:eastAsia="Times New Roman" w:hAnsi="Times New Roman" w:cs="Times New Roman"/>
          <w:snapToGrid w:val="0"/>
          <w:sz w:val="28"/>
          <w:szCs w:val="28"/>
          <w:lang w:eastAsia="ru-RU"/>
        </w:rPr>
      </w:pPr>
      <w:r w:rsidRPr="0098046E">
        <w:rPr>
          <w:rFonts w:ascii="Times New Roman" w:eastAsia="Times New Roman" w:hAnsi="Times New Roman" w:cs="Times New Roman"/>
          <w:snapToGrid w:val="0"/>
          <w:sz w:val="28"/>
          <w:szCs w:val="28"/>
          <w:lang w:eastAsia="ru-RU"/>
        </w:rPr>
        <w:t>Основной проблемной причиной снижения уровня промышленной безопасности в области надзора за подъемными сооружениями является большое количество оборудования, отработавшего свой расчетный ресурс.</w:t>
      </w:r>
    </w:p>
    <w:p w:rsidR="00492D21" w:rsidRDefault="00492D21" w:rsidP="000426C0">
      <w:pPr>
        <w:spacing w:after="0" w:line="360" w:lineRule="auto"/>
        <w:ind w:firstLine="709"/>
        <w:jc w:val="both"/>
        <w:rPr>
          <w:rFonts w:ascii="Times New Roman" w:eastAsia="Times New Roman" w:hAnsi="Times New Roman" w:cs="Times New Roman"/>
          <w:snapToGrid w:val="0"/>
          <w:sz w:val="28"/>
          <w:szCs w:val="28"/>
          <w:lang w:eastAsia="ru-RU"/>
        </w:rPr>
      </w:pPr>
    </w:p>
    <w:p w:rsidR="00492D21" w:rsidRPr="0098046E" w:rsidRDefault="00492D21" w:rsidP="000426C0">
      <w:pPr>
        <w:spacing w:after="0" w:line="360" w:lineRule="auto"/>
        <w:ind w:firstLine="709"/>
        <w:jc w:val="both"/>
        <w:rPr>
          <w:rFonts w:ascii="Times New Roman" w:eastAsia="Times New Roman" w:hAnsi="Times New Roman" w:cs="Times New Roman"/>
          <w:snapToGrid w:val="0"/>
          <w:sz w:val="28"/>
          <w:szCs w:val="28"/>
          <w:lang w:eastAsia="ru-RU"/>
        </w:rPr>
      </w:pPr>
    </w:p>
    <w:p w:rsidR="000426C0" w:rsidRPr="00B959FD" w:rsidRDefault="000426C0" w:rsidP="000426C0">
      <w:pPr>
        <w:spacing w:after="0" w:line="360" w:lineRule="auto"/>
        <w:contextualSpacing/>
        <w:jc w:val="center"/>
        <w:rPr>
          <w:rFonts w:ascii="Times New Roman" w:eastAsia="Times New Roman" w:hAnsi="Times New Roman" w:cs="Times New Roman"/>
          <w:sz w:val="28"/>
          <w:szCs w:val="28"/>
          <w:lang w:eastAsia="ru-RU"/>
        </w:rPr>
      </w:pPr>
      <w:r w:rsidRPr="00B959FD">
        <w:rPr>
          <w:rFonts w:ascii="Times New Roman" w:eastAsia="Times New Roman" w:hAnsi="Times New Roman" w:cs="Times New Roman"/>
          <w:b/>
          <w:bCs/>
          <w:sz w:val="28"/>
          <w:szCs w:val="28"/>
          <w:lang w:eastAsia="ru-RU"/>
        </w:rPr>
        <w:t xml:space="preserve">Динамика изменения </w:t>
      </w:r>
      <w:r>
        <w:rPr>
          <w:rFonts w:ascii="Times New Roman" w:eastAsia="Times New Roman" w:hAnsi="Times New Roman" w:cs="Times New Roman"/>
          <w:b/>
          <w:bCs/>
          <w:sz w:val="28"/>
          <w:szCs w:val="28"/>
          <w:lang w:eastAsia="ru-RU"/>
        </w:rPr>
        <w:t>количества</w:t>
      </w:r>
      <w:r w:rsidRPr="00B959FD">
        <w:rPr>
          <w:rFonts w:ascii="Times New Roman" w:eastAsia="Times New Roman" w:hAnsi="Times New Roman" w:cs="Times New Roman"/>
          <w:b/>
          <w:bCs/>
          <w:sz w:val="28"/>
          <w:szCs w:val="28"/>
          <w:lang w:eastAsia="ru-RU"/>
        </w:rPr>
        <w:t xml:space="preserve"> подъёмных сооружений</w:t>
      </w:r>
      <w:r>
        <w:rPr>
          <w:rFonts w:ascii="Times New Roman" w:eastAsia="Times New Roman" w:hAnsi="Times New Roman" w:cs="Times New Roman"/>
          <w:b/>
          <w:bCs/>
          <w:sz w:val="28"/>
          <w:szCs w:val="28"/>
          <w:lang w:eastAsia="ru-RU"/>
        </w:rPr>
        <w:t>, отработавших нормативный срок службы</w:t>
      </w:r>
    </w:p>
    <w:p w:rsidR="000426C0" w:rsidRPr="0098046E" w:rsidRDefault="000426C0" w:rsidP="000426C0">
      <w:pPr>
        <w:spacing w:after="0" w:line="360" w:lineRule="auto"/>
        <w:contextualSpacing/>
        <w:jc w:val="both"/>
        <w:rPr>
          <w:rFonts w:ascii="Times New Roman" w:eastAsia="Times New Roman" w:hAnsi="Times New Roman" w:cs="Times New Roman"/>
          <w:sz w:val="28"/>
          <w:szCs w:val="28"/>
          <w:lang w:eastAsia="ru-RU"/>
        </w:rPr>
      </w:pPr>
    </w:p>
    <w:p w:rsidR="000426C0" w:rsidRPr="0098046E" w:rsidRDefault="000426C0" w:rsidP="000426C0">
      <w:pPr>
        <w:spacing w:after="0" w:line="360" w:lineRule="auto"/>
        <w:contextualSpacing/>
        <w:jc w:val="both"/>
        <w:rPr>
          <w:rFonts w:ascii="Times New Roman" w:eastAsia="Times New Roman" w:hAnsi="Times New Roman" w:cs="Times New Roman"/>
          <w:sz w:val="28"/>
          <w:szCs w:val="28"/>
          <w:lang w:eastAsia="ru-RU"/>
        </w:rPr>
      </w:pPr>
      <w:r w:rsidRPr="0098046E">
        <w:rPr>
          <w:rFonts w:ascii="Times New Roman" w:eastAsia="Times New Roman" w:hAnsi="Times New Roman" w:cs="Times New Roman"/>
          <w:b/>
          <w:noProof/>
          <w:sz w:val="28"/>
          <w:szCs w:val="28"/>
          <w:lang w:eastAsia="ru-RU"/>
        </w:rPr>
        <w:drawing>
          <wp:inline distT="0" distB="0" distL="0" distR="0">
            <wp:extent cx="5810491" cy="4340506"/>
            <wp:effectExtent l="0" t="0" r="0" b="0"/>
            <wp:docPr id="7" name="Диаграмма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426C0" w:rsidRPr="004E0A73" w:rsidRDefault="000426C0" w:rsidP="000426C0">
      <w:pPr>
        <w:spacing w:after="0" w:line="360" w:lineRule="auto"/>
        <w:ind w:firstLine="709"/>
        <w:contextualSpacing/>
        <w:jc w:val="both"/>
        <w:rPr>
          <w:rFonts w:ascii="Times New Roman" w:eastAsia="Times New Roman" w:hAnsi="Times New Roman" w:cs="Times New Roman"/>
          <w:bCs/>
          <w:sz w:val="28"/>
          <w:szCs w:val="28"/>
          <w:lang w:eastAsia="ru-RU"/>
        </w:rPr>
      </w:pPr>
      <w:r w:rsidRPr="004E0A73">
        <w:rPr>
          <w:rFonts w:ascii="Times New Roman" w:eastAsia="Calibri" w:hAnsi="Times New Roman" w:cs="Times New Roman"/>
          <w:sz w:val="28"/>
          <w:szCs w:val="28"/>
          <w:lang w:eastAsia="ru-RU"/>
        </w:rPr>
        <w:t xml:space="preserve">В 2016 году  не произошло увеличения числа аварий по сравнению с 2015 годом.  </w:t>
      </w:r>
      <w:r>
        <w:rPr>
          <w:rFonts w:ascii="Times New Roman" w:eastAsia="Calibri" w:hAnsi="Times New Roman" w:cs="Times New Roman"/>
          <w:sz w:val="28"/>
          <w:szCs w:val="28"/>
          <w:lang w:eastAsia="ru-RU"/>
        </w:rPr>
        <w:t xml:space="preserve">Количество пострадавших снизилось на 30%. </w:t>
      </w:r>
      <w:r w:rsidRPr="004E0A73">
        <w:rPr>
          <w:rFonts w:ascii="Times New Roman" w:eastAsia="Calibri" w:hAnsi="Times New Roman" w:cs="Times New Roman"/>
          <w:sz w:val="28"/>
          <w:szCs w:val="28"/>
          <w:lang w:eastAsia="ru-RU"/>
        </w:rPr>
        <w:t xml:space="preserve">Однако </w:t>
      </w:r>
      <w:r w:rsidRPr="004E0A73">
        <w:rPr>
          <w:rFonts w:ascii="Times New Roman" w:eastAsia="Times New Roman" w:hAnsi="Times New Roman" w:cs="Times New Roman"/>
          <w:bCs/>
          <w:sz w:val="28"/>
          <w:szCs w:val="28"/>
          <w:lang w:eastAsia="ru-RU"/>
        </w:rPr>
        <w:lastRenderedPageBreak/>
        <w:t xml:space="preserve">финансовый ущерб  от </w:t>
      </w:r>
      <w:r>
        <w:rPr>
          <w:rFonts w:ascii="Times New Roman" w:eastAsia="Times New Roman" w:hAnsi="Times New Roman" w:cs="Times New Roman"/>
          <w:bCs/>
          <w:sz w:val="28"/>
          <w:szCs w:val="28"/>
          <w:lang w:eastAsia="ru-RU"/>
        </w:rPr>
        <w:t xml:space="preserve"> </w:t>
      </w:r>
      <w:r w:rsidRPr="004E0A73">
        <w:rPr>
          <w:rFonts w:ascii="Times New Roman" w:eastAsia="Times New Roman" w:hAnsi="Times New Roman" w:cs="Times New Roman"/>
          <w:bCs/>
          <w:sz w:val="28"/>
          <w:szCs w:val="28"/>
          <w:lang w:eastAsia="ru-RU"/>
        </w:rPr>
        <w:t>аварий в 2016 году по сравнению с 2015 годом существенно вырос</w:t>
      </w:r>
      <w:r>
        <w:rPr>
          <w:rFonts w:ascii="Times New Roman" w:eastAsia="Times New Roman" w:hAnsi="Times New Roman" w:cs="Times New Roman"/>
          <w:bCs/>
          <w:sz w:val="28"/>
          <w:szCs w:val="28"/>
          <w:lang w:eastAsia="ru-RU"/>
        </w:rPr>
        <w:t xml:space="preserve"> -</w:t>
      </w:r>
      <w:r w:rsidRPr="004E0A73">
        <w:rPr>
          <w:rFonts w:ascii="Times New Roman" w:eastAsia="Times New Roman" w:hAnsi="Times New Roman" w:cs="Times New Roman"/>
          <w:bCs/>
          <w:sz w:val="28"/>
          <w:szCs w:val="28"/>
          <w:lang w:eastAsia="ru-RU"/>
        </w:rPr>
        <w:t xml:space="preserve"> с 1251 тыс. руб. до 3190 тыс. руб.</w:t>
      </w:r>
      <w:r>
        <w:rPr>
          <w:rFonts w:ascii="Times New Roman" w:eastAsia="Times New Roman" w:hAnsi="Times New Roman" w:cs="Times New Roman"/>
          <w:bCs/>
          <w:sz w:val="28"/>
          <w:szCs w:val="28"/>
          <w:lang w:eastAsia="ru-RU"/>
        </w:rPr>
        <w:t xml:space="preserve"> </w:t>
      </w:r>
    </w:p>
    <w:p w:rsidR="000426C0" w:rsidRPr="00F31681" w:rsidRDefault="000426C0" w:rsidP="000426C0">
      <w:pPr>
        <w:spacing w:after="0" w:line="360" w:lineRule="auto"/>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w:t>
      </w:r>
      <w:r w:rsidRPr="00F31681">
        <w:rPr>
          <w:rFonts w:ascii="Times New Roman" w:eastAsia="Times New Roman" w:hAnsi="Times New Roman" w:cs="Times New Roman"/>
          <w:bCs/>
          <w:sz w:val="28"/>
          <w:szCs w:val="28"/>
          <w:lang w:eastAsia="ru-RU"/>
        </w:rPr>
        <w:t xml:space="preserve">анные о травматизме при эксплуатации подъемных сооружений </w:t>
      </w:r>
      <w:r w:rsidRPr="00F31681">
        <w:rPr>
          <w:rFonts w:ascii="Times New Roman" w:eastAsia="Times New Roman" w:hAnsi="Times New Roman" w:cs="Times New Roman"/>
          <w:bCs/>
          <w:sz w:val="28"/>
          <w:szCs w:val="28"/>
          <w:lang w:eastAsia="ru-RU"/>
        </w:rPr>
        <w:br/>
        <w:t>(за исключением лифтов, эскалаторов, платформ подъемных для инвалидов) при несчастных случаях и авариях,</w:t>
      </w:r>
      <w:r>
        <w:rPr>
          <w:rFonts w:ascii="Times New Roman" w:eastAsia="Times New Roman" w:hAnsi="Times New Roman" w:cs="Times New Roman"/>
          <w:bCs/>
          <w:sz w:val="28"/>
          <w:szCs w:val="28"/>
          <w:lang w:eastAsia="ru-RU"/>
        </w:rPr>
        <w:t xml:space="preserve"> </w:t>
      </w:r>
      <w:r w:rsidRPr="00F31681">
        <w:rPr>
          <w:rFonts w:ascii="Times New Roman" w:eastAsia="Times New Roman" w:hAnsi="Times New Roman" w:cs="Times New Roman"/>
          <w:bCs/>
          <w:sz w:val="28"/>
          <w:szCs w:val="28"/>
          <w:lang w:eastAsia="ru-RU"/>
        </w:rPr>
        <w:t>повлекших несчастные случаи</w:t>
      </w:r>
      <w:r>
        <w:rPr>
          <w:rFonts w:ascii="Times New Roman" w:eastAsia="Times New Roman" w:hAnsi="Times New Roman" w:cs="Times New Roman"/>
          <w:bCs/>
          <w:sz w:val="28"/>
          <w:szCs w:val="28"/>
          <w:lang w:eastAsia="ru-RU"/>
        </w:rPr>
        <w:t xml:space="preserve"> за период с 2010 по 2016 год</w:t>
      </w:r>
      <w:r w:rsidRPr="00F31681">
        <w:rPr>
          <w:rFonts w:ascii="Times New Roman" w:eastAsia="Times New Roman" w:hAnsi="Times New Roman" w:cs="Times New Roman"/>
          <w:bCs/>
          <w:sz w:val="28"/>
          <w:szCs w:val="28"/>
          <w:lang w:eastAsia="ru-RU"/>
        </w:rPr>
        <w:t>.</w:t>
      </w:r>
    </w:p>
    <w:p w:rsidR="000426C0" w:rsidRPr="0098046E" w:rsidRDefault="000426C0" w:rsidP="000426C0">
      <w:pPr>
        <w:spacing w:after="0" w:line="360" w:lineRule="auto"/>
        <w:contextualSpacing/>
        <w:jc w:val="both"/>
        <w:rPr>
          <w:rFonts w:ascii="Times New Roman" w:eastAsia="Times New Roman" w:hAnsi="Times New Roman" w:cs="Times New Roman"/>
          <w:sz w:val="28"/>
          <w:szCs w:val="28"/>
          <w:lang w:eastAsia="ru-RU"/>
        </w:rPr>
      </w:pPr>
      <w:r w:rsidRPr="006A7A49">
        <w:rPr>
          <w:rFonts w:ascii="Times New Roman" w:eastAsia="Times New Roman" w:hAnsi="Times New Roman" w:cs="Times New Roman"/>
          <w:noProof/>
          <w:sz w:val="28"/>
          <w:szCs w:val="28"/>
          <w:lang w:eastAsia="ru-RU"/>
        </w:rPr>
        <w:drawing>
          <wp:inline distT="0" distB="0" distL="0" distR="0">
            <wp:extent cx="5781675" cy="3000375"/>
            <wp:effectExtent l="0" t="0" r="0" b="0"/>
            <wp:docPr id="8" name="Диаграмма 9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426C0" w:rsidRPr="0098046E" w:rsidRDefault="000426C0" w:rsidP="000426C0">
      <w:pPr>
        <w:spacing w:after="0" w:line="360" w:lineRule="auto"/>
        <w:ind w:firstLine="709"/>
        <w:contextualSpacing/>
        <w:jc w:val="both"/>
        <w:rPr>
          <w:rFonts w:ascii="Times New Roman" w:eastAsia="Times New Roman" w:hAnsi="Times New Roman" w:cs="Times New Roman"/>
          <w:sz w:val="28"/>
          <w:szCs w:val="28"/>
          <w:lang w:eastAsia="ru-RU"/>
        </w:rPr>
      </w:pPr>
      <w:r w:rsidRPr="0098046E">
        <w:rPr>
          <w:rFonts w:ascii="Times New Roman" w:eastAsia="Times New Roman" w:hAnsi="Times New Roman" w:cs="Times New Roman"/>
          <w:sz w:val="28"/>
          <w:szCs w:val="28"/>
          <w:lang w:eastAsia="ru-RU"/>
        </w:rPr>
        <w:t xml:space="preserve">Как видно из диаграммы, число несчастных случаев и количество погибших при </w:t>
      </w:r>
      <w:proofErr w:type="gramStart"/>
      <w:r w:rsidRPr="0098046E">
        <w:rPr>
          <w:rFonts w:ascii="Times New Roman" w:eastAsia="Times New Roman" w:hAnsi="Times New Roman" w:cs="Times New Roman"/>
          <w:sz w:val="28"/>
          <w:szCs w:val="28"/>
          <w:lang w:eastAsia="ru-RU"/>
        </w:rPr>
        <w:t>несчастных случаях, произошедших при эксплуатации подъемных сооружений значительно превышает</w:t>
      </w:r>
      <w:proofErr w:type="gramEnd"/>
      <w:r w:rsidRPr="0098046E">
        <w:rPr>
          <w:rFonts w:ascii="Times New Roman" w:eastAsia="Times New Roman" w:hAnsi="Times New Roman" w:cs="Times New Roman"/>
          <w:sz w:val="28"/>
          <w:szCs w:val="28"/>
          <w:lang w:eastAsia="ru-RU"/>
        </w:rPr>
        <w:t xml:space="preserve"> число аварий (примерно </w:t>
      </w:r>
      <w:r w:rsidRPr="0098046E">
        <w:rPr>
          <w:rFonts w:ascii="Times New Roman" w:eastAsia="Times New Roman" w:hAnsi="Times New Roman" w:cs="Times New Roman"/>
          <w:sz w:val="28"/>
          <w:szCs w:val="28"/>
          <w:lang w:eastAsia="ru-RU"/>
        </w:rPr>
        <w:br/>
        <w:t xml:space="preserve">в </w:t>
      </w:r>
      <w:r>
        <w:rPr>
          <w:rFonts w:ascii="Times New Roman" w:eastAsia="Times New Roman" w:hAnsi="Times New Roman" w:cs="Times New Roman"/>
          <w:sz w:val="28"/>
          <w:szCs w:val="28"/>
          <w:lang w:eastAsia="ru-RU"/>
        </w:rPr>
        <w:t>2</w:t>
      </w:r>
      <w:r w:rsidRPr="0098046E">
        <w:rPr>
          <w:rFonts w:ascii="Times New Roman" w:eastAsia="Times New Roman" w:hAnsi="Times New Roman" w:cs="Times New Roman"/>
          <w:sz w:val="28"/>
          <w:szCs w:val="28"/>
          <w:lang w:eastAsia="ru-RU"/>
        </w:rPr>
        <w:t xml:space="preserve"> раза). Из указанного следует, что зачастую в число причин несчастных случаев технические не</w:t>
      </w:r>
      <w:r w:rsidR="00492D21">
        <w:rPr>
          <w:rFonts w:ascii="Times New Roman" w:eastAsia="Times New Roman" w:hAnsi="Times New Roman" w:cs="Times New Roman"/>
          <w:sz w:val="28"/>
          <w:szCs w:val="28"/>
          <w:lang w:eastAsia="ru-RU"/>
        </w:rPr>
        <w:t>и</w:t>
      </w:r>
      <w:r w:rsidRPr="0098046E">
        <w:rPr>
          <w:rFonts w:ascii="Times New Roman" w:eastAsia="Times New Roman" w:hAnsi="Times New Roman" w:cs="Times New Roman"/>
          <w:sz w:val="28"/>
          <w:szCs w:val="28"/>
          <w:lang w:eastAsia="ru-RU"/>
        </w:rPr>
        <w:t>справности не входят и нарушения требований промышленной безопасности носят исключительно организационный характер:</w:t>
      </w:r>
    </w:p>
    <w:p w:rsidR="000426C0" w:rsidRPr="0098046E" w:rsidRDefault="000426C0" w:rsidP="000426C0">
      <w:pPr>
        <w:spacing w:after="0" w:line="360" w:lineRule="auto"/>
        <w:ind w:firstLine="709"/>
        <w:contextualSpacing/>
        <w:jc w:val="both"/>
        <w:rPr>
          <w:rFonts w:ascii="Times New Roman" w:eastAsia="Times New Roman" w:hAnsi="Times New Roman" w:cs="Times New Roman"/>
          <w:sz w:val="28"/>
          <w:szCs w:val="28"/>
          <w:lang w:eastAsia="ru-RU"/>
        </w:rPr>
      </w:pPr>
      <w:r w:rsidRPr="0098046E">
        <w:rPr>
          <w:rFonts w:ascii="Times New Roman" w:eastAsia="Times New Roman" w:hAnsi="Times New Roman" w:cs="Times New Roman"/>
          <w:sz w:val="28"/>
          <w:szCs w:val="28"/>
          <w:lang w:eastAsia="ru-RU"/>
        </w:rPr>
        <w:t xml:space="preserve">не организовывается и не осуществляется надлежащим образом производственный </w:t>
      </w:r>
      <w:proofErr w:type="gramStart"/>
      <w:r w:rsidRPr="0098046E">
        <w:rPr>
          <w:rFonts w:ascii="Times New Roman" w:eastAsia="Times New Roman" w:hAnsi="Times New Roman" w:cs="Times New Roman"/>
          <w:sz w:val="28"/>
          <w:szCs w:val="28"/>
          <w:lang w:eastAsia="ru-RU"/>
        </w:rPr>
        <w:t>контроль за</w:t>
      </w:r>
      <w:proofErr w:type="gramEnd"/>
      <w:r w:rsidRPr="0098046E">
        <w:rPr>
          <w:rFonts w:ascii="Times New Roman" w:eastAsia="Times New Roman" w:hAnsi="Times New Roman" w:cs="Times New Roman"/>
          <w:sz w:val="28"/>
          <w:szCs w:val="28"/>
          <w:lang w:eastAsia="ru-RU"/>
        </w:rPr>
        <w:t xml:space="preserve"> соблюдением требований промышленной безопасности на ОПО;</w:t>
      </w:r>
    </w:p>
    <w:p w:rsidR="000426C0" w:rsidRPr="0098046E" w:rsidRDefault="000426C0" w:rsidP="000426C0">
      <w:pPr>
        <w:spacing w:after="0" w:line="360" w:lineRule="auto"/>
        <w:ind w:firstLine="709"/>
        <w:contextualSpacing/>
        <w:jc w:val="both"/>
        <w:rPr>
          <w:rFonts w:ascii="Times New Roman" w:eastAsia="Times New Roman" w:hAnsi="Times New Roman" w:cs="Times New Roman"/>
          <w:sz w:val="28"/>
          <w:szCs w:val="28"/>
          <w:lang w:eastAsia="ru-RU"/>
        </w:rPr>
      </w:pPr>
      <w:r w:rsidRPr="0098046E">
        <w:rPr>
          <w:rFonts w:ascii="Times New Roman" w:eastAsia="Times New Roman" w:hAnsi="Times New Roman" w:cs="Times New Roman"/>
          <w:sz w:val="28"/>
          <w:szCs w:val="28"/>
          <w:lang w:eastAsia="ru-RU"/>
        </w:rPr>
        <w:t xml:space="preserve">нарушается трудовая дисциплина при эксплуатации подъемных сооружений; </w:t>
      </w:r>
    </w:p>
    <w:p w:rsidR="000426C0" w:rsidRPr="0098046E" w:rsidRDefault="000426C0" w:rsidP="000426C0">
      <w:pPr>
        <w:spacing w:after="0" w:line="360" w:lineRule="auto"/>
        <w:ind w:firstLine="709"/>
        <w:contextualSpacing/>
        <w:jc w:val="both"/>
        <w:rPr>
          <w:rFonts w:ascii="Times New Roman" w:eastAsia="Times New Roman" w:hAnsi="Times New Roman" w:cs="Times New Roman"/>
          <w:sz w:val="28"/>
          <w:szCs w:val="28"/>
          <w:lang w:eastAsia="ru-RU"/>
        </w:rPr>
      </w:pPr>
      <w:r w:rsidRPr="0098046E">
        <w:rPr>
          <w:rFonts w:ascii="Times New Roman" w:eastAsia="Times New Roman" w:hAnsi="Times New Roman" w:cs="Times New Roman"/>
          <w:sz w:val="28"/>
          <w:szCs w:val="28"/>
          <w:lang w:eastAsia="ru-RU"/>
        </w:rPr>
        <w:lastRenderedPageBreak/>
        <w:t>в ряде случаев эксплуатация грузоподъемных кранов осуществляется без регистрации ОПО;</w:t>
      </w:r>
    </w:p>
    <w:p w:rsidR="000426C0" w:rsidRPr="0098046E" w:rsidRDefault="000426C0" w:rsidP="000426C0">
      <w:pPr>
        <w:spacing w:after="0" w:line="360" w:lineRule="auto"/>
        <w:ind w:firstLine="709"/>
        <w:contextualSpacing/>
        <w:jc w:val="both"/>
        <w:rPr>
          <w:rFonts w:ascii="Times New Roman" w:eastAsia="Times New Roman" w:hAnsi="Times New Roman" w:cs="Times New Roman"/>
          <w:sz w:val="28"/>
          <w:szCs w:val="28"/>
          <w:lang w:eastAsia="ru-RU"/>
        </w:rPr>
      </w:pPr>
      <w:r w:rsidRPr="0098046E">
        <w:rPr>
          <w:rFonts w:ascii="Times New Roman" w:eastAsia="Times New Roman" w:hAnsi="Times New Roman" w:cs="Times New Roman"/>
          <w:sz w:val="28"/>
          <w:szCs w:val="28"/>
          <w:lang w:eastAsia="ru-RU"/>
        </w:rPr>
        <w:t xml:space="preserve">эксплуатация автомобильных кранов и подъемников (вышек) осуществляется физическими лицами, что действующим законодательством запрещено. </w:t>
      </w:r>
    </w:p>
    <w:p w:rsidR="000426C0" w:rsidRPr="0098046E" w:rsidRDefault="000426C0" w:rsidP="000426C0">
      <w:pPr>
        <w:spacing w:after="0" w:line="360" w:lineRule="auto"/>
        <w:ind w:firstLine="709"/>
        <w:contextualSpacing/>
        <w:jc w:val="both"/>
        <w:rPr>
          <w:rFonts w:ascii="Times New Roman" w:eastAsia="Times New Roman" w:hAnsi="Times New Roman" w:cs="Times New Roman"/>
          <w:sz w:val="28"/>
          <w:szCs w:val="28"/>
          <w:lang w:eastAsia="ru-RU"/>
        </w:rPr>
      </w:pPr>
      <w:r w:rsidRPr="0098046E">
        <w:rPr>
          <w:rFonts w:ascii="Times New Roman" w:eastAsia="Times New Roman" w:hAnsi="Times New Roman" w:cs="Times New Roman"/>
          <w:sz w:val="28"/>
          <w:szCs w:val="28"/>
          <w:lang w:eastAsia="ru-RU"/>
        </w:rPr>
        <w:t xml:space="preserve">Пребывание автомобильных кранов и подъемников (вышек) в руках физических лиц также часто приводит к несоблюдению требований </w:t>
      </w:r>
      <w:r w:rsidRPr="0098046E">
        <w:rPr>
          <w:rFonts w:ascii="Times New Roman" w:eastAsia="Times New Roman" w:hAnsi="Times New Roman" w:cs="Times New Roman"/>
          <w:sz w:val="28"/>
          <w:szCs w:val="28"/>
          <w:lang w:eastAsia="ru-RU"/>
        </w:rPr>
        <w:br/>
        <w:t>по содержанию подъемных сооружений в работоспособном состоянии.</w:t>
      </w:r>
    </w:p>
    <w:p w:rsidR="000426C0" w:rsidRPr="0098046E" w:rsidRDefault="000426C0" w:rsidP="000426C0">
      <w:pPr>
        <w:spacing w:after="0" w:line="360" w:lineRule="auto"/>
        <w:ind w:firstLine="709"/>
        <w:contextualSpacing/>
        <w:jc w:val="both"/>
        <w:rPr>
          <w:rFonts w:ascii="Times New Roman" w:eastAsia="Calibri" w:hAnsi="Times New Roman" w:cs="Times New Roman"/>
          <w:sz w:val="28"/>
          <w:szCs w:val="28"/>
          <w:lang w:eastAsia="ru-RU"/>
        </w:rPr>
      </w:pPr>
      <w:r w:rsidRPr="0098046E">
        <w:rPr>
          <w:rFonts w:ascii="Times New Roman" w:eastAsia="Calibri" w:hAnsi="Times New Roman" w:cs="Times New Roman"/>
          <w:sz w:val="28"/>
          <w:szCs w:val="28"/>
          <w:lang w:eastAsia="ru-RU"/>
        </w:rPr>
        <w:t>Среди причин аварий и несчастных случаев преобладают такие факторы, как:</w:t>
      </w:r>
    </w:p>
    <w:p w:rsidR="000426C0" w:rsidRPr="0098046E" w:rsidRDefault="000426C0" w:rsidP="000426C0">
      <w:pPr>
        <w:spacing w:after="0" w:line="360" w:lineRule="auto"/>
        <w:ind w:firstLine="709"/>
        <w:contextualSpacing/>
        <w:jc w:val="both"/>
        <w:rPr>
          <w:rFonts w:ascii="Times New Roman" w:eastAsia="Calibri" w:hAnsi="Times New Roman" w:cs="Times New Roman"/>
          <w:sz w:val="28"/>
          <w:szCs w:val="28"/>
          <w:lang w:eastAsia="ru-RU"/>
        </w:rPr>
      </w:pPr>
      <w:r w:rsidRPr="0098046E">
        <w:rPr>
          <w:rFonts w:ascii="Times New Roman" w:eastAsia="Calibri" w:hAnsi="Times New Roman" w:cs="Times New Roman"/>
          <w:sz w:val="28"/>
          <w:szCs w:val="28"/>
          <w:lang w:eastAsia="ru-RU"/>
        </w:rPr>
        <w:t xml:space="preserve">отсутствие производственного </w:t>
      </w:r>
      <w:proofErr w:type="gramStart"/>
      <w:r w:rsidRPr="0098046E">
        <w:rPr>
          <w:rFonts w:ascii="Times New Roman" w:eastAsia="Calibri" w:hAnsi="Times New Roman" w:cs="Times New Roman"/>
          <w:sz w:val="28"/>
          <w:szCs w:val="28"/>
          <w:lang w:eastAsia="ru-RU"/>
        </w:rPr>
        <w:t>контроля за</w:t>
      </w:r>
      <w:proofErr w:type="gramEnd"/>
      <w:r w:rsidRPr="0098046E">
        <w:rPr>
          <w:rFonts w:ascii="Times New Roman" w:eastAsia="Calibri" w:hAnsi="Times New Roman" w:cs="Times New Roman"/>
          <w:sz w:val="28"/>
          <w:szCs w:val="28"/>
          <w:lang w:eastAsia="ru-RU"/>
        </w:rPr>
        <w:t xml:space="preserve"> соблюдением требований промышленной безопасности со стороны руководства организации, владельцев опасного производственного объекта и лиц, ответственных </w:t>
      </w:r>
      <w:r w:rsidRPr="0098046E">
        <w:rPr>
          <w:rFonts w:ascii="Times New Roman" w:eastAsia="Calibri" w:hAnsi="Times New Roman" w:cs="Times New Roman"/>
          <w:sz w:val="28"/>
          <w:szCs w:val="28"/>
          <w:lang w:eastAsia="ru-RU"/>
        </w:rPr>
        <w:br/>
        <w:t xml:space="preserve">за содержание подъемного сооружения в работоспособном состоянии; </w:t>
      </w:r>
    </w:p>
    <w:p w:rsidR="000426C0" w:rsidRPr="0098046E" w:rsidRDefault="000426C0" w:rsidP="000426C0">
      <w:pPr>
        <w:spacing w:after="0" w:line="360" w:lineRule="auto"/>
        <w:ind w:firstLine="709"/>
        <w:contextualSpacing/>
        <w:jc w:val="both"/>
        <w:rPr>
          <w:rFonts w:ascii="Times New Roman" w:eastAsia="Calibri" w:hAnsi="Times New Roman" w:cs="Times New Roman"/>
          <w:sz w:val="28"/>
          <w:szCs w:val="28"/>
          <w:lang w:eastAsia="ru-RU"/>
        </w:rPr>
      </w:pPr>
      <w:r w:rsidRPr="0098046E">
        <w:rPr>
          <w:rFonts w:ascii="Times New Roman" w:eastAsia="Calibri" w:hAnsi="Times New Roman" w:cs="Times New Roman"/>
          <w:sz w:val="28"/>
          <w:szCs w:val="28"/>
          <w:lang w:eastAsia="ru-RU"/>
        </w:rPr>
        <w:t xml:space="preserve">отсутствие приказа о назначении специалистов, ответственных </w:t>
      </w:r>
      <w:r w:rsidRPr="0098046E">
        <w:rPr>
          <w:rFonts w:ascii="Times New Roman" w:eastAsia="Calibri" w:hAnsi="Times New Roman" w:cs="Times New Roman"/>
          <w:sz w:val="28"/>
          <w:szCs w:val="28"/>
          <w:lang w:eastAsia="ru-RU"/>
        </w:rPr>
        <w:br/>
        <w:t>за осуществление производственного контроля при эксплуатации подъемных сооружений, за содержание подъемных сооружений в работоспособном состоянии и за безопасное производство работ;</w:t>
      </w:r>
    </w:p>
    <w:p w:rsidR="000426C0" w:rsidRPr="0098046E" w:rsidRDefault="000426C0" w:rsidP="000426C0">
      <w:pPr>
        <w:spacing w:after="0" w:line="360" w:lineRule="auto"/>
        <w:ind w:firstLine="709"/>
        <w:contextualSpacing/>
        <w:jc w:val="both"/>
        <w:rPr>
          <w:rFonts w:ascii="Times New Roman" w:eastAsia="Calibri" w:hAnsi="Times New Roman" w:cs="Times New Roman"/>
          <w:sz w:val="28"/>
          <w:szCs w:val="28"/>
          <w:lang w:eastAsia="ru-RU"/>
        </w:rPr>
      </w:pPr>
      <w:r w:rsidRPr="0098046E">
        <w:rPr>
          <w:rFonts w:ascii="Times New Roman" w:eastAsia="Calibri" w:hAnsi="Times New Roman" w:cs="Times New Roman"/>
          <w:sz w:val="28"/>
          <w:szCs w:val="28"/>
          <w:lang w:eastAsia="ru-RU"/>
        </w:rPr>
        <w:t>привлечение к производству работ персонала, не имеющего необходимой квалификации;</w:t>
      </w:r>
    </w:p>
    <w:p w:rsidR="000426C0" w:rsidRPr="0098046E" w:rsidRDefault="000426C0" w:rsidP="000426C0">
      <w:pPr>
        <w:spacing w:after="0" w:line="360" w:lineRule="auto"/>
        <w:ind w:firstLine="709"/>
        <w:contextualSpacing/>
        <w:jc w:val="both"/>
        <w:rPr>
          <w:rFonts w:ascii="Times New Roman" w:eastAsia="Calibri" w:hAnsi="Times New Roman" w:cs="Times New Roman"/>
          <w:sz w:val="28"/>
          <w:szCs w:val="28"/>
          <w:lang w:eastAsia="ru-RU"/>
        </w:rPr>
      </w:pPr>
      <w:r w:rsidRPr="0098046E">
        <w:rPr>
          <w:rFonts w:ascii="Times New Roman" w:eastAsia="Calibri" w:hAnsi="Times New Roman" w:cs="Times New Roman"/>
          <w:sz w:val="28"/>
          <w:szCs w:val="28"/>
          <w:lang w:eastAsia="ru-RU"/>
        </w:rPr>
        <w:t xml:space="preserve">отсутствие на объекте проектов производства работ, правил производства работ, должностных и производственных инструкций; </w:t>
      </w:r>
    </w:p>
    <w:p w:rsidR="000426C0" w:rsidRPr="0098046E" w:rsidRDefault="000426C0" w:rsidP="000426C0">
      <w:pPr>
        <w:spacing w:after="0" w:line="360" w:lineRule="auto"/>
        <w:ind w:firstLine="709"/>
        <w:contextualSpacing/>
        <w:jc w:val="both"/>
        <w:rPr>
          <w:rFonts w:ascii="Times New Roman" w:eastAsia="Calibri" w:hAnsi="Times New Roman" w:cs="Times New Roman"/>
          <w:sz w:val="28"/>
          <w:szCs w:val="28"/>
          <w:lang w:eastAsia="ru-RU"/>
        </w:rPr>
      </w:pPr>
      <w:r w:rsidRPr="0098046E">
        <w:rPr>
          <w:rFonts w:ascii="Times New Roman" w:eastAsia="Calibri" w:hAnsi="Times New Roman" w:cs="Times New Roman"/>
          <w:sz w:val="28"/>
          <w:szCs w:val="28"/>
          <w:lang w:eastAsia="ru-RU"/>
        </w:rPr>
        <w:t xml:space="preserve">несвоевременное проведение плановых осмотров, ремонтов </w:t>
      </w:r>
      <w:r w:rsidRPr="0098046E">
        <w:rPr>
          <w:rFonts w:ascii="Times New Roman" w:eastAsia="Calibri" w:hAnsi="Times New Roman" w:cs="Times New Roman"/>
          <w:sz w:val="28"/>
          <w:szCs w:val="28"/>
          <w:lang w:eastAsia="ru-RU"/>
        </w:rPr>
        <w:br/>
        <w:t>и технических освидетельствований подъемных сооружений.</w:t>
      </w:r>
    </w:p>
    <w:p w:rsidR="000426C0" w:rsidRPr="0098046E" w:rsidRDefault="000426C0" w:rsidP="000426C0">
      <w:pPr>
        <w:spacing w:after="0" w:line="360" w:lineRule="auto"/>
        <w:ind w:firstLine="709"/>
        <w:contextualSpacing/>
        <w:jc w:val="both"/>
        <w:rPr>
          <w:rFonts w:ascii="Times New Roman" w:eastAsia="Calibri" w:hAnsi="Times New Roman" w:cs="Times New Roman"/>
          <w:sz w:val="28"/>
          <w:szCs w:val="28"/>
          <w:lang w:eastAsia="ru-RU"/>
        </w:rPr>
      </w:pPr>
      <w:r w:rsidRPr="0098046E">
        <w:rPr>
          <w:rFonts w:ascii="Times New Roman" w:eastAsia="Calibri" w:hAnsi="Times New Roman" w:cs="Times New Roman"/>
          <w:sz w:val="28"/>
          <w:szCs w:val="28"/>
          <w:lang w:eastAsia="ru-RU"/>
        </w:rPr>
        <w:t xml:space="preserve">Зачастую первопричиной допущенных нарушений в части </w:t>
      </w:r>
      <w:r w:rsidRPr="0098046E">
        <w:rPr>
          <w:rFonts w:ascii="Times New Roman" w:eastAsia="Calibri" w:hAnsi="Times New Roman" w:cs="Times New Roman"/>
          <w:sz w:val="28"/>
          <w:szCs w:val="28"/>
          <w:lang w:eastAsia="ru-RU"/>
        </w:rPr>
        <w:br/>
        <w:t xml:space="preserve">не организованного надлежащим образом производственного </w:t>
      </w:r>
      <w:proofErr w:type="gramStart"/>
      <w:r w:rsidRPr="0098046E">
        <w:rPr>
          <w:rFonts w:ascii="Times New Roman" w:eastAsia="Calibri" w:hAnsi="Times New Roman" w:cs="Times New Roman"/>
          <w:sz w:val="28"/>
          <w:szCs w:val="28"/>
          <w:lang w:eastAsia="ru-RU"/>
        </w:rPr>
        <w:t xml:space="preserve">контроля </w:t>
      </w:r>
      <w:r w:rsidRPr="0098046E">
        <w:rPr>
          <w:rFonts w:ascii="Times New Roman" w:eastAsia="Calibri" w:hAnsi="Times New Roman" w:cs="Times New Roman"/>
          <w:sz w:val="28"/>
          <w:szCs w:val="28"/>
          <w:lang w:eastAsia="ru-RU"/>
        </w:rPr>
        <w:br/>
        <w:t>за</w:t>
      </w:r>
      <w:proofErr w:type="gramEnd"/>
      <w:r w:rsidRPr="0098046E">
        <w:rPr>
          <w:rFonts w:ascii="Times New Roman" w:eastAsia="Calibri" w:hAnsi="Times New Roman" w:cs="Times New Roman"/>
          <w:sz w:val="28"/>
          <w:szCs w:val="28"/>
          <w:lang w:eastAsia="ru-RU"/>
        </w:rPr>
        <w:t xml:space="preserve"> соблюдением требований промышленной безопасности является желание владельцев опасных производственных объектов снизить финансовые издержки.</w:t>
      </w:r>
    </w:p>
    <w:p w:rsidR="000426C0" w:rsidRPr="0098046E" w:rsidRDefault="000426C0" w:rsidP="000426C0">
      <w:pPr>
        <w:spacing w:after="0" w:line="360" w:lineRule="auto"/>
        <w:ind w:firstLine="709"/>
        <w:contextualSpacing/>
        <w:jc w:val="both"/>
        <w:rPr>
          <w:rFonts w:ascii="Times New Roman" w:eastAsia="Calibri" w:hAnsi="Times New Roman" w:cs="Times New Roman"/>
          <w:sz w:val="28"/>
          <w:szCs w:val="28"/>
          <w:lang w:eastAsia="ru-RU"/>
        </w:rPr>
      </w:pPr>
      <w:r w:rsidRPr="0098046E">
        <w:rPr>
          <w:rFonts w:ascii="Times New Roman" w:eastAsia="Calibri" w:hAnsi="Times New Roman" w:cs="Times New Roman"/>
          <w:sz w:val="28"/>
          <w:szCs w:val="28"/>
          <w:lang w:eastAsia="ru-RU"/>
        </w:rPr>
        <w:lastRenderedPageBreak/>
        <w:t xml:space="preserve">Нередко </w:t>
      </w:r>
      <w:r>
        <w:rPr>
          <w:rFonts w:ascii="Times New Roman" w:eastAsia="Calibri" w:hAnsi="Times New Roman" w:cs="Times New Roman"/>
          <w:sz w:val="28"/>
          <w:szCs w:val="28"/>
          <w:lang w:eastAsia="ru-RU"/>
        </w:rPr>
        <w:t>сотрудниками Управления</w:t>
      </w:r>
      <w:r w:rsidRPr="0098046E">
        <w:rPr>
          <w:rFonts w:ascii="Times New Roman" w:eastAsia="Calibri" w:hAnsi="Times New Roman" w:cs="Times New Roman"/>
          <w:sz w:val="28"/>
          <w:szCs w:val="28"/>
          <w:lang w:eastAsia="ru-RU"/>
        </w:rPr>
        <w:t xml:space="preserve"> выявляются нарушения законодательства Российской Федерации в области промышленной безопасности в части отсутствия регистрации опасных производственных объектов, невнесения изменений в сведения, характеризующие ОПО. </w:t>
      </w:r>
    </w:p>
    <w:p w:rsidR="000426C0" w:rsidRPr="00A942E9" w:rsidRDefault="000426C0" w:rsidP="000426C0">
      <w:pPr>
        <w:spacing w:after="0" w:line="360" w:lineRule="auto"/>
        <w:ind w:firstLine="709"/>
        <w:jc w:val="both"/>
        <w:rPr>
          <w:rFonts w:ascii="Times New Roman" w:eastAsia="Times New Roman" w:hAnsi="Times New Roman" w:cs="Times New Roman"/>
          <w:sz w:val="28"/>
          <w:szCs w:val="28"/>
          <w:lang w:eastAsia="ru-RU"/>
        </w:rPr>
      </w:pPr>
      <w:proofErr w:type="gramStart"/>
      <w:r w:rsidRPr="00A942E9">
        <w:rPr>
          <w:rFonts w:ascii="Times New Roman" w:eastAsia="Times New Roman" w:hAnsi="Times New Roman" w:cs="Times New Roman"/>
          <w:sz w:val="28"/>
          <w:szCs w:val="28"/>
          <w:lang w:eastAsia="ru-RU"/>
        </w:rPr>
        <w:t xml:space="preserve">В связи с изменением законодательства Российской Федерации </w:t>
      </w:r>
      <w:r w:rsidRPr="00A942E9">
        <w:rPr>
          <w:rFonts w:ascii="Times New Roman" w:eastAsia="Times New Roman" w:hAnsi="Times New Roman" w:cs="Times New Roman"/>
          <w:sz w:val="28"/>
          <w:szCs w:val="28"/>
          <w:lang w:eastAsia="ru-RU"/>
        </w:rPr>
        <w:br/>
        <w:t>в области промышленной безопасности в части невозможности осуществления плановых проверок в отношении</w:t>
      </w:r>
      <w:proofErr w:type="gramEnd"/>
      <w:r w:rsidRPr="00A942E9">
        <w:rPr>
          <w:rFonts w:ascii="Times New Roman" w:eastAsia="Times New Roman" w:hAnsi="Times New Roman" w:cs="Times New Roman"/>
          <w:sz w:val="28"/>
          <w:szCs w:val="28"/>
          <w:lang w:eastAsia="ru-RU"/>
        </w:rPr>
        <w:t xml:space="preserve"> опасных производственных объектов IV класса опасности, существенно изменились основные показатели деятельности </w:t>
      </w:r>
      <w:r w:rsidR="00D024E1">
        <w:rPr>
          <w:rFonts w:ascii="Times New Roman" w:eastAsia="Times New Roman" w:hAnsi="Times New Roman" w:cs="Times New Roman"/>
          <w:sz w:val="28"/>
          <w:szCs w:val="28"/>
          <w:lang w:eastAsia="ru-RU"/>
        </w:rPr>
        <w:t>Верхне-Донского управления</w:t>
      </w:r>
      <w:r w:rsidRPr="00A942E9">
        <w:rPr>
          <w:rFonts w:ascii="Times New Roman" w:eastAsia="Times New Roman" w:hAnsi="Times New Roman" w:cs="Times New Roman"/>
          <w:sz w:val="28"/>
          <w:szCs w:val="28"/>
          <w:lang w:eastAsia="ru-RU"/>
        </w:rPr>
        <w:t xml:space="preserve"> Ростехнадзора в 2015-2016 годах.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4"/>
        <w:gridCol w:w="2225"/>
        <w:gridCol w:w="2392"/>
      </w:tblGrid>
      <w:tr w:rsidR="000426C0" w:rsidRPr="0098046E" w:rsidTr="00931180">
        <w:tc>
          <w:tcPr>
            <w:tcW w:w="4954" w:type="dxa"/>
            <w:shd w:val="clear" w:color="auto" w:fill="auto"/>
            <w:vAlign w:val="center"/>
          </w:tcPr>
          <w:p w:rsidR="000426C0" w:rsidRPr="00A942E9" w:rsidRDefault="000426C0" w:rsidP="00931180">
            <w:pPr>
              <w:spacing w:after="0" w:line="360" w:lineRule="auto"/>
              <w:jc w:val="center"/>
              <w:rPr>
                <w:rFonts w:ascii="Times New Roman" w:eastAsia="Times New Roman" w:hAnsi="Times New Roman" w:cs="Times New Roman"/>
                <w:b/>
                <w:sz w:val="28"/>
                <w:szCs w:val="28"/>
                <w:lang w:eastAsia="ru-RU"/>
              </w:rPr>
            </w:pPr>
            <w:r w:rsidRPr="00A942E9">
              <w:rPr>
                <w:rFonts w:ascii="Times New Roman" w:eastAsia="Times New Roman" w:hAnsi="Times New Roman" w:cs="Times New Roman"/>
                <w:b/>
                <w:sz w:val="28"/>
                <w:szCs w:val="28"/>
                <w:lang w:eastAsia="ru-RU"/>
              </w:rPr>
              <w:t xml:space="preserve">Показатели </w:t>
            </w:r>
            <w:r w:rsidRPr="00A942E9">
              <w:rPr>
                <w:rFonts w:ascii="Times New Roman" w:eastAsia="Times New Roman" w:hAnsi="Times New Roman" w:cs="Times New Roman"/>
                <w:b/>
                <w:sz w:val="28"/>
                <w:szCs w:val="28"/>
                <w:lang w:eastAsia="ru-RU"/>
              </w:rPr>
              <w:br/>
              <w:t>(2016 год)</w:t>
            </w:r>
          </w:p>
        </w:tc>
        <w:tc>
          <w:tcPr>
            <w:tcW w:w="2225" w:type="dxa"/>
            <w:shd w:val="clear" w:color="auto" w:fill="auto"/>
            <w:vAlign w:val="center"/>
          </w:tcPr>
          <w:p w:rsidR="000426C0" w:rsidRPr="00A942E9" w:rsidRDefault="000426C0" w:rsidP="00931180">
            <w:pPr>
              <w:spacing w:after="0" w:line="360" w:lineRule="auto"/>
              <w:jc w:val="center"/>
              <w:rPr>
                <w:rFonts w:ascii="Times New Roman" w:eastAsia="Times New Roman" w:hAnsi="Times New Roman" w:cs="Times New Roman"/>
                <w:b/>
                <w:sz w:val="28"/>
                <w:szCs w:val="28"/>
                <w:lang w:eastAsia="ru-RU"/>
              </w:rPr>
            </w:pPr>
            <w:r w:rsidRPr="00A942E9">
              <w:rPr>
                <w:rFonts w:ascii="Times New Roman" w:eastAsia="Times New Roman" w:hAnsi="Times New Roman" w:cs="Times New Roman"/>
                <w:b/>
                <w:sz w:val="28"/>
                <w:szCs w:val="28"/>
                <w:lang w:eastAsia="ru-RU"/>
              </w:rPr>
              <w:t>Надзор (контроль) в области промышленной безопасности</w:t>
            </w:r>
          </w:p>
        </w:tc>
        <w:tc>
          <w:tcPr>
            <w:tcW w:w="2392" w:type="dxa"/>
            <w:shd w:val="clear" w:color="auto" w:fill="auto"/>
            <w:vAlign w:val="center"/>
          </w:tcPr>
          <w:p w:rsidR="000426C0" w:rsidRPr="00A942E9" w:rsidRDefault="000426C0" w:rsidP="00931180">
            <w:pPr>
              <w:spacing w:after="0" w:line="360" w:lineRule="auto"/>
              <w:jc w:val="center"/>
              <w:rPr>
                <w:rFonts w:ascii="Times New Roman" w:eastAsia="Times New Roman" w:hAnsi="Times New Roman" w:cs="Times New Roman"/>
                <w:b/>
                <w:sz w:val="28"/>
                <w:szCs w:val="28"/>
                <w:lang w:eastAsia="ru-RU"/>
              </w:rPr>
            </w:pPr>
            <w:r w:rsidRPr="00A942E9">
              <w:rPr>
                <w:rFonts w:ascii="Times New Roman" w:eastAsia="Times New Roman" w:hAnsi="Times New Roman" w:cs="Times New Roman"/>
                <w:b/>
                <w:sz w:val="28"/>
                <w:szCs w:val="28"/>
                <w:lang w:eastAsia="ru-RU"/>
              </w:rPr>
              <w:t>Надзор (контроль) за лифтами, эскалаторами (вне метрополитенов) и платформами подъемными для инвалидов</w:t>
            </w:r>
          </w:p>
        </w:tc>
      </w:tr>
      <w:tr w:rsidR="000426C0" w:rsidRPr="0098046E" w:rsidTr="00931180">
        <w:tc>
          <w:tcPr>
            <w:tcW w:w="4954" w:type="dxa"/>
            <w:shd w:val="clear" w:color="auto" w:fill="auto"/>
            <w:vAlign w:val="center"/>
          </w:tcPr>
          <w:p w:rsidR="000426C0" w:rsidRPr="00A942E9" w:rsidRDefault="000426C0" w:rsidP="00931180">
            <w:pPr>
              <w:spacing w:after="0" w:line="360" w:lineRule="auto"/>
              <w:jc w:val="center"/>
              <w:rPr>
                <w:rFonts w:ascii="Times New Roman" w:eastAsia="Times New Roman" w:hAnsi="Times New Roman" w:cs="Times New Roman"/>
                <w:sz w:val="28"/>
                <w:szCs w:val="28"/>
                <w:lang w:eastAsia="ru-RU"/>
              </w:rPr>
            </w:pPr>
            <w:r w:rsidRPr="00A942E9">
              <w:rPr>
                <w:rFonts w:ascii="Times New Roman" w:eastAsia="Times New Roman" w:hAnsi="Times New Roman" w:cs="Times New Roman"/>
                <w:sz w:val="28"/>
                <w:szCs w:val="28"/>
                <w:lang w:eastAsia="ru-RU"/>
              </w:rPr>
              <w:t>Общее количество проведенных проверок, из них</w:t>
            </w:r>
          </w:p>
        </w:tc>
        <w:tc>
          <w:tcPr>
            <w:tcW w:w="2225" w:type="dxa"/>
            <w:shd w:val="clear" w:color="auto" w:fill="auto"/>
            <w:vAlign w:val="center"/>
          </w:tcPr>
          <w:p w:rsidR="000426C0" w:rsidRPr="00A942E9" w:rsidRDefault="000426C0" w:rsidP="00931180">
            <w:pPr>
              <w:spacing w:after="0" w:line="360" w:lineRule="auto"/>
              <w:jc w:val="center"/>
              <w:rPr>
                <w:rFonts w:ascii="Times New Roman" w:eastAsia="Times New Roman" w:hAnsi="Times New Roman" w:cs="Times New Roman"/>
                <w:sz w:val="28"/>
                <w:szCs w:val="28"/>
                <w:lang w:eastAsia="ru-RU"/>
              </w:rPr>
            </w:pPr>
            <w:r w:rsidRPr="00A942E9">
              <w:rPr>
                <w:rFonts w:ascii="Times New Roman" w:eastAsia="Times New Roman" w:hAnsi="Times New Roman" w:cs="Times New Roman"/>
                <w:sz w:val="28"/>
                <w:szCs w:val="28"/>
                <w:lang w:eastAsia="ru-RU"/>
              </w:rPr>
              <w:t>307</w:t>
            </w:r>
          </w:p>
        </w:tc>
        <w:tc>
          <w:tcPr>
            <w:tcW w:w="2392" w:type="dxa"/>
            <w:shd w:val="clear" w:color="auto" w:fill="auto"/>
            <w:vAlign w:val="center"/>
          </w:tcPr>
          <w:p w:rsidR="000426C0" w:rsidRPr="00A942E9" w:rsidRDefault="000426C0" w:rsidP="00931180">
            <w:pPr>
              <w:spacing w:after="0" w:line="360" w:lineRule="auto"/>
              <w:jc w:val="center"/>
              <w:rPr>
                <w:rFonts w:ascii="Times New Roman" w:eastAsia="Times New Roman" w:hAnsi="Times New Roman" w:cs="Times New Roman"/>
                <w:sz w:val="28"/>
                <w:szCs w:val="28"/>
                <w:lang w:eastAsia="ru-RU"/>
              </w:rPr>
            </w:pPr>
            <w:r w:rsidRPr="00A942E9">
              <w:rPr>
                <w:rFonts w:ascii="Times New Roman" w:eastAsia="Times New Roman" w:hAnsi="Times New Roman" w:cs="Times New Roman"/>
                <w:sz w:val="28"/>
                <w:szCs w:val="28"/>
                <w:lang w:eastAsia="ru-RU"/>
              </w:rPr>
              <w:t>581</w:t>
            </w:r>
          </w:p>
        </w:tc>
      </w:tr>
      <w:tr w:rsidR="000426C0" w:rsidRPr="0098046E" w:rsidTr="00931180">
        <w:tc>
          <w:tcPr>
            <w:tcW w:w="4954" w:type="dxa"/>
            <w:shd w:val="clear" w:color="auto" w:fill="auto"/>
            <w:vAlign w:val="center"/>
          </w:tcPr>
          <w:p w:rsidR="000426C0" w:rsidRPr="00A942E9" w:rsidRDefault="000426C0" w:rsidP="00931180">
            <w:pPr>
              <w:spacing w:after="0" w:line="360" w:lineRule="auto"/>
              <w:ind w:left="709"/>
              <w:jc w:val="center"/>
              <w:rPr>
                <w:rFonts w:ascii="Times New Roman" w:eastAsia="Times New Roman" w:hAnsi="Times New Roman" w:cs="Times New Roman"/>
                <w:sz w:val="28"/>
                <w:szCs w:val="28"/>
                <w:lang w:eastAsia="ru-RU"/>
              </w:rPr>
            </w:pPr>
            <w:r w:rsidRPr="00A942E9">
              <w:rPr>
                <w:rFonts w:ascii="Times New Roman" w:eastAsia="Times New Roman" w:hAnsi="Times New Roman" w:cs="Times New Roman"/>
                <w:sz w:val="28"/>
                <w:szCs w:val="28"/>
                <w:lang w:eastAsia="ru-RU"/>
              </w:rPr>
              <w:t>плановые</w:t>
            </w:r>
          </w:p>
        </w:tc>
        <w:tc>
          <w:tcPr>
            <w:tcW w:w="2225" w:type="dxa"/>
            <w:shd w:val="clear" w:color="auto" w:fill="auto"/>
            <w:vAlign w:val="center"/>
          </w:tcPr>
          <w:p w:rsidR="000426C0" w:rsidRPr="00A942E9" w:rsidRDefault="000426C0" w:rsidP="00931180">
            <w:pPr>
              <w:spacing w:after="0" w:line="360" w:lineRule="auto"/>
              <w:jc w:val="center"/>
              <w:rPr>
                <w:rFonts w:ascii="Times New Roman" w:eastAsia="Times New Roman" w:hAnsi="Times New Roman" w:cs="Times New Roman"/>
                <w:sz w:val="28"/>
                <w:szCs w:val="28"/>
                <w:lang w:eastAsia="ru-RU"/>
              </w:rPr>
            </w:pPr>
            <w:r w:rsidRPr="00A942E9">
              <w:rPr>
                <w:rFonts w:ascii="Times New Roman" w:eastAsia="Times New Roman" w:hAnsi="Times New Roman" w:cs="Times New Roman"/>
                <w:sz w:val="28"/>
                <w:szCs w:val="28"/>
                <w:lang w:eastAsia="ru-RU"/>
              </w:rPr>
              <w:t>10</w:t>
            </w:r>
          </w:p>
        </w:tc>
        <w:tc>
          <w:tcPr>
            <w:tcW w:w="2392" w:type="dxa"/>
            <w:shd w:val="clear" w:color="auto" w:fill="auto"/>
            <w:vAlign w:val="center"/>
          </w:tcPr>
          <w:p w:rsidR="000426C0" w:rsidRPr="00A942E9" w:rsidRDefault="000426C0" w:rsidP="00931180">
            <w:pPr>
              <w:spacing w:after="0" w:line="360" w:lineRule="auto"/>
              <w:jc w:val="center"/>
              <w:rPr>
                <w:rFonts w:ascii="Times New Roman" w:eastAsia="Times New Roman" w:hAnsi="Times New Roman" w:cs="Times New Roman"/>
                <w:sz w:val="28"/>
                <w:szCs w:val="28"/>
                <w:lang w:eastAsia="ru-RU"/>
              </w:rPr>
            </w:pPr>
            <w:r w:rsidRPr="00A942E9">
              <w:rPr>
                <w:rFonts w:ascii="Times New Roman" w:eastAsia="Times New Roman" w:hAnsi="Times New Roman" w:cs="Times New Roman"/>
                <w:sz w:val="28"/>
                <w:szCs w:val="28"/>
                <w:lang w:eastAsia="ru-RU"/>
              </w:rPr>
              <w:t>292</w:t>
            </w:r>
          </w:p>
        </w:tc>
      </w:tr>
      <w:tr w:rsidR="000426C0" w:rsidRPr="0098046E" w:rsidTr="00931180">
        <w:tc>
          <w:tcPr>
            <w:tcW w:w="4954" w:type="dxa"/>
            <w:shd w:val="clear" w:color="auto" w:fill="auto"/>
            <w:vAlign w:val="center"/>
          </w:tcPr>
          <w:p w:rsidR="000426C0" w:rsidRPr="00A942E9" w:rsidRDefault="000426C0" w:rsidP="00931180">
            <w:pPr>
              <w:spacing w:after="0" w:line="360" w:lineRule="auto"/>
              <w:ind w:left="709"/>
              <w:jc w:val="center"/>
              <w:rPr>
                <w:rFonts w:ascii="Times New Roman" w:eastAsia="Times New Roman" w:hAnsi="Times New Roman" w:cs="Times New Roman"/>
                <w:sz w:val="28"/>
                <w:szCs w:val="28"/>
                <w:lang w:eastAsia="ru-RU"/>
              </w:rPr>
            </w:pPr>
            <w:r w:rsidRPr="00A942E9">
              <w:rPr>
                <w:rFonts w:ascii="Times New Roman" w:eastAsia="Times New Roman" w:hAnsi="Times New Roman" w:cs="Times New Roman"/>
                <w:sz w:val="28"/>
                <w:szCs w:val="28"/>
                <w:lang w:eastAsia="ru-RU"/>
              </w:rPr>
              <w:t>внеплановые</w:t>
            </w:r>
          </w:p>
        </w:tc>
        <w:tc>
          <w:tcPr>
            <w:tcW w:w="2225" w:type="dxa"/>
            <w:shd w:val="clear" w:color="auto" w:fill="auto"/>
            <w:vAlign w:val="center"/>
          </w:tcPr>
          <w:p w:rsidR="000426C0" w:rsidRPr="00A942E9" w:rsidRDefault="000426C0" w:rsidP="00931180">
            <w:pPr>
              <w:spacing w:after="0" w:line="360" w:lineRule="auto"/>
              <w:jc w:val="center"/>
              <w:rPr>
                <w:rFonts w:ascii="Times New Roman" w:eastAsia="Times New Roman" w:hAnsi="Times New Roman" w:cs="Times New Roman"/>
                <w:sz w:val="28"/>
                <w:szCs w:val="28"/>
                <w:lang w:eastAsia="ru-RU"/>
              </w:rPr>
            </w:pPr>
            <w:r w:rsidRPr="00A942E9">
              <w:rPr>
                <w:rFonts w:ascii="Times New Roman" w:eastAsia="Times New Roman" w:hAnsi="Times New Roman" w:cs="Times New Roman"/>
                <w:sz w:val="28"/>
                <w:szCs w:val="28"/>
                <w:lang w:eastAsia="ru-RU"/>
              </w:rPr>
              <w:t>297</w:t>
            </w:r>
          </w:p>
        </w:tc>
        <w:tc>
          <w:tcPr>
            <w:tcW w:w="2392" w:type="dxa"/>
            <w:shd w:val="clear" w:color="auto" w:fill="auto"/>
            <w:vAlign w:val="center"/>
          </w:tcPr>
          <w:p w:rsidR="000426C0" w:rsidRPr="00A942E9" w:rsidRDefault="000426C0" w:rsidP="00931180">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289</w:t>
            </w:r>
          </w:p>
        </w:tc>
      </w:tr>
      <w:tr w:rsidR="000426C0" w:rsidRPr="0098046E" w:rsidTr="00931180">
        <w:tc>
          <w:tcPr>
            <w:tcW w:w="4954" w:type="dxa"/>
            <w:shd w:val="clear" w:color="auto" w:fill="auto"/>
            <w:vAlign w:val="center"/>
          </w:tcPr>
          <w:p w:rsidR="000426C0" w:rsidRPr="00A942E9" w:rsidRDefault="000426C0" w:rsidP="00931180">
            <w:pPr>
              <w:spacing w:after="0" w:line="360" w:lineRule="auto"/>
              <w:ind w:left="709"/>
              <w:jc w:val="center"/>
              <w:rPr>
                <w:rFonts w:ascii="Times New Roman" w:eastAsia="Times New Roman" w:hAnsi="Times New Roman" w:cs="Times New Roman"/>
                <w:sz w:val="28"/>
                <w:szCs w:val="28"/>
                <w:lang w:eastAsia="ru-RU"/>
              </w:rPr>
            </w:pPr>
            <w:r w:rsidRPr="00A942E9">
              <w:rPr>
                <w:rFonts w:ascii="Times New Roman" w:eastAsia="Times New Roman" w:hAnsi="Times New Roman" w:cs="Times New Roman"/>
                <w:sz w:val="28"/>
                <w:szCs w:val="28"/>
                <w:lang w:eastAsia="ru-RU"/>
              </w:rPr>
              <w:t>в рамках режима постоянного государственного надзора</w:t>
            </w:r>
          </w:p>
        </w:tc>
        <w:tc>
          <w:tcPr>
            <w:tcW w:w="2225" w:type="dxa"/>
            <w:shd w:val="clear" w:color="auto" w:fill="auto"/>
            <w:vAlign w:val="center"/>
          </w:tcPr>
          <w:p w:rsidR="000426C0" w:rsidRPr="00A942E9" w:rsidRDefault="000426C0" w:rsidP="00931180">
            <w:pPr>
              <w:spacing w:after="0" w:line="360" w:lineRule="auto"/>
              <w:jc w:val="center"/>
              <w:rPr>
                <w:rFonts w:ascii="Times New Roman" w:eastAsia="Times New Roman" w:hAnsi="Times New Roman" w:cs="Times New Roman"/>
                <w:sz w:val="28"/>
                <w:szCs w:val="28"/>
                <w:lang w:eastAsia="ru-RU"/>
              </w:rPr>
            </w:pPr>
            <w:r w:rsidRPr="00A942E9">
              <w:rPr>
                <w:rFonts w:ascii="Times New Roman" w:eastAsia="Times New Roman" w:hAnsi="Times New Roman" w:cs="Times New Roman"/>
                <w:sz w:val="28"/>
                <w:szCs w:val="28"/>
                <w:lang w:eastAsia="ru-RU"/>
              </w:rPr>
              <w:t>0</w:t>
            </w:r>
          </w:p>
        </w:tc>
        <w:tc>
          <w:tcPr>
            <w:tcW w:w="2392" w:type="dxa"/>
            <w:shd w:val="clear" w:color="auto" w:fill="auto"/>
            <w:vAlign w:val="center"/>
          </w:tcPr>
          <w:p w:rsidR="000426C0" w:rsidRPr="00A942E9" w:rsidRDefault="000426C0" w:rsidP="00931180">
            <w:pPr>
              <w:spacing w:after="0" w:line="360" w:lineRule="auto"/>
              <w:jc w:val="center"/>
              <w:rPr>
                <w:rFonts w:ascii="Times New Roman" w:eastAsia="Times New Roman" w:hAnsi="Times New Roman" w:cs="Times New Roman"/>
                <w:sz w:val="28"/>
                <w:szCs w:val="28"/>
                <w:lang w:eastAsia="ru-RU"/>
              </w:rPr>
            </w:pPr>
            <w:r w:rsidRPr="00A942E9">
              <w:rPr>
                <w:rFonts w:ascii="Times New Roman" w:eastAsia="Times New Roman" w:hAnsi="Times New Roman" w:cs="Times New Roman"/>
                <w:sz w:val="28"/>
                <w:szCs w:val="28"/>
                <w:lang w:eastAsia="ru-RU"/>
              </w:rPr>
              <w:t>0</w:t>
            </w:r>
          </w:p>
        </w:tc>
      </w:tr>
      <w:tr w:rsidR="000426C0" w:rsidRPr="0098046E" w:rsidTr="00931180">
        <w:tc>
          <w:tcPr>
            <w:tcW w:w="4954" w:type="dxa"/>
            <w:shd w:val="clear" w:color="auto" w:fill="auto"/>
            <w:vAlign w:val="center"/>
          </w:tcPr>
          <w:p w:rsidR="000426C0" w:rsidRPr="00A942E9" w:rsidRDefault="000426C0" w:rsidP="00931180">
            <w:pPr>
              <w:spacing w:after="0" w:line="360" w:lineRule="auto"/>
              <w:jc w:val="center"/>
              <w:rPr>
                <w:rFonts w:ascii="Times New Roman" w:eastAsia="Times New Roman" w:hAnsi="Times New Roman" w:cs="Times New Roman"/>
                <w:sz w:val="28"/>
                <w:szCs w:val="28"/>
                <w:lang w:eastAsia="ru-RU"/>
              </w:rPr>
            </w:pPr>
            <w:r w:rsidRPr="00A942E9">
              <w:rPr>
                <w:rFonts w:ascii="Times New Roman" w:eastAsia="Times New Roman" w:hAnsi="Times New Roman" w:cs="Times New Roman"/>
                <w:sz w:val="28"/>
                <w:szCs w:val="28"/>
                <w:lang w:eastAsia="ru-RU"/>
              </w:rPr>
              <w:t xml:space="preserve">Общее количество проверок, по </w:t>
            </w:r>
            <w:proofErr w:type="gramStart"/>
            <w:r w:rsidRPr="00A942E9">
              <w:rPr>
                <w:rFonts w:ascii="Times New Roman" w:eastAsia="Times New Roman" w:hAnsi="Times New Roman" w:cs="Times New Roman"/>
                <w:sz w:val="28"/>
                <w:szCs w:val="28"/>
                <w:lang w:eastAsia="ru-RU"/>
              </w:rPr>
              <w:t>итогам</w:t>
            </w:r>
            <w:proofErr w:type="gramEnd"/>
            <w:r w:rsidRPr="00A942E9">
              <w:rPr>
                <w:rFonts w:ascii="Times New Roman" w:eastAsia="Times New Roman" w:hAnsi="Times New Roman" w:cs="Times New Roman"/>
                <w:sz w:val="28"/>
                <w:szCs w:val="28"/>
                <w:lang w:eastAsia="ru-RU"/>
              </w:rPr>
              <w:t xml:space="preserve"> проведения которых выявлены правонарушения</w:t>
            </w:r>
          </w:p>
        </w:tc>
        <w:tc>
          <w:tcPr>
            <w:tcW w:w="2225" w:type="dxa"/>
            <w:shd w:val="clear" w:color="auto" w:fill="auto"/>
            <w:vAlign w:val="center"/>
          </w:tcPr>
          <w:p w:rsidR="000426C0" w:rsidRPr="00A942E9" w:rsidRDefault="000426C0" w:rsidP="00931180">
            <w:pPr>
              <w:spacing w:after="0" w:line="360" w:lineRule="auto"/>
              <w:jc w:val="center"/>
              <w:rPr>
                <w:rFonts w:ascii="Times New Roman" w:eastAsia="Times New Roman" w:hAnsi="Times New Roman" w:cs="Times New Roman"/>
                <w:sz w:val="28"/>
                <w:szCs w:val="28"/>
                <w:lang w:eastAsia="ru-RU"/>
              </w:rPr>
            </w:pPr>
            <w:r w:rsidRPr="00A942E9">
              <w:rPr>
                <w:rFonts w:ascii="Times New Roman" w:eastAsia="Times New Roman" w:hAnsi="Times New Roman" w:cs="Times New Roman"/>
                <w:sz w:val="28"/>
                <w:szCs w:val="28"/>
                <w:lang w:eastAsia="ru-RU"/>
              </w:rPr>
              <w:t>76</w:t>
            </w:r>
          </w:p>
        </w:tc>
        <w:tc>
          <w:tcPr>
            <w:tcW w:w="2392" w:type="dxa"/>
            <w:shd w:val="clear" w:color="auto" w:fill="auto"/>
            <w:vAlign w:val="center"/>
          </w:tcPr>
          <w:p w:rsidR="000426C0" w:rsidRPr="00A942E9" w:rsidRDefault="000426C0" w:rsidP="00931180">
            <w:pPr>
              <w:spacing w:after="0" w:line="360" w:lineRule="auto"/>
              <w:jc w:val="center"/>
              <w:rPr>
                <w:rFonts w:ascii="Times New Roman" w:eastAsia="Times New Roman" w:hAnsi="Times New Roman" w:cs="Times New Roman"/>
                <w:sz w:val="28"/>
                <w:szCs w:val="28"/>
                <w:lang w:eastAsia="ru-RU"/>
              </w:rPr>
            </w:pPr>
            <w:r w:rsidRPr="00A942E9">
              <w:rPr>
                <w:rFonts w:ascii="Times New Roman" w:eastAsia="Times New Roman" w:hAnsi="Times New Roman" w:cs="Times New Roman"/>
                <w:sz w:val="28"/>
                <w:szCs w:val="28"/>
                <w:lang w:eastAsia="ru-RU"/>
              </w:rPr>
              <w:t>242</w:t>
            </w:r>
          </w:p>
        </w:tc>
      </w:tr>
      <w:tr w:rsidR="000426C0" w:rsidRPr="0098046E" w:rsidTr="00931180">
        <w:tc>
          <w:tcPr>
            <w:tcW w:w="4954" w:type="dxa"/>
            <w:shd w:val="clear" w:color="auto" w:fill="auto"/>
            <w:vAlign w:val="center"/>
          </w:tcPr>
          <w:p w:rsidR="000426C0" w:rsidRPr="00A942E9" w:rsidRDefault="000426C0" w:rsidP="00931180">
            <w:pPr>
              <w:spacing w:after="0" w:line="360" w:lineRule="auto"/>
              <w:jc w:val="center"/>
              <w:rPr>
                <w:rFonts w:ascii="Times New Roman" w:eastAsia="Times New Roman" w:hAnsi="Times New Roman" w:cs="Times New Roman"/>
                <w:sz w:val="28"/>
                <w:szCs w:val="28"/>
                <w:lang w:eastAsia="ru-RU"/>
              </w:rPr>
            </w:pPr>
            <w:r w:rsidRPr="00A942E9">
              <w:rPr>
                <w:rFonts w:ascii="Times New Roman" w:eastAsia="Times New Roman" w:hAnsi="Times New Roman" w:cs="Times New Roman"/>
                <w:sz w:val="28"/>
                <w:szCs w:val="28"/>
                <w:lang w:eastAsia="ru-RU"/>
              </w:rPr>
              <w:t>Выявлено правонарушений, всего</w:t>
            </w:r>
          </w:p>
        </w:tc>
        <w:tc>
          <w:tcPr>
            <w:tcW w:w="2225" w:type="dxa"/>
            <w:shd w:val="clear" w:color="auto" w:fill="auto"/>
            <w:vAlign w:val="center"/>
          </w:tcPr>
          <w:p w:rsidR="000426C0" w:rsidRPr="00A942E9" w:rsidRDefault="000426C0" w:rsidP="00931180">
            <w:pPr>
              <w:spacing w:after="0" w:line="360" w:lineRule="auto"/>
              <w:jc w:val="center"/>
              <w:rPr>
                <w:rFonts w:ascii="Times New Roman" w:eastAsia="Times New Roman" w:hAnsi="Times New Roman" w:cs="Times New Roman"/>
                <w:sz w:val="28"/>
                <w:szCs w:val="28"/>
                <w:lang w:eastAsia="ru-RU"/>
              </w:rPr>
            </w:pPr>
            <w:r w:rsidRPr="00A942E9">
              <w:rPr>
                <w:rFonts w:ascii="Times New Roman" w:eastAsia="Times New Roman" w:hAnsi="Times New Roman" w:cs="Times New Roman"/>
                <w:sz w:val="28"/>
                <w:szCs w:val="28"/>
                <w:lang w:eastAsia="ru-RU"/>
              </w:rPr>
              <w:t>641</w:t>
            </w:r>
          </w:p>
        </w:tc>
        <w:tc>
          <w:tcPr>
            <w:tcW w:w="2392" w:type="dxa"/>
            <w:shd w:val="clear" w:color="auto" w:fill="auto"/>
            <w:vAlign w:val="center"/>
          </w:tcPr>
          <w:p w:rsidR="000426C0" w:rsidRPr="00A942E9" w:rsidRDefault="000426C0" w:rsidP="00931180">
            <w:pPr>
              <w:spacing w:after="0" w:line="360" w:lineRule="auto"/>
              <w:jc w:val="center"/>
              <w:rPr>
                <w:rFonts w:ascii="Times New Roman" w:eastAsia="Times New Roman" w:hAnsi="Times New Roman" w:cs="Times New Roman"/>
                <w:sz w:val="28"/>
                <w:szCs w:val="28"/>
                <w:lang w:eastAsia="ru-RU"/>
              </w:rPr>
            </w:pPr>
            <w:r w:rsidRPr="00A942E9">
              <w:rPr>
                <w:rFonts w:ascii="Times New Roman" w:eastAsia="Times New Roman" w:hAnsi="Times New Roman" w:cs="Times New Roman"/>
                <w:sz w:val="28"/>
                <w:szCs w:val="28"/>
                <w:lang w:eastAsia="ru-RU"/>
              </w:rPr>
              <w:t>1814</w:t>
            </w:r>
          </w:p>
        </w:tc>
      </w:tr>
      <w:tr w:rsidR="000426C0" w:rsidRPr="0098046E" w:rsidTr="00931180">
        <w:tc>
          <w:tcPr>
            <w:tcW w:w="4954" w:type="dxa"/>
            <w:shd w:val="clear" w:color="auto" w:fill="auto"/>
            <w:vAlign w:val="center"/>
          </w:tcPr>
          <w:p w:rsidR="000426C0" w:rsidRPr="00A942E9" w:rsidRDefault="000426C0" w:rsidP="00931180">
            <w:pPr>
              <w:spacing w:after="0" w:line="360" w:lineRule="auto"/>
              <w:jc w:val="center"/>
              <w:rPr>
                <w:rFonts w:ascii="Times New Roman" w:eastAsia="Times New Roman" w:hAnsi="Times New Roman" w:cs="Times New Roman"/>
                <w:sz w:val="28"/>
                <w:szCs w:val="28"/>
                <w:lang w:eastAsia="ru-RU"/>
              </w:rPr>
            </w:pPr>
            <w:r w:rsidRPr="00A942E9">
              <w:rPr>
                <w:rFonts w:ascii="Times New Roman" w:eastAsia="Times New Roman" w:hAnsi="Times New Roman" w:cs="Times New Roman"/>
                <w:sz w:val="28"/>
                <w:szCs w:val="28"/>
                <w:lang w:eastAsia="ru-RU"/>
              </w:rPr>
              <w:lastRenderedPageBreak/>
              <w:t xml:space="preserve">Общее число </w:t>
            </w:r>
            <w:proofErr w:type="spellStart"/>
            <w:r w:rsidRPr="00A942E9">
              <w:rPr>
                <w:rFonts w:ascii="Times New Roman" w:eastAsia="Times New Roman" w:hAnsi="Times New Roman" w:cs="Times New Roman"/>
                <w:sz w:val="28"/>
                <w:szCs w:val="28"/>
                <w:lang w:eastAsia="ru-RU"/>
              </w:rPr>
              <w:t>юр</w:t>
            </w:r>
            <w:proofErr w:type="gramStart"/>
            <w:r w:rsidRPr="00A942E9">
              <w:rPr>
                <w:rFonts w:ascii="Times New Roman" w:eastAsia="Times New Roman" w:hAnsi="Times New Roman" w:cs="Times New Roman"/>
                <w:sz w:val="28"/>
                <w:szCs w:val="28"/>
                <w:lang w:eastAsia="ru-RU"/>
              </w:rPr>
              <w:t>.л</w:t>
            </w:r>
            <w:proofErr w:type="gramEnd"/>
            <w:r w:rsidRPr="00A942E9">
              <w:rPr>
                <w:rFonts w:ascii="Times New Roman" w:eastAsia="Times New Roman" w:hAnsi="Times New Roman" w:cs="Times New Roman"/>
                <w:sz w:val="28"/>
                <w:szCs w:val="28"/>
                <w:lang w:eastAsia="ru-RU"/>
              </w:rPr>
              <w:t>иц</w:t>
            </w:r>
            <w:proofErr w:type="spellEnd"/>
            <w:r w:rsidRPr="00A942E9">
              <w:rPr>
                <w:rFonts w:ascii="Times New Roman" w:eastAsia="Times New Roman" w:hAnsi="Times New Roman" w:cs="Times New Roman"/>
                <w:sz w:val="28"/>
                <w:szCs w:val="28"/>
                <w:lang w:eastAsia="ru-RU"/>
              </w:rPr>
              <w:t>, ИП, в отношении которых проведены проверки</w:t>
            </w:r>
          </w:p>
        </w:tc>
        <w:tc>
          <w:tcPr>
            <w:tcW w:w="2225" w:type="dxa"/>
            <w:shd w:val="clear" w:color="auto" w:fill="auto"/>
            <w:vAlign w:val="center"/>
          </w:tcPr>
          <w:p w:rsidR="000426C0" w:rsidRPr="00A942E9" w:rsidRDefault="000426C0" w:rsidP="00931180">
            <w:pPr>
              <w:spacing w:after="0" w:line="360" w:lineRule="auto"/>
              <w:jc w:val="center"/>
              <w:rPr>
                <w:rFonts w:ascii="Times New Roman" w:eastAsia="Times New Roman" w:hAnsi="Times New Roman" w:cs="Times New Roman"/>
                <w:sz w:val="28"/>
                <w:szCs w:val="28"/>
                <w:lang w:eastAsia="ru-RU"/>
              </w:rPr>
            </w:pPr>
            <w:r w:rsidRPr="00A942E9">
              <w:rPr>
                <w:rFonts w:ascii="Times New Roman" w:eastAsia="Times New Roman" w:hAnsi="Times New Roman" w:cs="Times New Roman"/>
                <w:sz w:val="28"/>
                <w:szCs w:val="28"/>
                <w:lang w:eastAsia="ru-RU"/>
              </w:rPr>
              <w:t>126</w:t>
            </w:r>
          </w:p>
        </w:tc>
        <w:tc>
          <w:tcPr>
            <w:tcW w:w="2392" w:type="dxa"/>
            <w:shd w:val="clear" w:color="auto" w:fill="auto"/>
            <w:vAlign w:val="center"/>
          </w:tcPr>
          <w:p w:rsidR="000426C0" w:rsidRPr="00A942E9" w:rsidRDefault="000426C0" w:rsidP="00931180">
            <w:pPr>
              <w:spacing w:after="0" w:line="360" w:lineRule="auto"/>
              <w:jc w:val="center"/>
              <w:rPr>
                <w:rFonts w:ascii="Times New Roman" w:eastAsia="Times New Roman" w:hAnsi="Times New Roman" w:cs="Times New Roman"/>
                <w:sz w:val="28"/>
                <w:szCs w:val="28"/>
                <w:lang w:eastAsia="ru-RU"/>
              </w:rPr>
            </w:pPr>
            <w:r w:rsidRPr="00A942E9">
              <w:rPr>
                <w:rFonts w:ascii="Times New Roman" w:eastAsia="Times New Roman" w:hAnsi="Times New Roman" w:cs="Times New Roman"/>
                <w:sz w:val="28"/>
                <w:szCs w:val="28"/>
                <w:lang w:eastAsia="ru-RU"/>
              </w:rPr>
              <w:t>337</w:t>
            </w:r>
          </w:p>
        </w:tc>
      </w:tr>
      <w:tr w:rsidR="000426C0" w:rsidRPr="0098046E" w:rsidTr="00931180">
        <w:tc>
          <w:tcPr>
            <w:tcW w:w="4954" w:type="dxa"/>
            <w:shd w:val="clear" w:color="auto" w:fill="auto"/>
            <w:vAlign w:val="center"/>
          </w:tcPr>
          <w:p w:rsidR="000426C0" w:rsidRPr="00A942E9" w:rsidRDefault="000426C0" w:rsidP="00931180">
            <w:pPr>
              <w:spacing w:after="0" w:line="360" w:lineRule="auto"/>
              <w:jc w:val="center"/>
              <w:rPr>
                <w:rFonts w:ascii="Times New Roman" w:eastAsia="Times New Roman" w:hAnsi="Times New Roman" w:cs="Times New Roman"/>
                <w:sz w:val="28"/>
                <w:szCs w:val="28"/>
                <w:lang w:eastAsia="ru-RU"/>
              </w:rPr>
            </w:pPr>
            <w:r w:rsidRPr="00A942E9">
              <w:rPr>
                <w:rFonts w:ascii="Times New Roman" w:eastAsia="Times New Roman" w:hAnsi="Times New Roman" w:cs="Times New Roman"/>
                <w:sz w:val="28"/>
                <w:szCs w:val="28"/>
                <w:lang w:eastAsia="ru-RU"/>
              </w:rPr>
              <w:t xml:space="preserve">Общее количество юр. лиц, ИП, в ходе проведения </w:t>
            </w:r>
            <w:proofErr w:type="gramStart"/>
            <w:r w:rsidRPr="00A942E9">
              <w:rPr>
                <w:rFonts w:ascii="Times New Roman" w:eastAsia="Times New Roman" w:hAnsi="Times New Roman" w:cs="Times New Roman"/>
                <w:sz w:val="28"/>
                <w:szCs w:val="28"/>
                <w:lang w:eastAsia="ru-RU"/>
              </w:rPr>
              <w:t>проверок</w:t>
            </w:r>
            <w:proofErr w:type="gramEnd"/>
            <w:r w:rsidRPr="00A942E9">
              <w:rPr>
                <w:rFonts w:ascii="Times New Roman" w:eastAsia="Times New Roman" w:hAnsi="Times New Roman" w:cs="Times New Roman"/>
                <w:sz w:val="28"/>
                <w:szCs w:val="28"/>
                <w:lang w:eastAsia="ru-RU"/>
              </w:rPr>
              <w:t xml:space="preserve"> в отношении которых выявлены правонарушения</w:t>
            </w:r>
          </w:p>
        </w:tc>
        <w:tc>
          <w:tcPr>
            <w:tcW w:w="2225" w:type="dxa"/>
            <w:shd w:val="clear" w:color="auto" w:fill="auto"/>
            <w:vAlign w:val="center"/>
          </w:tcPr>
          <w:p w:rsidR="000426C0" w:rsidRPr="00A942E9" w:rsidRDefault="000426C0" w:rsidP="00931180">
            <w:pPr>
              <w:spacing w:after="0" w:line="360" w:lineRule="auto"/>
              <w:jc w:val="center"/>
              <w:rPr>
                <w:rFonts w:ascii="Times New Roman" w:eastAsia="Times New Roman" w:hAnsi="Times New Roman" w:cs="Times New Roman"/>
                <w:sz w:val="28"/>
                <w:szCs w:val="28"/>
                <w:lang w:eastAsia="ru-RU"/>
              </w:rPr>
            </w:pPr>
            <w:r w:rsidRPr="00A942E9">
              <w:rPr>
                <w:rFonts w:ascii="Times New Roman" w:eastAsia="Times New Roman" w:hAnsi="Times New Roman" w:cs="Times New Roman"/>
                <w:sz w:val="28"/>
                <w:szCs w:val="28"/>
                <w:lang w:eastAsia="ru-RU"/>
              </w:rPr>
              <w:t>74</w:t>
            </w:r>
          </w:p>
        </w:tc>
        <w:tc>
          <w:tcPr>
            <w:tcW w:w="2392" w:type="dxa"/>
            <w:shd w:val="clear" w:color="auto" w:fill="auto"/>
            <w:vAlign w:val="center"/>
          </w:tcPr>
          <w:p w:rsidR="000426C0" w:rsidRPr="00A942E9" w:rsidRDefault="000426C0" w:rsidP="00931180">
            <w:pPr>
              <w:spacing w:after="0" w:line="360" w:lineRule="auto"/>
              <w:jc w:val="center"/>
              <w:rPr>
                <w:rFonts w:ascii="Times New Roman" w:eastAsia="Times New Roman" w:hAnsi="Times New Roman" w:cs="Times New Roman"/>
                <w:sz w:val="28"/>
                <w:szCs w:val="28"/>
                <w:lang w:eastAsia="ru-RU"/>
              </w:rPr>
            </w:pPr>
            <w:r w:rsidRPr="00A942E9">
              <w:rPr>
                <w:rFonts w:ascii="Times New Roman" w:eastAsia="Times New Roman" w:hAnsi="Times New Roman" w:cs="Times New Roman"/>
                <w:sz w:val="28"/>
                <w:szCs w:val="28"/>
                <w:lang w:eastAsia="ru-RU"/>
              </w:rPr>
              <w:t>222</w:t>
            </w:r>
          </w:p>
        </w:tc>
      </w:tr>
      <w:tr w:rsidR="000426C0" w:rsidRPr="0098046E" w:rsidTr="00931180">
        <w:tc>
          <w:tcPr>
            <w:tcW w:w="4954" w:type="dxa"/>
            <w:shd w:val="clear" w:color="auto" w:fill="auto"/>
            <w:vAlign w:val="center"/>
          </w:tcPr>
          <w:p w:rsidR="000426C0" w:rsidRPr="00A942E9" w:rsidRDefault="000426C0" w:rsidP="00931180">
            <w:pPr>
              <w:spacing w:after="0" w:line="360" w:lineRule="auto"/>
              <w:jc w:val="center"/>
              <w:rPr>
                <w:rFonts w:ascii="Times New Roman" w:eastAsia="Times New Roman" w:hAnsi="Times New Roman" w:cs="Times New Roman"/>
                <w:sz w:val="28"/>
                <w:szCs w:val="28"/>
                <w:lang w:eastAsia="ru-RU"/>
              </w:rPr>
            </w:pPr>
            <w:r w:rsidRPr="00A942E9">
              <w:rPr>
                <w:rFonts w:ascii="Times New Roman" w:eastAsia="Times New Roman" w:hAnsi="Times New Roman" w:cs="Times New Roman"/>
                <w:sz w:val="28"/>
                <w:szCs w:val="28"/>
                <w:lang w:eastAsia="ru-RU"/>
              </w:rPr>
              <w:t>Общее количество проверок, по итогам которых по фактам выявленных нарушений наложены административные наказания</w:t>
            </w:r>
          </w:p>
        </w:tc>
        <w:tc>
          <w:tcPr>
            <w:tcW w:w="2225" w:type="dxa"/>
            <w:shd w:val="clear" w:color="auto" w:fill="auto"/>
            <w:vAlign w:val="center"/>
          </w:tcPr>
          <w:p w:rsidR="000426C0" w:rsidRPr="00A942E9" w:rsidRDefault="000426C0" w:rsidP="00931180">
            <w:pPr>
              <w:spacing w:after="0" w:line="360" w:lineRule="auto"/>
              <w:jc w:val="center"/>
              <w:rPr>
                <w:rFonts w:ascii="Times New Roman" w:eastAsia="Times New Roman" w:hAnsi="Times New Roman" w:cs="Times New Roman"/>
                <w:sz w:val="28"/>
                <w:szCs w:val="28"/>
                <w:lang w:eastAsia="ru-RU"/>
              </w:rPr>
            </w:pPr>
            <w:r w:rsidRPr="00A942E9">
              <w:rPr>
                <w:rFonts w:ascii="Times New Roman" w:eastAsia="Times New Roman" w:hAnsi="Times New Roman" w:cs="Times New Roman"/>
                <w:sz w:val="28"/>
                <w:szCs w:val="28"/>
                <w:lang w:eastAsia="ru-RU"/>
              </w:rPr>
              <w:t>57</w:t>
            </w:r>
          </w:p>
        </w:tc>
        <w:tc>
          <w:tcPr>
            <w:tcW w:w="2392" w:type="dxa"/>
            <w:shd w:val="clear" w:color="auto" w:fill="auto"/>
            <w:vAlign w:val="center"/>
          </w:tcPr>
          <w:p w:rsidR="000426C0" w:rsidRPr="00A942E9" w:rsidRDefault="000426C0" w:rsidP="00931180">
            <w:pPr>
              <w:spacing w:after="0" w:line="360" w:lineRule="auto"/>
              <w:jc w:val="center"/>
              <w:rPr>
                <w:rFonts w:ascii="Times New Roman" w:eastAsia="Times New Roman" w:hAnsi="Times New Roman" w:cs="Times New Roman"/>
                <w:sz w:val="28"/>
                <w:szCs w:val="28"/>
                <w:lang w:eastAsia="ru-RU"/>
              </w:rPr>
            </w:pPr>
            <w:r w:rsidRPr="00A942E9">
              <w:rPr>
                <w:rFonts w:ascii="Times New Roman" w:eastAsia="Times New Roman" w:hAnsi="Times New Roman" w:cs="Times New Roman"/>
                <w:sz w:val="28"/>
                <w:szCs w:val="28"/>
                <w:lang w:eastAsia="ru-RU"/>
              </w:rPr>
              <w:t>40</w:t>
            </w:r>
          </w:p>
        </w:tc>
      </w:tr>
      <w:tr w:rsidR="000426C0" w:rsidRPr="0098046E" w:rsidTr="00931180">
        <w:tc>
          <w:tcPr>
            <w:tcW w:w="4954" w:type="dxa"/>
            <w:shd w:val="clear" w:color="auto" w:fill="auto"/>
            <w:vAlign w:val="center"/>
          </w:tcPr>
          <w:p w:rsidR="000426C0" w:rsidRPr="00A942E9" w:rsidRDefault="000426C0" w:rsidP="00931180">
            <w:pPr>
              <w:spacing w:after="0" w:line="360" w:lineRule="auto"/>
              <w:jc w:val="center"/>
              <w:rPr>
                <w:rFonts w:ascii="Times New Roman" w:eastAsia="Times New Roman" w:hAnsi="Times New Roman" w:cs="Times New Roman"/>
                <w:sz w:val="28"/>
                <w:szCs w:val="28"/>
                <w:lang w:eastAsia="ru-RU"/>
              </w:rPr>
            </w:pPr>
            <w:r w:rsidRPr="00A942E9">
              <w:rPr>
                <w:rFonts w:ascii="Times New Roman" w:eastAsia="Times New Roman" w:hAnsi="Times New Roman" w:cs="Times New Roman"/>
                <w:sz w:val="28"/>
                <w:szCs w:val="28"/>
                <w:lang w:eastAsia="ru-RU"/>
              </w:rPr>
              <w:t>Общее количество административных наказаний, наложенных по итогам проверок, в том числе:</w:t>
            </w:r>
          </w:p>
        </w:tc>
        <w:tc>
          <w:tcPr>
            <w:tcW w:w="2225" w:type="dxa"/>
            <w:shd w:val="clear" w:color="auto" w:fill="auto"/>
            <w:vAlign w:val="center"/>
          </w:tcPr>
          <w:p w:rsidR="000426C0" w:rsidRPr="00A942E9" w:rsidRDefault="000426C0" w:rsidP="00931180">
            <w:pPr>
              <w:spacing w:after="0" w:line="360" w:lineRule="auto"/>
              <w:jc w:val="center"/>
              <w:rPr>
                <w:rFonts w:ascii="Times New Roman" w:eastAsia="Times New Roman" w:hAnsi="Times New Roman" w:cs="Times New Roman"/>
                <w:sz w:val="28"/>
                <w:szCs w:val="28"/>
                <w:lang w:eastAsia="ru-RU"/>
              </w:rPr>
            </w:pPr>
            <w:r w:rsidRPr="00A942E9">
              <w:rPr>
                <w:rFonts w:ascii="Times New Roman" w:eastAsia="Times New Roman" w:hAnsi="Times New Roman" w:cs="Times New Roman"/>
                <w:sz w:val="28"/>
                <w:szCs w:val="28"/>
                <w:lang w:eastAsia="ru-RU"/>
              </w:rPr>
              <w:t>127</w:t>
            </w:r>
          </w:p>
        </w:tc>
        <w:tc>
          <w:tcPr>
            <w:tcW w:w="2392" w:type="dxa"/>
            <w:shd w:val="clear" w:color="auto" w:fill="auto"/>
            <w:vAlign w:val="center"/>
          </w:tcPr>
          <w:p w:rsidR="000426C0" w:rsidRPr="00A942E9" w:rsidRDefault="000426C0" w:rsidP="00931180">
            <w:pPr>
              <w:spacing w:after="0" w:line="360" w:lineRule="auto"/>
              <w:jc w:val="center"/>
              <w:rPr>
                <w:rFonts w:ascii="Times New Roman" w:eastAsia="Times New Roman" w:hAnsi="Times New Roman" w:cs="Times New Roman"/>
                <w:sz w:val="28"/>
                <w:szCs w:val="28"/>
                <w:lang w:eastAsia="ru-RU"/>
              </w:rPr>
            </w:pPr>
            <w:r w:rsidRPr="00A942E9">
              <w:rPr>
                <w:rFonts w:ascii="Times New Roman" w:eastAsia="Times New Roman" w:hAnsi="Times New Roman" w:cs="Times New Roman"/>
                <w:sz w:val="28"/>
                <w:szCs w:val="28"/>
                <w:lang w:eastAsia="ru-RU"/>
              </w:rPr>
              <w:t>61</w:t>
            </w:r>
          </w:p>
        </w:tc>
      </w:tr>
      <w:tr w:rsidR="000426C0" w:rsidRPr="0098046E" w:rsidTr="00931180">
        <w:tc>
          <w:tcPr>
            <w:tcW w:w="4954" w:type="dxa"/>
            <w:shd w:val="clear" w:color="auto" w:fill="auto"/>
            <w:vAlign w:val="center"/>
          </w:tcPr>
          <w:p w:rsidR="000426C0" w:rsidRPr="00A942E9" w:rsidRDefault="000426C0" w:rsidP="00931180">
            <w:pPr>
              <w:spacing w:after="0" w:line="360" w:lineRule="auto"/>
              <w:ind w:left="851"/>
              <w:jc w:val="center"/>
              <w:rPr>
                <w:rFonts w:ascii="Times New Roman" w:eastAsia="Times New Roman" w:hAnsi="Times New Roman" w:cs="Times New Roman"/>
                <w:sz w:val="28"/>
                <w:szCs w:val="28"/>
                <w:lang w:eastAsia="ru-RU"/>
              </w:rPr>
            </w:pPr>
            <w:r w:rsidRPr="00A942E9">
              <w:rPr>
                <w:rFonts w:ascii="Times New Roman" w:eastAsia="Times New Roman" w:hAnsi="Times New Roman" w:cs="Times New Roman"/>
                <w:sz w:val="28"/>
                <w:szCs w:val="28"/>
                <w:lang w:eastAsia="ru-RU"/>
              </w:rPr>
              <w:t>предупреждение</w:t>
            </w:r>
          </w:p>
        </w:tc>
        <w:tc>
          <w:tcPr>
            <w:tcW w:w="2225" w:type="dxa"/>
            <w:shd w:val="clear" w:color="auto" w:fill="auto"/>
            <w:vAlign w:val="center"/>
          </w:tcPr>
          <w:p w:rsidR="000426C0" w:rsidRPr="00A942E9" w:rsidRDefault="000426C0" w:rsidP="00931180">
            <w:pPr>
              <w:spacing w:after="0" w:line="360" w:lineRule="auto"/>
              <w:jc w:val="center"/>
              <w:rPr>
                <w:rFonts w:ascii="Times New Roman" w:eastAsia="Times New Roman" w:hAnsi="Times New Roman" w:cs="Times New Roman"/>
                <w:sz w:val="28"/>
                <w:szCs w:val="28"/>
                <w:lang w:eastAsia="ru-RU"/>
              </w:rPr>
            </w:pPr>
            <w:r w:rsidRPr="00A942E9">
              <w:rPr>
                <w:rFonts w:ascii="Times New Roman" w:eastAsia="Times New Roman" w:hAnsi="Times New Roman" w:cs="Times New Roman"/>
                <w:sz w:val="28"/>
                <w:szCs w:val="28"/>
                <w:lang w:eastAsia="ru-RU"/>
              </w:rPr>
              <w:t>4</w:t>
            </w:r>
          </w:p>
        </w:tc>
        <w:tc>
          <w:tcPr>
            <w:tcW w:w="2392" w:type="dxa"/>
            <w:shd w:val="clear" w:color="auto" w:fill="auto"/>
            <w:vAlign w:val="center"/>
          </w:tcPr>
          <w:p w:rsidR="000426C0" w:rsidRPr="00A942E9" w:rsidRDefault="000426C0" w:rsidP="00931180">
            <w:pPr>
              <w:spacing w:after="0" w:line="360" w:lineRule="auto"/>
              <w:jc w:val="center"/>
              <w:rPr>
                <w:rFonts w:ascii="Times New Roman" w:eastAsia="Times New Roman" w:hAnsi="Times New Roman" w:cs="Times New Roman"/>
                <w:sz w:val="28"/>
                <w:szCs w:val="28"/>
                <w:lang w:eastAsia="ru-RU"/>
              </w:rPr>
            </w:pPr>
            <w:r w:rsidRPr="00A942E9">
              <w:rPr>
                <w:rFonts w:ascii="Times New Roman" w:eastAsia="Times New Roman" w:hAnsi="Times New Roman" w:cs="Times New Roman"/>
                <w:sz w:val="28"/>
                <w:szCs w:val="28"/>
                <w:lang w:eastAsia="ru-RU"/>
              </w:rPr>
              <w:t>2</w:t>
            </w:r>
          </w:p>
        </w:tc>
      </w:tr>
      <w:tr w:rsidR="000426C0" w:rsidRPr="0098046E" w:rsidTr="00931180">
        <w:tc>
          <w:tcPr>
            <w:tcW w:w="4954" w:type="dxa"/>
            <w:shd w:val="clear" w:color="auto" w:fill="auto"/>
            <w:vAlign w:val="center"/>
          </w:tcPr>
          <w:p w:rsidR="000426C0" w:rsidRPr="00A942E9" w:rsidRDefault="000426C0" w:rsidP="00931180">
            <w:pPr>
              <w:spacing w:after="0" w:line="360" w:lineRule="auto"/>
              <w:ind w:left="851"/>
              <w:jc w:val="center"/>
              <w:rPr>
                <w:rFonts w:ascii="Times New Roman" w:eastAsia="Times New Roman" w:hAnsi="Times New Roman" w:cs="Times New Roman"/>
                <w:sz w:val="28"/>
                <w:szCs w:val="28"/>
                <w:lang w:eastAsia="ru-RU"/>
              </w:rPr>
            </w:pPr>
            <w:r w:rsidRPr="00A942E9">
              <w:rPr>
                <w:rFonts w:ascii="Times New Roman" w:eastAsia="Times New Roman" w:hAnsi="Times New Roman" w:cs="Times New Roman"/>
                <w:sz w:val="28"/>
                <w:szCs w:val="28"/>
                <w:lang w:eastAsia="ru-RU"/>
              </w:rPr>
              <w:t>административное приостановление деятельности</w:t>
            </w:r>
          </w:p>
        </w:tc>
        <w:tc>
          <w:tcPr>
            <w:tcW w:w="2225" w:type="dxa"/>
            <w:shd w:val="clear" w:color="auto" w:fill="auto"/>
            <w:vAlign w:val="center"/>
          </w:tcPr>
          <w:p w:rsidR="000426C0" w:rsidRPr="00A942E9" w:rsidRDefault="000426C0" w:rsidP="00931180">
            <w:pPr>
              <w:spacing w:after="0" w:line="360" w:lineRule="auto"/>
              <w:jc w:val="center"/>
              <w:rPr>
                <w:rFonts w:ascii="Times New Roman" w:eastAsia="Times New Roman" w:hAnsi="Times New Roman" w:cs="Times New Roman"/>
                <w:sz w:val="28"/>
                <w:szCs w:val="28"/>
                <w:lang w:eastAsia="ru-RU"/>
              </w:rPr>
            </w:pPr>
            <w:r w:rsidRPr="00A942E9">
              <w:rPr>
                <w:rFonts w:ascii="Times New Roman" w:eastAsia="Times New Roman" w:hAnsi="Times New Roman" w:cs="Times New Roman"/>
                <w:sz w:val="28"/>
                <w:szCs w:val="28"/>
                <w:lang w:eastAsia="ru-RU"/>
              </w:rPr>
              <w:t>15</w:t>
            </w:r>
          </w:p>
        </w:tc>
        <w:tc>
          <w:tcPr>
            <w:tcW w:w="2392" w:type="dxa"/>
            <w:shd w:val="clear" w:color="auto" w:fill="auto"/>
            <w:vAlign w:val="center"/>
          </w:tcPr>
          <w:p w:rsidR="000426C0" w:rsidRPr="00A942E9" w:rsidRDefault="000426C0" w:rsidP="00931180">
            <w:pPr>
              <w:spacing w:after="0" w:line="360" w:lineRule="auto"/>
              <w:jc w:val="center"/>
              <w:rPr>
                <w:rFonts w:ascii="Times New Roman" w:eastAsia="Times New Roman" w:hAnsi="Times New Roman" w:cs="Times New Roman"/>
                <w:sz w:val="28"/>
                <w:szCs w:val="28"/>
                <w:lang w:eastAsia="ru-RU"/>
              </w:rPr>
            </w:pPr>
            <w:r w:rsidRPr="00A942E9">
              <w:rPr>
                <w:rFonts w:ascii="Times New Roman" w:eastAsia="Times New Roman" w:hAnsi="Times New Roman" w:cs="Times New Roman"/>
                <w:sz w:val="28"/>
                <w:szCs w:val="28"/>
                <w:lang w:eastAsia="ru-RU"/>
              </w:rPr>
              <w:t>0</w:t>
            </w:r>
          </w:p>
        </w:tc>
      </w:tr>
      <w:tr w:rsidR="000426C0" w:rsidRPr="0098046E" w:rsidTr="00931180">
        <w:tc>
          <w:tcPr>
            <w:tcW w:w="4954" w:type="dxa"/>
            <w:shd w:val="clear" w:color="auto" w:fill="auto"/>
            <w:vAlign w:val="center"/>
          </w:tcPr>
          <w:p w:rsidR="000426C0" w:rsidRPr="00A942E9" w:rsidRDefault="000426C0" w:rsidP="00931180">
            <w:pPr>
              <w:spacing w:after="0" w:line="360" w:lineRule="auto"/>
              <w:ind w:left="851"/>
              <w:jc w:val="center"/>
              <w:rPr>
                <w:rFonts w:ascii="Times New Roman" w:eastAsia="Times New Roman" w:hAnsi="Times New Roman" w:cs="Times New Roman"/>
                <w:sz w:val="28"/>
                <w:szCs w:val="28"/>
                <w:lang w:eastAsia="ru-RU"/>
              </w:rPr>
            </w:pPr>
            <w:r w:rsidRPr="00A942E9">
              <w:rPr>
                <w:rFonts w:ascii="Times New Roman" w:eastAsia="Times New Roman" w:hAnsi="Times New Roman" w:cs="Times New Roman"/>
                <w:sz w:val="28"/>
                <w:szCs w:val="28"/>
                <w:lang w:eastAsia="ru-RU"/>
              </w:rPr>
              <w:t>административный штраф</w:t>
            </w:r>
          </w:p>
        </w:tc>
        <w:tc>
          <w:tcPr>
            <w:tcW w:w="2225" w:type="dxa"/>
            <w:shd w:val="clear" w:color="auto" w:fill="auto"/>
            <w:vAlign w:val="center"/>
          </w:tcPr>
          <w:p w:rsidR="000426C0" w:rsidRPr="00A942E9" w:rsidRDefault="000426C0" w:rsidP="00931180">
            <w:pPr>
              <w:spacing w:after="0" w:line="360" w:lineRule="auto"/>
              <w:jc w:val="center"/>
              <w:rPr>
                <w:rFonts w:ascii="Times New Roman" w:eastAsia="Times New Roman" w:hAnsi="Times New Roman" w:cs="Times New Roman"/>
                <w:sz w:val="28"/>
                <w:szCs w:val="28"/>
                <w:lang w:eastAsia="ru-RU"/>
              </w:rPr>
            </w:pPr>
            <w:r w:rsidRPr="00A942E9">
              <w:rPr>
                <w:rFonts w:ascii="Times New Roman" w:eastAsia="Times New Roman" w:hAnsi="Times New Roman" w:cs="Times New Roman"/>
                <w:sz w:val="28"/>
                <w:szCs w:val="28"/>
                <w:lang w:eastAsia="ru-RU"/>
              </w:rPr>
              <w:t>108</w:t>
            </w:r>
          </w:p>
        </w:tc>
        <w:tc>
          <w:tcPr>
            <w:tcW w:w="2392" w:type="dxa"/>
            <w:shd w:val="clear" w:color="auto" w:fill="auto"/>
            <w:vAlign w:val="center"/>
          </w:tcPr>
          <w:p w:rsidR="000426C0" w:rsidRPr="00A942E9" w:rsidRDefault="000426C0" w:rsidP="00931180">
            <w:pPr>
              <w:spacing w:after="0" w:line="360" w:lineRule="auto"/>
              <w:jc w:val="center"/>
              <w:rPr>
                <w:rFonts w:ascii="Times New Roman" w:eastAsia="Times New Roman" w:hAnsi="Times New Roman" w:cs="Times New Roman"/>
                <w:sz w:val="28"/>
                <w:szCs w:val="28"/>
                <w:lang w:eastAsia="ru-RU"/>
              </w:rPr>
            </w:pPr>
            <w:r w:rsidRPr="00A942E9">
              <w:rPr>
                <w:rFonts w:ascii="Times New Roman" w:eastAsia="Times New Roman" w:hAnsi="Times New Roman" w:cs="Times New Roman"/>
                <w:sz w:val="28"/>
                <w:szCs w:val="28"/>
                <w:lang w:eastAsia="ru-RU"/>
              </w:rPr>
              <w:t>59</w:t>
            </w:r>
          </w:p>
        </w:tc>
      </w:tr>
      <w:tr w:rsidR="000426C0" w:rsidRPr="0098046E" w:rsidTr="00931180">
        <w:tc>
          <w:tcPr>
            <w:tcW w:w="4954" w:type="dxa"/>
            <w:shd w:val="clear" w:color="auto" w:fill="auto"/>
            <w:vAlign w:val="center"/>
          </w:tcPr>
          <w:p w:rsidR="000426C0" w:rsidRPr="00A942E9" w:rsidRDefault="000426C0" w:rsidP="00931180">
            <w:pPr>
              <w:spacing w:after="0" w:line="360" w:lineRule="auto"/>
              <w:jc w:val="center"/>
              <w:rPr>
                <w:rFonts w:ascii="Times New Roman" w:eastAsia="Times New Roman" w:hAnsi="Times New Roman" w:cs="Times New Roman"/>
                <w:sz w:val="28"/>
                <w:szCs w:val="28"/>
                <w:lang w:eastAsia="ru-RU"/>
              </w:rPr>
            </w:pPr>
            <w:r w:rsidRPr="00A942E9">
              <w:rPr>
                <w:rFonts w:ascii="Times New Roman" w:eastAsia="Times New Roman" w:hAnsi="Times New Roman" w:cs="Times New Roman"/>
                <w:sz w:val="28"/>
                <w:szCs w:val="28"/>
                <w:lang w:eastAsia="ru-RU"/>
              </w:rPr>
              <w:t>Общая сумма наложенных административных штрафов (рублей)</w:t>
            </w:r>
          </w:p>
        </w:tc>
        <w:tc>
          <w:tcPr>
            <w:tcW w:w="2225" w:type="dxa"/>
            <w:shd w:val="clear" w:color="auto" w:fill="auto"/>
            <w:vAlign w:val="center"/>
          </w:tcPr>
          <w:p w:rsidR="000426C0" w:rsidRPr="00A942E9" w:rsidRDefault="000426C0" w:rsidP="00931180">
            <w:pPr>
              <w:spacing w:after="0" w:line="360" w:lineRule="auto"/>
              <w:jc w:val="center"/>
              <w:rPr>
                <w:rFonts w:ascii="Times New Roman" w:eastAsia="Times New Roman" w:hAnsi="Times New Roman" w:cs="Times New Roman"/>
                <w:sz w:val="28"/>
                <w:szCs w:val="28"/>
                <w:lang w:eastAsia="ru-RU"/>
              </w:rPr>
            </w:pPr>
            <w:r w:rsidRPr="00A942E9">
              <w:rPr>
                <w:rFonts w:ascii="Times New Roman" w:eastAsia="Times New Roman" w:hAnsi="Times New Roman" w:cs="Times New Roman"/>
                <w:sz w:val="28"/>
                <w:szCs w:val="28"/>
                <w:lang w:eastAsia="ru-RU"/>
              </w:rPr>
              <w:t>4 691 000</w:t>
            </w:r>
          </w:p>
        </w:tc>
        <w:tc>
          <w:tcPr>
            <w:tcW w:w="2392" w:type="dxa"/>
            <w:shd w:val="clear" w:color="auto" w:fill="auto"/>
            <w:vAlign w:val="center"/>
          </w:tcPr>
          <w:p w:rsidR="000426C0" w:rsidRPr="00A942E9" w:rsidRDefault="000426C0" w:rsidP="00931180">
            <w:pPr>
              <w:spacing w:after="0" w:line="360" w:lineRule="auto"/>
              <w:jc w:val="center"/>
              <w:rPr>
                <w:rFonts w:ascii="Times New Roman" w:eastAsia="Times New Roman" w:hAnsi="Times New Roman" w:cs="Times New Roman"/>
                <w:sz w:val="28"/>
                <w:szCs w:val="28"/>
                <w:lang w:eastAsia="ru-RU"/>
              </w:rPr>
            </w:pPr>
            <w:r w:rsidRPr="00A942E9">
              <w:rPr>
                <w:rFonts w:ascii="Times New Roman" w:eastAsia="Times New Roman" w:hAnsi="Times New Roman" w:cs="Times New Roman"/>
                <w:sz w:val="28"/>
                <w:szCs w:val="28"/>
                <w:lang w:eastAsia="ru-RU"/>
              </w:rPr>
              <w:t>1 015 000</w:t>
            </w:r>
          </w:p>
        </w:tc>
      </w:tr>
    </w:tbl>
    <w:p w:rsidR="000426C0" w:rsidRPr="0098046E" w:rsidRDefault="000426C0" w:rsidP="000426C0">
      <w:pPr>
        <w:spacing w:after="0" w:line="360" w:lineRule="auto"/>
        <w:jc w:val="both"/>
        <w:rPr>
          <w:rFonts w:ascii="Times New Roman" w:eastAsia="Times New Roman" w:hAnsi="Times New Roman" w:cs="Times New Roman"/>
          <w:sz w:val="28"/>
          <w:szCs w:val="28"/>
          <w:lang w:eastAsia="ru-RU"/>
        </w:rPr>
      </w:pPr>
    </w:p>
    <w:p w:rsidR="000426C0" w:rsidRPr="0098046E" w:rsidRDefault="000426C0" w:rsidP="000426C0">
      <w:pPr>
        <w:spacing w:after="0" w:line="360" w:lineRule="auto"/>
        <w:ind w:firstLine="709"/>
        <w:jc w:val="both"/>
        <w:rPr>
          <w:rFonts w:ascii="Times New Roman" w:eastAsia="Times New Roman" w:hAnsi="Times New Roman" w:cs="Times New Roman"/>
          <w:sz w:val="28"/>
          <w:szCs w:val="28"/>
          <w:lang w:eastAsia="ru-RU"/>
        </w:rPr>
      </w:pPr>
      <w:r w:rsidRPr="0098046E">
        <w:rPr>
          <w:rFonts w:ascii="Times New Roman" w:eastAsia="Times New Roman" w:hAnsi="Times New Roman" w:cs="Times New Roman"/>
          <w:sz w:val="28"/>
          <w:szCs w:val="28"/>
          <w:lang w:eastAsia="ru-RU"/>
        </w:rPr>
        <w:t xml:space="preserve">Так, в 2016 году инспекторами проведено </w:t>
      </w:r>
      <w:r w:rsidRPr="0098046E">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307</w:t>
      </w:r>
      <w:r w:rsidRPr="0098046E">
        <w:rPr>
          <w:rFonts w:ascii="Times New Roman" w:eastAsia="Times New Roman" w:hAnsi="Times New Roman" w:cs="Times New Roman"/>
          <w:sz w:val="28"/>
          <w:szCs w:val="28"/>
          <w:lang w:eastAsia="ru-RU"/>
        </w:rPr>
        <w:t xml:space="preserve"> </w:t>
      </w:r>
      <w:r w:rsidRPr="00A942E9">
        <w:rPr>
          <w:rFonts w:ascii="Times New Roman" w:eastAsia="Times New Roman" w:hAnsi="Times New Roman" w:cs="Times New Roman"/>
          <w:sz w:val="28"/>
          <w:szCs w:val="28"/>
          <w:lang w:eastAsia="ru-RU"/>
        </w:rPr>
        <w:t>проверок (мероприятий по контролю)</w:t>
      </w:r>
      <w:r w:rsidRPr="0098046E">
        <w:rPr>
          <w:rFonts w:ascii="Times New Roman" w:eastAsia="Times New Roman" w:hAnsi="Times New Roman" w:cs="Times New Roman"/>
          <w:sz w:val="28"/>
          <w:szCs w:val="28"/>
          <w:lang w:eastAsia="ru-RU"/>
        </w:rPr>
        <w:t xml:space="preserve"> поднадзорных организаци</w:t>
      </w:r>
      <w:r>
        <w:rPr>
          <w:rFonts w:ascii="Times New Roman" w:eastAsia="Times New Roman" w:hAnsi="Times New Roman" w:cs="Times New Roman"/>
          <w:sz w:val="28"/>
          <w:szCs w:val="28"/>
          <w:lang w:eastAsia="ru-RU"/>
        </w:rPr>
        <w:t xml:space="preserve">й, осуществляющих деятельность </w:t>
      </w:r>
      <w:r w:rsidRPr="0098046E">
        <w:rPr>
          <w:rFonts w:ascii="Times New Roman" w:eastAsia="Times New Roman" w:hAnsi="Times New Roman" w:cs="Times New Roman"/>
          <w:sz w:val="28"/>
          <w:szCs w:val="28"/>
          <w:lang w:eastAsia="ru-RU"/>
        </w:rPr>
        <w:t xml:space="preserve">в области промышленной безопасности, из них проведено </w:t>
      </w:r>
      <w:r>
        <w:rPr>
          <w:rFonts w:ascii="Times New Roman" w:eastAsia="Times New Roman" w:hAnsi="Times New Roman" w:cs="Times New Roman"/>
          <w:sz w:val="28"/>
          <w:szCs w:val="28"/>
          <w:lang w:eastAsia="ru-RU"/>
        </w:rPr>
        <w:t>10</w:t>
      </w:r>
      <w:r w:rsidRPr="0098046E">
        <w:rPr>
          <w:rFonts w:ascii="Times New Roman" w:eastAsia="Times New Roman" w:hAnsi="Times New Roman" w:cs="Times New Roman"/>
          <w:sz w:val="28"/>
          <w:szCs w:val="28"/>
          <w:lang w:eastAsia="ru-RU"/>
        </w:rPr>
        <w:t xml:space="preserve"> плановых проверок, </w:t>
      </w:r>
      <w:r>
        <w:rPr>
          <w:rFonts w:ascii="Times New Roman" w:eastAsia="Times New Roman" w:hAnsi="Times New Roman" w:cs="Times New Roman"/>
          <w:sz w:val="28"/>
          <w:szCs w:val="28"/>
          <w:lang w:eastAsia="ru-RU"/>
        </w:rPr>
        <w:t>297 – внеплановых проверок</w:t>
      </w:r>
      <w:r w:rsidRPr="0098046E">
        <w:rPr>
          <w:rFonts w:ascii="Times New Roman" w:eastAsia="Times New Roman" w:hAnsi="Times New Roman" w:cs="Times New Roman"/>
          <w:sz w:val="28"/>
          <w:szCs w:val="28"/>
          <w:lang w:eastAsia="ru-RU"/>
        </w:rPr>
        <w:t xml:space="preserve">. </w:t>
      </w:r>
    </w:p>
    <w:p w:rsidR="000426C0" w:rsidRPr="0098046E" w:rsidRDefault="000426C0" w:rsidP="000426C0">
      <w:pPr>
        <w:spacing w:after="0" w:line="360" w:lineRule="auto"/>
        <w:ind w:firstLine="709"/>
        <w:jc w:val="both"/>
        <w:rPr>
          <w:rFonts w:ascii="Times New Roman" w:eastAsia="Times New Roman" w:hAnsi="Times New Roman" w:cs="Times New Roman"/>
          <w:b/>
          <w:sz w:val="28"/>
          <w:szCs w:val="28"/>
          <w:lang w:eastAsia="ru-RU"/>
        </w:rPr>
      </w:pPr>
      <w:r w:rsidRPr="0098046E">
        <w:rPr>
          <w:rFonts w:ascii="Times New Roman" w:eastAsia="Times New Roman" w:hAnsi="Times New Roman" w:cs="Times New Roman"/>
          <w:sz w:val="28"/>
          <w:szCs w:val="28"/>
          <w:lang w:eastAsia="ru-RU"/>
        </w:rPr>
        <w:t xml:space="preserve">По сравнению с 2015 годом количество проведенных проверок </w:t>
      </w:r>
      <w:r w:rsidRPr="0098046E">
        <w:rPr>
          <w:rFonts w:ascii="Times New Roman" w:eastAsia="Times New Roman" w:hAnsi="Times New Roman" w:cs="Times New Roman"/>
          <w:sz w:val="28"/>
          <w:szCs w:val="28"/>
          <w:lang w:eastAsia="ru-RU"/>
        </w:rPr>
        <w:br/>
        <w:t>в 2016 году увеличилось</w:t>
      </w:r>
      <w:r>
        <w:rPr>
          <w:rFonts w:ascii="Times New Roman" w:eastAsia="Times New Roman" w:hAnsi="Times New Roman" w:cs="Times New Roman"/>
          <w:sz w:val="28"/>
          <w:szCs w:val="28"/>
          <w:lang w:eastAsia="ru-RU"/>
        </w:rPr>
        <w:t xml:space="preserve"> в 3 раза</w:t>
      </w:r>
      <w:r w:rsidRPr="0098046E">
        <w:rPr>
          <w:rFonts w:ascii="Times New Roman" w:eastAsia="Times New Roman" w:hAnsi="Times New Roman" w:cs="Times New Roman"/>
          <w:sz w:val="28"/>
          <w:szCs w:val="28"/>
          <w:lang w:eastAsia="ru-RU"/>
        </w:rPr>
        <w:t>. Это связано с изменениями, вступившими в силу в июне 2016 года в Федеральных нормах и правилах в области промышленной безопасности «Правила безопасности опасных производственных объектов,</w:t>
      </w:r>
      <w:r>
        <w:rPr>
          <w:rFonts w:ascii="Times New Roman" w:eastAsia="Times New Roman" w:hAnsi="Times New Roman" w:cs="Times New Roman"/>
          <w:sz w:val="28"/>
          <w:szCs w:val="28"/>
          <w:lang w:eastAsia="ru-RU"/>
        </w:rPr>
        <w:t xml:space="preserve"> </w:t>
      </w:r>
      <w:r w:rsidRPr="0098046E">
        <w:rPr>
          <w:rFonts w:ascii="Times New Roman" w:eastAsia="Times New Roman" w:hAnsi="Times New Roman" w:cs="Times New Roman"/>
          <w:sz w:val="28"/>
          <w:szCs w:val="28"/>
          <w:lang w:eastAsia="ru-RU"/>
        </w:rPr>
        <w:t>на которых используются подъёмные сооружения», утвержденные приказом Ростехнадзора от 12.11.2013 № 533, в</w:t>
      </w:r>
      <w:r>
        <w:rPr>
          <w:rFonts w:ascii="Times New Roman" w:eastAsia="Times New Roman" w:hAnsi="Times New Roman" w:cs="Times New Roman"/>
          <w:sz w:val="28"/>
          <w:szCs w:val="28"/>
          <w:lang w:eastAsia="ru-RU"/>
        </w:rPr>
        <w:t xml:space="preserve"> </w:t>
      </w:r>
      <w:r w:rsidRPr="0098046E">
        <w:rPr>
          <w:rFonts w:ascii="Times New Roman" w:eastAsia="Times New Roman" w:hAnsi="Times New Roman" w:cs="Times New Roman"/>
          <w:sz w:val="28"/>
          <w:szCs w:val="28"/>
          <w:lang w:eastAsia="ru-RU"/>
        </w:rPr>
        <w:lastRenderedPageBreak/>
        <w:t>части полномочий инспекторов</w:t>
      </w:r>
      <w:r>
        <w:rPr>
          <w:rFonts w:ascii="Times New Roman" w:eastAsia="Times New Roman" w:hAnsi="Times New Roman" w:cs="Times New Roman"/>
          <w:sz w:val="28"/>
          <w:szCs w:val="28"/>
          <w:lang w:eastAsia="ru-RU"/>
        </w:rPr>
        <w:t xml:space="preserve"> </w:t>
      </w:r>
      <w:r w:rsidRPr="0098046E">
        <w:rPr>
          <w:rFonts w:ascii="Times New Roman" w:eastAsia="Times New Roman" w:hAnsi="Times New Roman" w:cs="Times New Roman"/>
          <w:sz w:val="28"/>
          <w:szCs w:val="28"/>
          <w:lang w:eastAsia="ru-RU"/>
        </w:rPr>
        <w:t>по участию в комиссиях по пуску подъемных сооружений в работу.</w:t>
      </w:r>
    </w:p>
    <w:p w:rsidR="000426C0" w:rsidRPr="0098046E" w:rsidRDefault="000426C0" w:rsidP="000426C0">
      <w:pPr>
        <w:spacing w:after="0" w:line="360" w:lineRule="auto"/>
        <w:ind w:firstLine="709"/>
        <w:jc w:val="both"/>
        <w:rPr>
          <w:rFonts w:ascii="Times New Roman" w:eastAsia="Times New Roman" w:hAnsi="Times New Roman" w:cs="Times New Roman"/>
          <w:sz w:val="28"/>
          <w:szCs w:val="28"/>
          <w:lang w:eastAsia="ru-RU"/>
        </w:rPr>
      </w:pPr>
      <w:r w:rsidRPr="0098046E">
        <w:rPr>
          <w:rFonts w:ascii="Times New Roman" w:eastAsia="Times New Roman" w:hAnsi="Times New Roman" w:cs="Times New Roman"/>
          <w:sz w:val="28"/>
          <w:szCs w:val="28"/>
          <w:lang w:eastAsia="ru-RU"/>
        </w:rPr>
        <w:t xml:space="preserve">В ходе проведения в 2016 году проверок выявлено </w:t>
      </w:r>
      <w:r>
        <w:rPr>
          <w:rFonts w:ascii="Times New Roman" w:eastAsia="Times New Roman" w:hAnsi="Times New Roman" w:cs="Times New Roman"/>
          <w:sz w:val="28"/>
          <w:szCs w:val="28"/>
          <w:lang w:eastAsia="ru-RU"/>
        </w:rPr>
        <w:t>641</w:t>
      </w:r>
      <w:r w:rsidRPr="0098046E">
        <w:rPr>
          <w:rFonts w:ascii="Times New Roman" w:eastAsia="Times New Roman" w:hAnsi="Times New Roman" w:cs="Times New Roman"/>
          <w:sz w:val="28"/>
          <w:szCs w:val="28"/>
          <w:lang w:eastAsia="ru-RU"/>
        </w:rPr>
        <w:t xml:space="preserve"> нарушени</w:t>
      </w:r>
      <w:r>
        <w:rPr>
          <w:rFonts w:ascii="Times New Roman" w:eastAsia="Times New Roman" w:hAnsi="Times New Roman" w:cs="Times New Roman"/>
          <w:sz w:val="28"/>
          <w:szCs w:val="28"/>
          <w:lang w:eastAsia="ru-RU"/>
        </w:rPr>
        <w:t>е</w:t>
      </w:r>
      <w:r w:rsidRPr="0098046E">
        <w:rPr>
          <w:rFonts w:ascii="Times New Roman" w:eastAsia="Times New Roman" w:hAnsi="Times New Roman" w:cs="Times New Roman"/>
          <w:sz w:val="28"/>
          <w:szCs w:val="28"/>
          <w:lang w:eastAsia="ru-RU"/>
        </w:rPr>
        <w:t xml:space="preserve"> требований нормативных правовых актов в области промышленной безопасности. Нарушения были выявлены в </w:t>
      </w:r>
      <w:r>
        <w:rPr>
          <w:rFonts w:ascii="Times New Roman" w:eastAsia="Times New Roman" w:hAnsi="Times New Roman" w:cs="Times New Roman"/>
          <w:sz w:val="28"/>
          <w:szCs w:val="28"/>
          <w:lang w:eastAsia="ru-RU"/>
        </w:rPr>
        <w:t>74</w:t>
      </w:r>
      <w:r w:rsidRPr="0098046E">
        <w:rPr>
          <w:rFonts w:ascii="Times New Roman" w:eastAsia="Times New Roman" w:hAnsi="Times New Roman" w:cs="Times New Roman"/>
          <w:sz w:val="28"/>
          <w:szCs w:val="28"/>
          <w:lang w:eastAsia="ru-RU"/>
        </w:rPr>
        <w:t xml:space="preserve"> из </w:t>
      </w:r>
      <w:r>
        <w:rPr>
          <w:rFonts w:ascii="Times New Roman" w:eastAsia="Times New Roman" w:hAnsi="Times New Roman" w:cs="Times New Roman"/>
          <w:sz w:val="28"/>
          <w:szCs w:val="28"/>
          <w:lang w:eastAsia="ru-RU"/>
        </w:rPr>
        <w:t>126</w:t>
      </w:r>
      <w:r w:rsidRPr="0098046E">
        <w:rPr>
          <w:rFonts w:ascii="Times New Roman" w:eastAsia="Times New Roman" w:hAnsi="Times New Roman" w:cs="Times New Roman"/>
          <w:sz w:val="28"/>
          <w:szCs w:val="28"/>
          <w:lang w:eastAsia="ru-RU"/>
        </w:rPr>
        <w:t xml:space="preserve"> проверенных организаци</w:t>
      </w:r>
      <w:r>
        <w:rPr>
          <w:rFonts w:ascii="Times New Roman" w:eastAsia="Times New Roman" w:hAnsi="Times New Roman" w:cs="Times New Roman"/>
          <w:sz w:val="28"/>
          <w:szCs w:val="28"/>
          <w:lang w:eastAsia="ru-RU"/>
        </w:rPr>
        <w:t>й</w:t>
      </w:r>
      <w:r w:rsidRPr="0098046E">
        <w:rPr>
          <w:rFonts w:ascii="Times New Roman" w:eastAsia="Times New Roman" w:hAnsi="Times New Roman" w:cs="Times New Roman"/>
          <w:sz w:val="28"/>
          <w:szCs w:val="28"/>
          <w:lang w:eastAsia="ru-RU"/>
        </w:rPr>
        <w:t>.</w:t>
      </w:r>
    </w:p>
    <w:p w:rsidR="000426C0" w:rsidRPr="0098046E" w:rsidRDefault="000426C0" w:rsidP="000426C0">
      <w:pPr>
        <w:tabs>
          <w:tab w:val="left" w:pos="0"/>
        </w:tabs>
        <w:spacing w:after="0" w:line="360" w:lineRule="auto"/>
        <w:ind w:firstLine="720"/>
        <w:jc w:val="both"/>
        <w:rPr>
          <w:rFonts w:ascii="Times New Roman" w:eastAsia="Times New Roman" w:hAnsi="Times New Roman" w:cs="Times New Roman"/>
          <w:snapToGrid w:val="0"/>
          <w:sz w:val="28"/>
          <w:szCs w:val="28"/>
          <w:lang w:eastAsia="ru-RU"/>
        </w:rPr>
      </w:pPr>
      <w:r w:rsidRPr="0098046E">
        <w:rPr>
          <w:rFonts w:ascii="Times New Roman" w:eastAsia="Times New Roman" w:hAnsi="Times New Roman" w:cs="Times New Roman"/>
          <w:snapToGrid w:val="0"/>
          <w:sz w:val="28"/>
          <w:szCs w:val="28"/>
          <w:lang w:eastAsia="ru-RU"/>
        </w:rPr>
        <w:t xml:space="preserve">За допущенные нарушения наложено </w:t>
      </w:r>
      <w:r>
        <w:rPr>
          <w:rFonts w:ascii="Times New Roman" w:eastAsia="Times New Roman" w:hAnsi="Times New Roman" w:cs="Times New Roman"/>
          <w:snapToGrid w:val="0"/>
          <w:sz w:val="28"/>
          <w:szCs w:val="28"/>
          <w:lang w:eastAsia="ru-RU"/>
        </w:rPr>
        <w:t>57</w:t>
      </w:r>
      <w:r w:rsidRPr="0098046E">
        <w:rPr>
          <w:rFonts w:ascii="Times New Roman" w:eastAsia="Times New Roman" w:hAnsi="Times New Roman" w:cs="Times New Roman"/>
          <w:snapToGrid w:val="0"/>
          <w:sz w:val="28"/>
          <w:szCs w:val="28"/>
          <w:lang w:eastAsia="ru-RU"/>
        </w:rPr>
        <w:t xml:space="preserve"> административных наказаний, в том числе: </w:t>
      </w:r>
    </w:p>
    <w:p w:rsidR="000426C0" w:rsidRPr="00F923FD" w:rsidRDefault="000426C0" w:rsidP="000426C0">
      <w:pPr>
        <w:tabs>
          <w:tab w:val="left" w:pos="0"/>
        </w:tabs>
        <w:spacing w:after="0" w:line="360" w:lineRule="auto"/>
        <w:ind w:firstLine="709"/>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 xml:space="preserve">108 </w:t>
      </w:r>
      <w:r w:rsidRPr="0098046E">
        <w:rPr>
          <w:rFonts w:ascii="Times New Roman" w:eastAsia="Times New Roman" w:hAnsi="Times New Roman" w:cs="Times New Roman"/>
          <w:snapToGrid w:val="0"/>
          <w:sz w:val="28"/>
          <w:szCs w:val="28"/>
          <w:lang w:eastAsia="ru-RU"/>
        </w:rPr>
        <w:t xml:space="preserve"> административных штраф</w:t>
      </w:r>
      <w:r>
        <w:rPr>
          <w:rFonts w:ascii="Times New Roman" w:eastAsia="Times New Roman" w:hAnsi="Times New Roman" w:cs="Times New Roman"/>
          <w:snapToGrid w:val="0"/>
          <w:sz w:val="28"/>
          <w:szCs w:val="28"/>
          <w:lang w:eastAsia="ru-RU"/>
        </w:rPr>
        <w:t>ов</w:t>
      </w:r>
      <w:r w:rsidRPr="0098046E">
        <w:rPr>
          <w:rFonts w:ascii="Times New Roman" w:eastAsia="Times New Roman" w:hAnsi="Times New Roman" w:cs="Times New Roman"/>
          <w:snapToGrid w:val="0"/>
          <w:sz w:val="28"/>
          <w:szCs w:val="28"/>
          <w:lang w:eastAsia="ru-RU"/>
        </w:rPr>
        <w:t xml:space="preserve"> на общую сумму </w:t>
      </w:r>
      <w:r>
        <w:rPr>
          <w:rFonts w:ascii="Times New Roman" w:eastAsia="Times New Roman" w:hAnsi="Times New Roman" w:cs="Times New Roman"/>
          <w:sz w:val="28"/>
          <w:szCs w:val="28"/>
          <w:lang w:eastAsia="ru-RU"/>
        </w:rPr>
        <w:t>4 691</w:t>
      </w:r>
      <w:r w:rsidRPr="0098046E">
        <w:rPr>
          <w:rFonts w:ascii="Times New Roman" w:eastAsia="Times New Roman" w:hAnsi="Times New Roman" w:cs="Times New Roman"/>
          <w:sz w:val="28"/>
          <w:szCs w:val="28"/>
          <w:lang w:eastAsia="ru-RU"/>
        </w:rPr>
        <w:t xml:space="preserve"> тыс.</w:t>
      </w:r>
      <w:r w:rsidRPr="0098046E">
        <w:rPr>
          <w:rFonts w:ascii="Times New Roman" w:eastAsia="Times New Roman" w:hAnsi="Times New Roman" w:cs="Times New Roman"/>
          <w:snapToGrid w:val="0"/>
          <w:sz w:val="28"/>
          <w:szCs w:val="28"/>
          <w:lang w:eastAsia="ru-RU"/>
        </w:rPr>
        <w:t xml:space="preserve"> руб. </w:t>
      </w:r>
      <w:r w:rsidRPr="00F923FD">
        <w:rPr>
          <w:rFonts w:ascii="Times New Roman" w:eastAsia="Times New Roman" w:hAnsi="Times New Roman" w:cs="Times New Roman"/>
          <w:snapToGrid w:val="0"/>
          <w:sz w:val="28"/>
          <w:szCs w:val="28"/>
          <w:lang w:eastAsia="ru-RU"/>
        </w:rPr>
        <w:t xml:space="preserve">(взыскано 52% от общего количества наложенных штрафов); </w:t>
      </w:r>
    </w:p>
    <w:p w:rsidR="000426C0" w:rsidRPr="0098046E" w:rsidRDefault="000426C0" w:rsidP="000426C0">
      <w:pPr>
        <w:tabs>
          <w:tab w:val="left" w:pos="0"/>
        </w:tabs>
        <w:spacing w:after="0" w:line="360" w:lineRule="auto"/>
        <w:ind w:firstLine="709"/>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15</w:t>
      </w:r>
      <w:r w:rsidRPr="0098046E">
        <w:rPr>
          <w:rFonts w:ascii="Times New Roman" w:eastAsia="Times New Roman" w:hAnsi="Times New Roman" w:cs="Times New Roman"/>
          <w:snapToGrid w:val="0"/>
          <w:sz w:val="28"/>
          <w:szCs w:val="28"/>
          <w:lang w:eastAsia="ru-RU"/>
        </w:rPr>
        <w:t xml:space="preserve"> раз применялось административное приостановление деятельности; </w:t>
      </w:r>
    </w:p>
    <w:p w:rsidR="000426C0" w:rsidRPr="0098046E" w:rsidRDefault="000426C0" w:rsidP="000426C0">
      <w:pPr>
        <w:tabs>
          <w:tab w:val="left" w:pos="0"/>
        </w:tabs>
        <w:spacing w:after="0" w:line="360" w:lineRule="auto"/>
        <w:ind w:firstLine="709"/>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 xml:space="preserve">4 </w:t>
      </w:r>
      <w:r w:rsidRPr="0098046E">
        <w:rPr>
          <w:rFonts w:ascii="Times New Roman" w:eastAsia="Times New Roman" w:hAnsi="Times New Roman" w:cs="Times New Roman"/>
          <w:snapToGrid w:val="0"/>
          <w:sz w:val="28"/>
          <w:szCs w:val="28"/>
          <w:lang w:eastAsia="ru-RU"/>
        </w:rPr>
        <w:t xml:space="preserve"> раз</w:t>
      </w:r>
      <w:r>
        <w:rPr>
          <w:rFonts w:ascii="Times New Roman" w:eastAsia="Times New Roman" w:hAnsi="Times New Roman" w:cs="Times New Roman"/>
          <w:snapToGrid w:val="0"/>
          <w:sz w:val="28"/>
          <w:szCs w:val="28"/>
          <w:lang w:eastAsia="ru-RU"/>
        </w:rPr>
        <w:t>а</w:t>
      </w:r>
      <w:r w:rsidRPr="0098046E">
        <w:rPr>
          <w:rFonts w:ascii="Times New Roman" w:eastAsia="Times New Roman" w:hAnsi="Times New Roman" w:cs="Times New Roman"/>
          <w:snapToGrid w:val="0"/>
          <w:sz w:val="28"/>
          <w:szCs w:val="28"/>
          <w:lang w:eastAsia="ru-RU"/>
        </w:rPr>
        <w:t xml:space="preserve"> вынесено предупреждение.</w:t>
      </w:r>
    </w:p>
    <w:p w:rsidR="000426C0" w:rsidRPr="0098046E" w:rsidRDefault="000426C0" w:rsidP="000426C0">
      <w:pPr>
        <w:spacing w:after="0" w:line="360" w:lineRule="auto"/>
        <w:ind w:firstLine="709"/>
        <w:jc w:val="both"/>
        <w:rPr>
          <w:rFonts w:ascii="Times New Roman" w:eastAsia="Times New Roman" w:hAnsi="Times New Roman" w:cs="Times New Roman"/>
          <w:sz w:val="28"/>
          <w:szCs w:val="28"/>
          <w:lang w:eastAsia="ru-RU"/>
        </w:rPr>
      </w:pPr>
      <w:r w:rsidRPr="0098046E">
        <w:rPr>
          <w:rFonts w:ascii="Times New Roman" w:eastAsia="Times New Roman" w:hAnsi="Times New Roman" w:cs="Times New Roman"/>
          <w:sz w:val="28"/>
          <w:szCs w:val="28"/>
          <w:lang w:eastAsia="ru-RU"/>
        </w:rPr>
        <w:t xml:space="preserve">В сравнении с итогами 2015 года количество плановых проверок </w:t>
      </w:r>
      <w:r w:rsidRPr="0098046E">
        <w:rPr>
          <w:rFonts w:ascii="Times New Roman" w:eastAsia="Times New Roman" w:hAnsi="Times New Roman" w:cs="Times New Roman"/>
          <w:sz w:val="28"/>
          <w:szCs w:val="28"/>
          <w:lang w:eastAsia="ru-RU"/>
        </w:rPr>
        <w:br/>
        <w:t xml:space="preserve">соблюдения требований промышленной безопасности </w:t>
      </w:r>
      <w:r>
        <w:rPr>
          <w:rFonts w:ascii="Times New Roman" w:eastAsia="Times New Roman" w:hAnsi="Times New Roman" w:cs="Times New Roman"/>
          <w:sz w:val="28"/>
          <w:szCs w:val="28"/>
          <w:lang w:eastAsia="ru-RU"/>
        </w:rPr>
        <w:t>осталось на прежнем уровне</w:t>
      </w:r>
      <w:r w:rsidRPr="0098046E">
        <w:rPr>
          <w:rFonts w:ascii="Times New Roman" w:eastAsia="Times New Roman" w:hAnsi="Times New Roman" w:cs="Times New Roman"/>
          <w:sz w:val="28"/>
          <w:szCs w:val="28"/>
          <w:lang w:eastAsia="ru-RU"/>
        </w:rPr>
        <w:t xml:space="preserve">, при этом количество административных наказаний увеличилось на </w:t>
      </w:r>
      <w:r>
        <w:rPr>
          <w:rFonts w:ascii="Times New Roman" w:eastAsia="Times New Roman" w:hAnsi="Times New Roman" w:cs="Times New Roman"/>
          <w:sz w:val="28"/>
          <w:szCs w:val="28"/>
          <w:lang w:eastAsia="ru-RU"/>
        </w:rPr>
        <w:t>6</w:t>
      </w:r>
      <w:r w:rsidRPr="0098046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при том, что количество выявленных нарушений обязательных требований увеличилось в два раза.</w:t>
      </w:r>
    </w:p>
    <w:p w:rsidR="000426C0" w:rsidRPr="0098046E" w:rsidRDefault="000426C0" w:rsidP="000426C0">
      <w:pPr>
        <w:spacing w:after="0" w:line="360" w:lineRule="auto"/>
        <w:ind w:firstLine="709"/>
        <w:jc w:val="both"/>
        <w:rPr>
          <w:rFonts w:ascii="Times New Roman" w:eastAsia="Times New Roman" w:hAnsi="Times New Roman" w:cs="Times New Roman"/>
          <w:sz w:val="28"/>
          <w:szCs w:val="28"/>
          <w:lang w:eastAsia="ru-RU"/>
        </w:rPr>
      </w:pPr>
      <w:r w:rsidRPr="0098046E">
        <w:rPr>
          <w:rFonts w:ascii="Times New Roman" w:eastAsia="Times New Roman" w:hAnsi="Times New Roman" w:cs="Times New Roman"/>
          <w:sz w:val="28"/>
          <w:szCs w:val="28"/>
          <w:lang w:eastAsia="ru-RU"/>
        </w:rPr>
        <w:t xml:space="preserve">В рамках осуществления государственного контроля (надзора) </w:t>
      </w:r>
      <w:r w:rsidRPr="0098046E">
        <w:rPr>
          <w:rFonts w:ascii="Times New Roman" w:eastAsia="Times New Roman" w:hAnsi="Times New Roman" w:cs="Times New Roman"/>
          <w:sz w:val="28"/>
          <w:szCs w:val="28"/>
          <w:lang w:eastAsia="ru-RU"/>
        </w:rPr>
        <w:br/>
        <w:t xml:space="preserve">за лифтами, эскалаторами (вне метрополитенов) и платформами подъемными для инвалидов в 2016 году инспекторами </w:t>
      </w:r>
      <w:r>
        <w:rPr>
          <w:rFonts w:ascii="Times New Roman" w:eastAsia="Times New Roman" w:hAnsi="Times New Roman" w:cs="Times New Roman"/>
          <w:sz w:val="28"/>
          <w:szCs w:val="28"/>
          <w:lang w:eastAsia="ru-RU"/>
        </w:rPr>
        <w:t xml:space="preserve">Верхне-Донского управления Ростехнадзора </w:t>
      </w:r>
      <w:r w:rsidRPr="0098046E">
        <w:rPr>
          <w:rFonts w:ascii="Times New Roman" w:eastAsia="Times New Roman" w:hAnsi="Times New Roman" w:cs="Times New Roman"/>
          <w:sz w:val="28"/>
          <w:szCs w:val="28"/>
          <w:lang w:eastAsia="ru-RU"/>
        </w:rPr>
        <w:t xml:space="preserve"> проведено </w:t>
      </w:r>
      <w:r>
        <w:rPr>
          <w:rFonts w:ascii="Times New Roman" w:eastAsia="Times New Roman" w:hAnsi="Times New Roman" w:cs="Times New Roman"/>
          <w:sz w:val="28"/>
          <w:szCs w:val="28"/>
          <w:lang w:eastAsia="ru-RU"/>
        </w:rPr>
        <w:t xml:space="preserve"> 581 </w:t>
      </w:r>
      <w:r w:rsidRPr="0098046E">
        <w:rPr>
          <w:rFonts w:ascii="Times New Roman" w:eastAsia="Times New Roman" w:hAnsi="Times New Roman" w:cs="Times New Roman"/>
          <w:sz w:val="28"/>
          <w:szCs w:val="28"/>
          <w:lang w:eastAsia="ru-RU"/>
        </w:rPr>
        <w:t xml:space="preserve"> провер</w:t>
      </w:r>
      <w:r>
        <w:rPr>
          <w:rFonts w:ascii="Times New Roman" w:eastAsia="Times New Roman" w:hAnsi="Times New Roman" w:cs="Times New Roman"/>
          <w:sz w:val="28"/>
          <w:szCs w:val="28"/>
          <w:lang w:eastAsia="ru-RU"/>
        </w:rPr>
        <w:t>ка</w:t>
      </w:r>
      <w:r w:rsidRPr="0098046E">
        <w:rPr>
          <w:rFonts w:ascii="Times New Roman" w:eastAsia="Times New Roman" w:hAnsi="Times New Roman" w:cs="Times New Roman"/>
          <w:sz w:val="28"/>
          <w:szCs w:val="28"/>
          <w:lang w:eastAsia="ru-RU"/>
        </w:rPr>
        <w:t xml:space="preserve"> поднадзорных организаций, из них </w:t>
      </w:r>
      <w:r>
        <w:rPr>
          <w:rFonts w:ascii="Times New Roman" w:eastAsia="Times New Roman" w:hAnsi="Times New Roman" w:cs="Times New Roman"/>
          <w:sz w:val="28"/>
          <w:szCs w:val="28"/>
          <w:lang w:eastAsia="ru-RU"/>
        </w:rPr>
        <w:t>292</w:t>
      </w:r>
      <w:r w:rsidRPr="0098046E">
        <w:rPr>
          <w:rFonts w:ascii="Times New Roman" w:eastAsia="Times New Roman" w:hAnsi="Times New Roman" w:cs="Times New Roman"/>
          <w:sz w:val="28"/>
          <w:szCs w:val="28"/>
          <w:lang w:eastAsia="ru-RU"/>
        </w:rPr>
        <w:t xml:space="preserve"> плановых провер</w:t>
      </w:r>
      <w:r>
        <w:rPr>
          <w:rFonts w:ascii="Times New Roman" w:eastAsia="Times New Roman" w:hAnsi="Times New Roman" w:cs="Times New Roman"/>
          <w:sz w:val="28"/>
          <w:szCs w:val="28"/>
          <w:lang w:eastAsia="ru-RU"/>
        </w:rPr>
        <w:t>ки</w:t>
      </w:r>
      <w:r w:rsidRPr="0098046E">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289</w:t>
      </w:r>
      <w:r w:rsidRPr="0098046E">
        <w:rPr>
          <w:rFonts w:ascii="Times New Roman" w:eastAsia="Times New Roman" w:hAnsi="Times New Roman" w:cs="Times New Roman"/>
          <w:sz w:val="28"/>
          <w:szCs w:val="28"/>
          <w:lang w:eastAsia="ru-RU"/>
        </w:rPr>
        <w:t xml:space="preserve"> - внеплановых. </w:t>
      </w:r>
    </w:p>
    <w:p w:rsidR="000426C0" w:rsidRPr="0098046E" w:rsidRDefault="000426C0" w:rsidP="000426C0">
      <w:pPr>
        <w:spacing w:after="0" w:line="360" w:lineRule="auto"/>
        <w:ind w:firstLine="709"/>
        <w:jc w:val="both"/>
        <w:rPr>
          <w:rFonts w:ascii="Times New Roman" w:eastAsia="Times New Roman" w:hAnsi="Times New Roman" w:cs="Times New Roman"/>
          <w:sz w:val="28"/>
          <w:szCs w:val="28"/>
          <w:lang w:eastAsia="ru-RU"/>
        </w:rPr>
      </w:pPr>
      <w:r w:rsidRPr="0098046E">
        <w:rPr>
          <w:rFonts w:ascii="Times New Roman" w:eastAsia="Times New Roman" w:hAnsi="Times New Roman" w:cs="Times New Roman"/>
          <w:sz w:val="28"/>
          <w:szCs w:val="28"/>
          <w:lang w:eastAsia="ru-RU"/>
        </w:rPr>
        <w:t xml:space="preserve">В ходе проведения таких проверок выявлено </w:t>
      </w:r>
      <w:r>
        <w:rPr>
          <w:rFonts w:ascii="Times New Roman" w:eastAsia="Times New Roman" w:hAnsi="Times New Roman" w:cs="Times New Roman"/>
          <w:sz w:val="28"/>
          <w:szCs w:val="28"/>
          <w:lang w:eastAsia="ru-RU"/>
        </w:rPr>
        <w:t>1814</w:t>
      </w:r>
      <w:r w:rsidRPr="0098046E">
        <w:rPr>
          <w:rFonts w:ascii="Times New Roman" w:eastAsia="Times New Roman" w:hAnsi="Times New Roman" w:cs="Times New Roman"/>
          <w:sz w:val="28"/>
          <w:szCs w:val="28"/>
          <w:lang w:eastAsia="ru-RU"/>
        </w:rPr>
        <w:t xml:space="preserve"> нарушений обязательных требований. Нарушения были выявлены </w:t>
      </w:r>
      <w:r w:rsidRPr="0098046E">
        <w:rPr>
          <w:rFonts w:ascii="Times New Roman" w:eastAsia="Times New Roman" w:hAnsi="Times New Roman" w:cs="Times New Roman"/>
          <w:sz w:val="28"/>
          <w:szCs w:val="28"/>
          <w:lang w:eastAsia="ru-RU"/>
        </w:rPr>
        <w:br/>
        <w:t xml:space="preserve">в </w:t>
      </w:r>
      <w:r>
        <w:rPr>
          <w:rFonts w:ascii="Times New Roman" w:eastAsia="Times New Roman" w:hAnsi="Times New Roman" w:cs="Times New Roman"/>
          <w:sz w:val="28"/>
          <w:szCs w:val="28"/>
          <w:lang w:eastAsia="ru-RU"/>
        </w:rPr>
        <w:t>222</w:t>
      </w:r>
      <w:r w:rsidRPr="0098046E">
        <w:rPr>
          <w:rFonts w:ascii="Times New Roman" w:eastAsia="Times New Roman" w:hAnsi="Times New Roman" w:cs="Times New Roman"/>
          <w:sz w:val="28"/>
          <w:szCs w:val="28"/>
          <w:lang w:eastAsia="ru-RU"/>
        </w:rPr>
        <w:t xml:space="preserve"> из </w:t>
      </w:r>
      <w:r>
        <w:rPr>
          <w:rFonts w:ascii="Times New Roman" w:eastAsia="Times New Roman" w:hAnsi="Times New Roman" w:cs="Times New Roman"/>
          <w:sz w:val="28"/>
          <w:szCs w:val="28"/>
          <w:lang w:eastAsia="ru-RU"/>
        </w:rPr>
        <w:t>337</w:t>
      </w:r>
      <w:r w:rsidRPr="0098046E">
        <w:rPr>
          <w:rFonts w:ascii="Times New Roman" w:eastAsia="Times New Roman" w:hAnsi="Times New Roman" w:cs="Times New Roman"/>
          <w:sz w:val="28"/>
          <w:szCs w:val="28"/>
          <w:lang w:eastAsia="ru-RU"/>
        </w:rPr>
        <w:t xml:space="preserve"> проверенных организаци</w:t>
      </w:r>
      <w:r>
        <w:rPr>
          <w:rFonts w:ascii="Times New Roman" w:eastAsia="Times New Roman" w:hAnsi="Times New Roman" w:cs="Times New Roman"/>
          <w:sz w:val="28"/>
          <w:szCs w:val="28"/>
          <w:lang w:eastAsia="ru-RU"/>
        </w:rPr>
        <w:t xml:space="preserve">й </w:t>
      </w:r>
      <w:r w:rsidRPr="0098046E">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5,8</w:t>
      </w:r>
      <w:r w:rsidRPr="0098046E">
        <w:rPr>
          <w:rFonts w:ascii="Times New Roman" w:eastAsia="Times New Roman" w:hAnsi="Times New Roman" w:cs="Times New Roman"/>
          <w:sz w:val="28"/>
          <w:szCs w:val="28"/>
          <w:lang w:eastAsia="ru-RU"/>
        </w:rPr>
        <w:t>%).</w:t>
      </w:r>
    </w:p>
    <w:p w:rsidR="000426C0" w:rsidRPr="0098046E" w:rsidRDefault="000426C0" w:rsidP="000426C0">
      <w:pPr>
        <w:spacing w:after="0" w:line="360" w:lineRule="auto"/>
        <w:ind w:firstLine="709"/>
        <w:jc w:val="both"/>
        <w:rPr>
          <w:rFonts w:ascii="Times New Roman" w:eastAsia="Times New Roman" w:hAnsi="Times New Roman" w:cs="Times New Roman"/>
          <w:sz w:val="28"/>
          <w:szCs w:val="28"/>
          <w:lang w:eastAsia="ru-RU"/>
        </w:rPr>
      </w:pPr>
      <w:r w:rsidRPr="0098046E">
        <w:rPr>
          <w:rFonts w:ascii="Times New Roman" w:eastAsia="Times New Roman" w:hAnsi="Times New Roman" w:cs="Times New Roman"/>
          <w:sz w:val="28"/>
          <w:szCs w:val="28"/>
          <w:lang w:eastAsia="ru-RU"/>
        </w:rPr>
        <w:t xml:space="preserve">За допущенные нарушения наложено </w:t>
      </w:r>
      <w:r>
        <w:rPr>
          <w:rFonts w:ascii="Times New Roman" w:eastAsia="Times New Roman" w:hAnsi="Times New Roman" w:cs="Times New Roman"/>
          <w:sz w:val="28"/>
          <w:szCs w:val="28"/>
          <w:lang w:eastAsia="ru-RU"/>
        </w:rPr>
        <w:t>61</w:t>
      </w:r>
      <w:r w:rsidRPr="0098046E">
        <w:rPr>
          <w:rFonts w:ascii="Times New Roman" w:eastAsia="Times New Roman" w:hAnsi="Times New Roman" w:cs="Times New Roman"/>
          <w:sz w:val="28"/>
          <w:szCs w:val="28"/>
          <w:lang w:eastAsia="ru-RU"/>
        </w:rPr>
        <w:t xml:space="preserve"> административн</w:t>
      </w:r>
      <w:r>
        <w:rPr>
          <w:rFonts w:ascii="Times New Roman" w:eastAsia="Times New Roman" w:hAnsi="Times New Roman" w:cs="Times New Roman"/>
          <w:sz w:val="28"/>
          <w:szCs w:val="28"/>
          <w:lang w:eastAsia="ru-RU"/>
        </w:rPr>
        <w:t>ое</w:t>
      </w:r>
      <w:r w:rsidRPr="0098046E">
        <w:rPr>
          <w:rFonts w:ascii="Times New Roman" w:eastAsia="Times New Roman" w:hAnsi="Times New Roman" w:cs="Times New Roman"/>
          <w:sz w:val="28"/>
          <w:szCs w:val="28"/>
          <w:lang w:eastAsia="ru-RU"/>
        </w:rPr>
        <w:t xml:space="preserve"> наказани</w:t>
      </w:r>
      <w:r>
        <w:rPr>
          <w:rFonts w:ascii="Times New Roman" w:eastAsia="Times New Roman" w:hAnsi="Times New Roman" w:cs="Times New Roman"/>
          <w:sz w:val="28"/>
          <w:szCs w:val="28"/>
          <w:lang w:eastAsia="ru-RU"/>
        </w:rPr>
        <w:t>е</w:t>
      </w:r>
      <w:r w:rsidRPr="0098046E">
        <w:rPr>
          <w:rFonts w:ascii="Times New Roman" w:eastAsia="Times New Roman" w:hAnsi="Times New Roman" w:cs="Times New Roman"/>
          <w:sz w:val="28"/>
          <w:szCs w:val="28"/>
          <w:lang w:eastAsia="ru-RU"/>
        </w:rPr>
        <w:t xml:space="preserve">, в том числе: </w:t>
      </w:r>
    </w:p>
    <w:p w:rsidR="000426C0" w:rsidRPr="0098046E" w:rsidRDefault="000426C0" w:rsidP="000426C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w:t>
      </w:r>
      <w:r w:rsidRPr="0098046E">
        <w:rPr>
          <w:rFonts w:ascii="Times New Roman" w:eastAsia="Times New Roman" w:hAnsi="Times New Roman" w:cs="Times New Roman"/>
          <w:sz w:val="28"/>
          <w:szCs w:val="28"/>
          <w:lang w:eastAsia="ru-RU"/>
        </w:rPr>
        <w:t xml:space="preserve"> административных штрафов на общую сумму </w:t>
      </w:r>
      <w:r>
        <w:rPr>
          <w:rFonts w:ascii="Times New Roman" w:eastAsia="Times New Roman" w:hAnsi="Times New Roman" w:cs="Times New Roman"/>
          <w:sz w:val="28"/>
          <w:szCs w:val="28"/>
          <w:lang w:eastAsia="ru-RU"/>
        </w:rPr>
        <w:t>1 015</w:t>
      </w:r>
      <w:r w:rsidRPr="0098046E">
        <w:rPr>
          <w:rFonts w:ascii="Times New Roman" w:eastAsia="Times New Roman" w:hAnsi="Times New Roman" w:cs="Times New Roman"/>
          <w:sz w:val="28"/>
          <w:szCs w:val="28"/>
          <w:lang w:eastAsia="ru-RU"/>
        </w:rPr>
        <w:t xml:space="preserve"> тыс. руб. (взыскано </w:t>
      </w:r>
      <w:r>
        <w:rPr>
          <w:rFonts w:ascii="Times New Roman" w:eastAsia="Times New Roman" w:hAnsi="Times New Roman" w:cs="Times New Roman"/>
          <w:sz w:val="28"/>
          <w:szCs w:val="28"/>
          <w:lang w:eastAsia="ru-RU"/>
        </w:rPr>
        <w:t>49,8</w:t>
      </w:r>
      <w:r w:rsidRPr="0098046E">
        <w:rPr>
          <w:rFonts w:ascii="Times New Roman" w:eastAsia="Times New Roman" w:hAnsi="Times New Roman" w:cs="Times New Roman"/>
          <w:sz w:val="28"/>
          <w:szCs w:val="28"/>
          <w:lang w:eastAsia="ru-RU"/>
        </w:rPr>
        <w:t xml:space="preserve">% от общего количества наложенных штрафов); </w:t>
      </w:r>
    </w:p>
    <w:p w:rsidR="000426C0" w:rsidRPr="0098046E" w:rsidRDefault="000426C0" w:rsidP="000426C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98046E">
        <w:rPr>
          <w:rFonts w:ascii="Times New Roman" w:eastAsia="Times New Roman" w:hAnsi="Times New Roman" w:cs="Times New Roman"/>
          <w:sz w:val="28"/>
          <w:szCs w:val="28"/>
          <w:lang w:eastAsia="ru-RU"/>
        </w:rPr>
        <w:t xml:space="preserve"> раз</w:t>
      </w:r>
      <w:r>
        <w:rPr>
          <w:rFonts w:ascii="Times New Roman" w:eastAsia="Times New Roman" w:hAnsi="Times New Roman" w:cs="Times New Roman"/>
          <w:sz w:val="28"/>
          <w:szCs w:val="28"/>
          <w:lang w:eastAsia="ru-RU"/>
        </w:rPr>
        <w:t>а</w:t>
      </w:r>
      <w:r w:rsidRPr="0098046E">
        <w:rPr>
          <w:rFonts w:ascii="Times New Roman" w:eastAsia="Times New Roman" w:hAnsi="Times New Roman" w:cs="Times New Roman"/>
          <w:sz w:val="28"/>
          <w:szCs w:val="28"/>
          <w:lang w:eastAsia="ru-RU"/>
        </w:rPr>
        <w:t xml:space="preserve"> выносилось предупреждение.</w:t>
      </w:r>
    </w:p>
    <w:p w:rsidR="000426C0" w:rsidRDefault="000426C0" w:rsidP="000426C0">
      <w:pPr>
        <w:tabs>
          <w:tab w:val="left" w:pos="0"/>
        </w:tabs>
        <w:spacing w:after="0" w:line="360" w:lineRule="auto"/>
        <w:ind w:firstLine="709"/>
        <w:jc w:val="both"/>
        <w:rPr>
          <w:rFonts w:ascii="Times New Roman" w:eastAsia="Calibri" w:hAnsi="Times New Roman" w:cs="Times New Roman"/>
          <w:sz w:val="28"/>
          <w:szCs w:val="28"/>
        </w:rPr>
      </w:pPr>
      <w:proofErr w:type="gramStart"/>
      <w:r w:rsidRPr="0098046E">
        <w:rPr>
          <w:rFonts w:ascii="Times New Roman" w:eastAsia="Times New Roman" w:hAnsi="Times New Roman" w:cs="Times New Roman"/>
          <w:snapToGrid w:val="0"/>
          <w:sz w:val="28"/>
          <w:szCs w:val="28"/>
          <w:lang w:eastAsia="ru-RU"/>
        </w:rPr>
        <w:lastRenderedPageBreak/>
        <w:t xml:space="preserve">Следует отметить, что </w:t>
      </w:r>
      <w:r w:rsidRPr="0098046E">
        <w:rPr>
          <w:rFonts w:ascii="Times New Roman" w:eastAsia="Calibri" w:hAnsi="Times New Roman" w:cs="Times New Roman"/>
          <w:sz w:val="28"/>
          <w:szCs w:val="28"/>
        </w:rPr>
        <w:t xml:space="preserve">в соответствии с пунктом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утвержденных постановлением Правительства Российской Федерации от 30.06.2010 № 489, </w:t>
      </w:r>
      <w:r w:rsidRPr="0098046E">
        <w:rPr>
          <w:rFonts w:ascii="Times New Roman" w:eastAsia="Calibri" w:hAnsi="Times New Roman" w:cs="Times New Roman"/>
          <w:sz w:val="28"/>
          <w:szCs w:val="28"/>
        </w:rPr>
        <w:br/>
        <w:t>с момента вступления в силу изменений к Федеральному закону от 21.07.1997 № 116-ФЗ «О промышленной безопасности опасных производственных объектов» проверки организаций, эксплуатирующих платформы подъемные для</w:t>
      </w:r>
      <w:proofErr w:type="gramEnd"/>
      <w:r w:rsidRPr="0098046E">
        <w:rPr>
          <w:rFonts w:ascii="Times New Roman" w:eastAsia="Calibri" w:hAnsi="Times New Roman" w:cs="Times New Roman"/>
          <w:sz w:val="28"/>
          <w:szCs w:val="28"/>
        </w:rPr>
        <w:t xml:space="preserve"> инвалидов, эскалаторы  не включались в План на 2016 год. </w:t>
      </w:r>
    </w:p>
    <w:p w:rsidR="006B1ED9" w:rsidRDefault="006B1ED9" w:rsidP="000426C0">
      <w:pPr>
        <w:tabs>
          <w:tab w:val="left" w:pos="0"/>
        </w:tabs>
        <w:spacing w:after="0" w:line="360" w:lineRule="auto"/>
        <w:ind w:firstLine="709"/>
        <w:jc w:val="both"/>
        <w:rPr>
          <w:rFonts w:ascii="Times New Roman" w:eastAsia="Calibri" w:hAnsi="Times New Roman" w:cs="Times New Roman"/>
          <w:sz w:val="28"/>
          <w:szCs w:val="28"/>
        </w:rPr>
      </w:pPr>
    </w:p>
    <w:p w:rsidR="006B1ED9" w:rsidRDefault="006B1ED9" w:rsidP="000426C0">
      <w:pPr>
        <w:tabs>
          <w:tab w:val="left" w:pos="0"/>
        </w:tabs>
        <w:spacing w:after="0" w:line="360" w:lineRule="auto"/>
        <w:ind w:firstLine="709"/>
        <w:jc w:val="both"/>
        <w:rPr>
          <w:rFonts w:ascii="Times New Roman" w:eastAsia="Calibri" w:hAnsi="Times New Roman" w:cs="Times New Roman"/>
          <w:sz w:val="28"/>
          <w:szCs w:val="28"/>
        </w:rPr>
      </w:pPr>
    </w:p>
    <w:p w:rsidR="006B1ED9" w:rsidRDefault="006B1ED9" w:rsidP="000426C0">
      <w:pPr>
        <w:tabs>
          <w:tab w:val="left" w:pos="0"/>
        </w:tabs>
        <w:spacing w:after="0" w:line="360" w:lineRule="auto"/>
        <w:ind w:firstLine="709"/>
        <w:jc w:val="both"/>
        <w:rPr>
          <w:rFonts w:ascii="Times New Roman" w:eastAsia="Calibri" w:hAnsi="Times New Roman" w:cs="Times New Roman"/>
          <w:sz w:val="28"/>
          <w:szCs w:val="28"/>
        </w:rPr>
      </w:pPr>
    </w:p>
    <w:p w:rsidR="006B1ED9" w:rsidRDefault="006B1ED9" w:rsidP="000426C0">
      <w:pPr>
        <w:tabs>
          <w:tab w:val="left" w:pos="0"/>
        </w:tabs>
        <w:spacing w:after="0" w:line="360" w:lineRule="auto"/>
        <w:ind w:firstLine="709"/>
        <w:jc w:val="both"/>
        <w:rPr>
          <w:rFonts w:ascii="Times New Roman" w:eastAsia="Calibri" w:hAnsi="Times New Roman" w:cs="Times New Roman"/>
          <w:sz w:val="28"/>
          <w:szCs w:val="28"/>
        </w:rPr>
      </w:pPr>
    </w:p>
    <w:p w:rsidR="006B1ED9" w:rsidRDefault="006B1ED9" w:rsidP="000426C0">
      <w:pPr>
        <w:tabs>
          <w:tab w:val="left" w:pos="0"/>
        </w:tabs>
        <w:spacing w:after="0" w:line="360" w:lineRule="auto"/>
        <w:ind w:firstLine="709"/>
        <w:jc w:val="both"/>
        <w:rPr>
          <w:rFonts w:ascii="Times New Roman" w:eastAsia="Calibri" w:hAnsi="Times New Roman" w:cs="Times New Roman"/>
          <w:sz w:val="28"/>
          <w:szCs w:val="28"/>
        </w:rPr>
      </w:pPr>
    </w:p>
    <w:p w:rsidR="006B1ED9" w:rsidRDefault="006B1ED9" w:rsidP="000426C0">
      <w:pPr>
        <w:tabs>
          <w:tab w:val="left" w:pos="0"/>
        </w:tabs>
        <w:spacing w:after="0" w:line="360" w:lineRule="auto"/>
        <w:ind w:firstLine="709"/>
        <w:jc w:val="both"/>
        <w:rPr>
          <w:rFonts w:ascii="Times New Roman" w:eastAsia="Calibri" w:hAnsi="Times New Roman" w:cs="Times New Roman"/>
          <w:sz w:val="28"/>
          <w:szCs w:val="28"/>
        </w:rPr>
      </w:pPr>
    </w:p>
    <w:p w:rsidR="006B1ED9" w:rsidRDefault="006B1ED9" w:rsidP="000426C0">
      <w:pPr>
        <w:tabs>
          <w:tab w:val="left" w:pos="0"/>
        </w:tabs>
        <w:spacing w:after="0" w:line="360" w:lineRule="auto"/>
        <w:ind w:firstLine="709"/>
        <w:jc w:val="both"/>
        <w:rPr>
          <w:rFonts w:ascii="Times New Roman" w:eastAsia="Calibri" w:hAnsi="Times New Roman" w:cs="Times New Roman"/>
          <w:sz w:val="28"/>
          <w:szCs w:val="28"/>
        </w:rPr>
      </w:pPr>
    </w:p>
    <w:p w:rsidR="006B1ED9" w:rsidRDefault="006B1ED9" w:rsidP="000426C0">
      <w:pPr>
        <w:tabs>
          <w:tab w:val="left" w:pos="0"/>
        </w:tabs>
        <w:spacing w:after="0" w:line="360" w:lineRule="auto"/>
        <w:ind w:firstLine="709"/>
        <w:jc w:val="both"/>
        <w:rPr>
          <w:rFonts w:ascii="Times New Roman" w:eastAsia="Calibri" w:hAnsi="Times New Roman" w:cs="Times New Roman"/>
          <w:sz w:val="28"/>
          <w:szCs w:val="28"/>
        </w:rPr>
      </w:pPr>
    </w:p>
    <w:p w:rsidR="006B1ED9" w:rsidRDefault="006B1ED9" w:rsidP="000426C0">
      <w:pPr>
        <w:tabs>
          <w:tab w:val="left" w:pos="0"/>
        </w:tabs>
        <w:spacing w:after="0" w:line="360" w:lineRule="auto"/>
        <w:ind w:firstLine="709"/>
        <w:jc w:val="both"/>
        <w:rPr>
          <w:rFonts w:ascii="Times New Roman" w:eastAsia="Calibri" w:hAnsi="Times New Roman" w:cs="Times New Roman"/>
          <w:sz w:val="28"/>
          <w:szCs w:val="28"/>
        </w:rPr>
      </w:pPr>
    </w:p>
    <w:p w:rsidR="006B1ED9" w:rsidRDefault="006B1ED9" w:rsidP="000426C0">
      <w:pPr>
        <w:tabs>
          <w:tab w:val="left" w:pos="0"/>
        </w:tabs>
        <w:spacing w:after="0" w:line="360" w:lineRule="auto"/>
        <w:ind w:firstLine="709"/>
        <w:jc w:val="both"/>
        <w:rPr>
          <w:rFonts w:ascii="Times New Roman" w:eastAsia="Calibri" w:hAnsi="Times New Roman" w:cs="Times New Roman"/>
          <w:sz w:val="28"/>
          <w:szCs w:val="28"/>
        </w:rPr>
      </w:pPr>
    </w:p>
    <w:p w:rsidR="006B1ED9" w:rsidRDefault="006B1ED9" w:rsidP="000426C0">
      <w:pPr>
        <w:tabs>
          <w:tab w:val="left" w:pos="0"/>
        </w:tabs>
        <w:spacing w:after="0" w:line="360" w:lineRule="auto"/>
        <w:ind w:firstLine="709"/>
        <w:jc w:val="both"/>
        <w:rPr>
          <w:rFonts w:ascii="Times New Roman" w:eastAsia="Calibri" w:hAnsi="Times New Roman" w:cs="Times New Roman"/>
          <w:sz w:val="28"/>
          <w:szCs w:val="28"/>
        </w:rPr>
      </w:pPr>
    </w:p>
    <w:p w:rsidR="006B1ED9" w:rsidRDefault="006B1ED9" w:rsidP="000426C0">
      <w:pPr>
        <w:tabs>
          <w:tab w:val="left" w:pos="0"/>
        </w:tabs>
        <w:spacing w:after="0" w:line="360" w:lineRule="auto"/>
        <w:ind w:firstLine="709"/>
        <w:jc w:val="both"/>
        <w:rPr>
          <w:rFonts w:ascii="Times New Roman" w:eastAsia="Calibri" w:hAnsi="Times New Roman" w:cs="Times New Roman"/>
          <w:sz w:val="28"/>
          <w:szCs w:val="28"/>
        </w:rPr>
      </w:pPr>
    </w:p>
    <w:p w:rsidR="006B1ED9" w:rsidRDefault="006B1ED9" w:rsidP="000426C0">
      <w:pPr>
        <w:tabs>
          <w:tab w:val="left" w:pos="0"/>
        </w:tabs>
        <w:spacing w:after="0" w:line="360" w:lineRule="auto"/>
        <w:ind w:firstLine="709"/>
        <w:jc w:val="both"/>
        <w:rPr>
          <w:rFonts w:ascii="Times New Roman" w:eastAsia="Calibri" w:hAnsi="Times New Roman" w:cs="Times New Roman"/>
          <w:sz w:val="28"/>
          <w:szCs w:val="28"/>
        </w:rPr>
      </w:pPr>
    </w:p>
    <w:p w:rsidR="006B1ED9" w:rsidRDefault="006B1ED9" w:rsidP="000426C0">
      <w:pPr>
        <w:tabs>
          <w:tab w:val="left" w:pos="0"/>
        </w:tabs>
        <w:spacing w:after="0" w:line="360" w:lineRule="auto"/>
        <w:ind w:firstLine="709"/>
        <w:jc w:val="both"/>
        <w:rPr>
          <w:rFonts w:ascii="Times New Roman" w:eastAsia="Calibri" w:hAnsi="Times New Roman" w:cs="Times New Roman"/>
          <w:sz w:val="28"/>
          <w:szCs w:val="28"/>
        </w:rPr>
      </w:pPr>
    </w:p>
    <w:p w:rsidR="006B1ED9" w:rsidRDefault="006B1ED9" w:rsidP="000426C0">
      <w:pPr>
        <w:tabs>
          <w:tab w:val="left" w:pos="0"/>
        </w:tabs>
        <w:spacing w:after="0" w:line="360" w:lineRule="auto"/>
        <w:ind w:firstLine="709"/>
        <w:jc w:val="both"/>
        <w:rPr>
          <w:rFonts w:ascii="Times New Roman" w:eastAsia="Calibri" w:hAnsi="Times New Roman" w:cs="Times New Roman"/>
          <w:sz w:val="28"/>
          <w:szCs w:val="28"/>
        </w:rPr>
      </w:pPr>
    </w:p>
    <w:p w:rsidR="006B1ED9" w:rsidRDefault="006B1ED9" w:rsidP="000426C0">
      <w:pPr>
        <w:tabs>
          <w:tab w:val="left" w:pos="0"/>
        </w:tabs>
        <w:spacing w:after="0" w:line="360" w:lineRule="auto"/>
        <w:ind w:firstLine="709"/>
        <w:jc w:val="both"/>
        <w:rPr>
          <w:rFonts w:ascii="Times New Roman" w:eastAsia="Calibri" w:hAnsi="Times New Roman" w:cs="Times New Roman"/>
          <w:sz w:val="28"/>
          <w:szCs w:val="28"/>
        </w:rPr>
      </w:pPr>
    </w:p>
    <w:p w:rsidR="006B1ED9" w:rsidRDefault="006B1ED9" w:rsidP="000426C0">
      <w:pPr>
        <w:tabs>
          <w:tab w:val="left" w:pos="0"/>
        </w:tabs>
        <w:spacing w:after="0" w:line="360" w:lineRule="auto"/>
        <w:ind w:firstLine="709"/>
        <w:jc w:val="both"/>
        <w:rPr>
          <w:rFonts w:ascii="Times New Roman" w:eastAsia="Calibri" w:hAnsi="Times New Roman" w:cs="Times New Roman"/>
          <w:sz w:val="28"/>
          <w:szCs w:val="28"/>
        </w:rPr>
      </w:pPr>
    </w:p>
    <w:p w:rsidR="006B1ED9" w:rsidRDefault="006B1ED9" w:rsidP="000426C0">
      <w:pPr>
        <w:tabs>
          <w:tab w:val="left" w:pos="0"/>
        </w:tabs>
        <w:spacing w:after="0" w:line="360" w:lineRule="auto"/>
        <w:ind w:firstLine="709"/>
        <w:jc w:val="both"/>
        <w:rPr>
          <w:rFonts w:ascii="Times New Roman" w:eastAsia="Calibri" w:hAnsi="Times New Roman" w:cs="Times New Roman"/>
          <w:sz w:val="28"/>
          <w:szCs w:val="28"/>
        </w:rPr>
      </w:pPr>
    </w:p>
    <w:p w:rsidR="006B1ED9" w:rsidRDefault="006B1ED9" w:rsidP="000426C0">
      <w:pPr>
        <w:tabs>
          <w:tab w:val="left" w:pos="0"/>
        </w:tabs>
        <w:spacing w:after="0" w:line="360" w:lineRule="auto"/>
        <w:ind w:firstLine="709"/>
        <w:jc w:val="both"/>
        <w:rPr>
          <w:rFonts w:ascii="Times New Roman" w:eastAsia="Calibri" w:hAnsi="Times New Roman" w:cs="Times New Roman"/>
          <w:sz w:val="28"/>
          <w:szCs w:val="28"/>
        </w:rPr>
      </w:pPr>
    </w:p>
    <w:p w:rsidR="006B1ED9" w:rsidRDefault="006B1ED9" w:rsidP="000426C0">
      <w:pPr>
        <w:tabs>
          <w:tab w:val="left" w:pos="0"/>
        </w:tabs>
        <w:spacing w:after="0" w:line="360" w:lineRule="auto"/>
        <w:ind w:firstLine="709"/>
        <w:jc w:val="both"/>
        <w:rPr>
          <w:rFonts w:ascii="Times New Roman" w:eastAsia="Calibri" w:hAnsi="Times New Roman" w:cs="Times New Roman"/>
          <w:sz w:val="28"/>
          <w:szCs w:val="28"/>
        </w:rPr>
      </w:pPr>
    </w:p>
    <w:p w:rsidR="006B1ED9" w:rsidRDefault="006B1ED9" w:rsidP="000426C0">
      <w:pPr>
        <w:tabs>
          <w:tab w:val="left" w:pos="0"/>
        </w:tabs>
        <w:spacing w:after="0" w:line="360" w:lineRule="auto"/>
        <w:ind w:firstLine="709"/>
        <w:jc w:val="both"/>
        <w:rPr>
          <w:rFonts w:ascii="Times New Roman" w:eastAsia="Calibri" w:hAnsi="Times New Roman" w:cs="Times New Roman"/>
          <w:sz w:val="28"/>
          <w:szCs w:val="28"/>
        </w:rPr>
      </w:pPr>
    </w:p>
    <w:p w:rsidR="006B1ED9" w:rsidRPr="00E524C5" w:rsidRDefault="006B1ED9" w:rsidP="006B1ED9">
      <w:pPr>
        <w:spacing w:after="0" w:line="240" w:lineRule="auto"/>
        <w:ind w:left="513" w:right="573"/>
        <w:jc w:val="center"/>
        <w:rPr>
          <w:rFonts w:ascii="Times New Roman" w:eastAsia="Times New Roman" w:hAnsi="Times New Roman" w:cs="Times New Roman"/>
          <w:b/>
          <w:sz w:val="28"/>
          <w:szCs w:val="28"/>
          <w:lang w:eastAsia="ru-RU"/>
        </w:rPr>
      </w:pPr>
      <w:r w:rsidRPr="00E524C5">
        <w:rPr>
          <w:rFonts w:ascii="Times New Roman" w:eastAsia="Times New Roman" w:hAnsi="Times New Roman" w:cs="Times New Roman"/>
          <w:b/>
          <w:sz w:val="28"/>
          <w:szCs w:val="28"/>
          <w:lang w:eastAsia="ru-RU"/>
        </w:rPr>
        <w:t xml:space="preserve">АНАЛИЗ ПРАВОПРИМЕНИТЕЛЬНОЙ ПРАКТИКИ </w:t>
      </w:r>
    </w:p>
    <w:p w:rsidR="006B1ED9" w:rsidRDefault="006B1ED9" w:rsidP="006B1ED9">
      <w:pPr>
        <w:spacing w:after="0" w:line="240" w:lineRule="auto"/>
        <w:ind w:left="513" w:right="573"/>
        <w:jc w:val="center"/>
        <w:rPr>
          <w:rFonts w:ascii="Times New Roman" w:eastAsia="Times New Roman" w:hAnsi="Times New Roman" w:cs="Times New Roman"/>
          <w:b/>
          <w:sz w:val="28"/>
          <w:szCs w:val="28"/>
          <w:lang w:eastAsia="ru-RU"/>
        </w:rPr>
      </w:pPr>
      <w:r w:rsidRPr="00E524C5">
        <w:rPr>
          <w:rFonts w:ascii="Times New Roman" w:eastAsia="Times New Roman" w:hAnsi="Times New Roman" w:cs="Times New Roman"/>
          <w:b/>
          <w:sz w:val="28"/>
          <w:szCs w:val="28"/>
          <w:lang w:eastAsia="ru-RU"/>
        </w:rPr>
        <w:t>КОН</w:t>
      </w:r>
      <w:r>
        <w:rPr>
          <w:rFonts w:ascii="Times New Roman" w:eastAsia="Times New Roman" w:hAnsi="Times New Roman" w:cs="Times New Roman"/>
          <w:b/>
          <w:sz w:val="28"/>
          <w:szCs w:val="28"/>
          <w:lang w:eastAsia="ru-RU"/>
        </w:rPr>
        <w:t xml:space="preserve">ТРОЛЬНО-НАДЗОРНОЙ ДЕЯТЕЛЬНОСТИ </w:t>
      </w:r>
    </w:p>
    <w:p w:rsidR="006B1ED9" w:rsidRDefault="006B1ED9" w:rsidP="006B1ED9">
      <w:pPr>
        <w:spacing w:after="0" w:line="240" w:lineRule="auto"/>
        <w:ind w:left="513" w:right="573"/>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ВЕРХНЕ-ДОНСКОГО УПРАВЛЕНИЯ РОСТЕХНАДЗОРА </w:t>
      </w:r>
      <w:r w:rsidRPr="00E524C5">
        <w:rPr>
          <w:rFonts w:ascii="Times New Roman" w:eastAsia="Times New Roman" w:hAnsi="Times New Roman" w:cs="Times New Roman"/>
          <w:b/>
          <w:sz w:val="28"/>
          <w:szCs w:val="28"/>
          <w:lang w:eastAsia="ru-RU"/>
        </w:rPr>
        <w:t xml:space="preserve"> </w:t>
      </w:r>
    </w:p>
    <w:p w:rsidR="006B1ED9" w:rsidRDefault="006B1ED9" w:rsidP="006B1ED9">
      <w:pPr>
        <w:spacing w:after="0" w:line="240" w:lineRule="auto"/>
        <w:ind w:left="513" w:right="573"/>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В ОБЛАСТИ </w:t>
      </w:r>
    </w:p>
    <w:p w:rsidR="006B1ED9" w:rsidRPr="00BA5142" w:rsidRDefault="006B1ED9" w:rsidP="006B1ED9">
      <w:pPr>
        <w:spacing w:after="0" w:line="240" w:lineRule="auto"/>
        <w:ind w:left="513" w:right="573"/>
        <w:jc w:val="center"/>
        <w:rPr>
          <w:rFonts w:ascii="Times New Roman" w:eastAsia="Arial Unicode MS" w:hAnsi="Times New Roman" w:cs="Times New Roman"/>
          <w:b/>
          <w:kern w:val="2"/>
          <w:sz w:val="28"/>
          <w:szCs w:val="28"/>
          <w:lang w:eastAsia="ru-RU"/>
        </w:rPr>
      </w:pPr>
      <w:r w:rsidRPr="00BA5142">
        <w:rPr>
          <w:rFonts w:ascii="Times New Roman" w:eastAsia="Calibri" w:hAnsi="Times New Roman" w:cs="Times New Roman"/>
          <w:b/>
          <w:sz w:val="28"/>
          <w:szCs w:val="28"/>
        </w:rPr>
        <w:t>В СФЕРЕ ГОСУДАР</w:t>
      </w:r>
      <w:r>
        <w:rPr>
          <w:rFonts w:ascii="Times New Roman" w:eastAsia="Calibri" w:hAnsi="Times New Roman" w:cs="Times New Roman"/>
          <w:b/>
          <w:sz w:val="28"/>
          <w:szCs w:val="28"/>
        </w:rPr>
        <w:t xml:space="preserve">СТВЕННОГО СТРОИТЕЛЬНОГО НАДЗОРА И </w:t>
      </w:r>
      <w:r w:rsidRPr="00BA5142">
        <w:rPr>
          <w:rFonts w:ascii="Times New Roman" w:eastAsia="Calibri" w:hAnsi="Times New Roman" w:cs="Times New Roman"/>
          <w:b/>
          <w:sz w:val="28"/>
          <w:szCs w:val="28"/>
        </w:rPr>
        <w:t xml:space="preserve"> НАДЗОРА ЗА ДЕЯТЕЛЬНОСТЬЮ САМОРЕГУЛИРУЕМЫХ ОРГАНИЗАЦИЙ </w:t>
      </w:r>
    </w:p>
    <w:p w:rsidR="006B1ED9" w:rsidRPr="00742E5B" w:rsidRDefault="006B1ED9" w:rsidP="006B1ED9">
      <w:pPr>
        <w:spacing w:after="0" w:line="240" w:lineRule="auto"/>
        <w:ind w:left="513" w:right="573"/>
        <w:jc w:val="center"/>
        <w:rPr>
          <w:rFonts w:ascii="Times New Roman" w:eastAsia="Times New Roman" w:hAnsi="Times New Roman" w:cs="Times New Roman"/>
          <w:b/>
          <w:sz w:val="28"/>
          <w:szCs w:val="28"/>
          <w:lang w:eastAsia="ru-RU"/>
        </w:rPr>
      </w:pPr>
      <w:r w:rsidRPr="00E524C5">
        <w:rPr>
          <w:rFonts w:ascii="Times New Roman" w:eastAsia="Times New Roman" w:hAnsi="Times New Roman" w:cs="Times New Roman"/>
          <w:b/>
          <w:sz w:val="28"/>
          <w:szCs w:val="28"/>
          <w:lang w:eastAsia="ru-RU"/>
        </w:rPr>
        <w:t>ЗА 2016</w:t>
      </w:r>
    </w:p>
    <w:p w:rsidR="006B1ED9" w:rsidRPr="0098046E" w:rsidRDefault="006B1ED9" w:rsidP="006B1ED9">
      <w:pPr>
        <w:spacing w:after="0" w:line="360" w:lineRule="auto"/>
        <w:ind w:left="513" w:right="573"/>
        <w:jc w:val="center"/>
        <w:rPr>
          <w:rFonts w:ascii="Times New Roman" w:eastAsia="Times New Roman" w:hAnsi="Times New Roman" w:cs="Times New Roman"/>
          <w:b/>
          <w:sz w:val="28"/>
          <w:szCs w:val="28"/>
          <w:lang w:eastAsia="ru-RU"/>
        </w:rPr>
      </w:pPr>
      <w:r w:rsidRPr="0098046E">
        <w:rPr>
          <w:rFonts w:ascii="Times New Roman" w:eastAsia="Times New Roman" w:hAnsi="Times New Roman" w:cs="Times New Roman"/>
          <w:b/>
          <w:sz w:val="28"/>
          <w:szCs w:val="28"/>
          <w:lang w:eastAsia="ru-RU"/>
        </w:rPr>
        <w:t xml:space="preserve"> (со статистикой типовых и массовых нарушений обязательных требований с возможными мероприятиями по их устранению)</w:t>
      </w:r>
    </w:p>
    <w:p w:rsidR="006B1ED9" w:rsidRPr="0098046E" w:rsidRDefault="006B1ED9" w:rsidP="006B1ED9">
      <w:pPr>
        <w:spacing w:after="0" w:line="360" w:lineRule="auto"/>
        <w:ind w:left="513" w:right="573"/>
        <w:jc w:val="both"/>
        <w:rPr>
          <w:rFonts w:ascii="Times New Roman" w:eastAsia="Times New Roman" w:hAnsi="Times New Roman" w:cs="Times New Roman"/>
          <w:b/>
          <w:sz w:val="28"/>
          <w:szCs w:val="28"/>
          <w:lang w:eastAsia="ru-RU"/>
        </w:rPr>
      </w:pPr>
    </w:p>
    <w:p w:rsidR="006B1ED9" w:rsidRDefault="006B1ED9" w:rsidP="00D90A57">
      <w:pPr>
        <w:spacing w:line="360" w:lineRule="auto"/>
        <w:rPr>
          <w:rFonts w:ascii="Times New Roman" w:hAnsi="Times New Roman" w:cs="Times New Roman"/>
          <w:b/>
          <w:sz w:val="28"/>
          <w:szCs w:val="28"/>
        </w:rPr>
      </w:pPr>
      <w:r w:rsidRPr="00CF7C36">
        <w:rPr>
          <w:rFonts w:ascii="Times New Roman" w:hAnsi="Times New Roman" w:cs="Times New Roman"/>
          <w:b/>
          <w:sz w:val="28"/>
          <w:szCs w:val="28"/>
        </w:rPr>
        <w:t>С</w:t>
      </w:r>
      <w:r>
        <w:rPr>
          <w:rFonts w:ascii="Times New Roman" w:hAnsi="Times New Roman" w:cs="Times New Roman"/>
          <w:b/>
          <w:sz w:val="28"/>
          <w:szCs w:val="28"/>
        </w:rPr>
        <w:t>одержание:</w:t>
      </w:r>
    </w:p>
    <w:p w:rsidR="006B1ED9" w:rsidRPr="00D80C27" w:rsidRDefault="006B1ED9" w:rsidP="00D90A57">
      <w:pPr>
        <w:pStyle w:val="3"/>
        <w:spacing w:line="360" w:lineRule="auto"/>
        <w:rPr>
          <w:rFonts w:ascii="Times New Roman" w:eastAsia="Times New Roman" w:hAnsi="Times New Roman" w:cs="Times New Roman"/>
          <w:bCs w:val="0"/>
          <w:color w:val="000000"/>
          <w:sz w:val="28"/>
          <w:szCs w:val="28"/>
          <w:lang w:eastAsia="ru-RU"/>
        </w:rPr>
      </w:pPr>
      <w:r>
        <w:rPr>
          <w:rFonts w:ascii="Times New Roman" w:eastAsia="Times New Roman" w:hAnsi="Times New Roman" w:cs="Times New Roman"/>
          <w:bCs w:val="0"/>
          <w:color w:val="000000"/>
          <w:sz w:val="28"/>
          <w:szCs w:val="28"/>
          <w:lang w:eastAsia="ru-RU"/>
        </w:rPr>
        <w:t xml:space="preserve">- </w:t>
      </w:r>
      <w:r w:rsidRPr="00D80C27">
        <w:rPr>
          <w:rFonts w:ascii="Times New Roman" w:eastAsia="Times New Roman" w:hAnsi="Times New Roman" w:cs="Times New Roman"/>
          <w:bCs w:val="0"/>
          <w:color w:val="000000"/>
          <w:sz w:val="28"/>
          <w:szCs w:val="28"/>
          <w:lang w:eastAsia="ru-RU"/>
        </w:rPr>
        <w:t>Нормативные правовые акты, принятые в 2016 году</w:t>
      </w:r>
      <w:r>
        <w:rPr>
          <w:rFonts w:ascii="Times New Roman" w:eastAsia="Times New Roman" w:hAnsi="Times New Roman" w:cs="Times New Roman"/>
          <w:bCs w:val="0"/>
          <w:color w:val="000000"/>
          <w:sz w:val="28"/>
          <w:szCs w:val="28"/>
          <w:lang w:eastAsia="ru-RU"/>
        </w:rPr>
        <w:t xml:space="preserve">      </w:t>
      </w:r>
      <w:r w:rsidR="0002701A">
        <w:rPr>
          <w:rFonts w:ascii="Times New Roman" w:eastAsia="Times New Roman" w:hAnsi="Times New Roman" w:cs="Times New Roman"/>
          <w:bCs w:val="0"/>
          <w:color w:val="000000"/>
          <w:sz w:val="28"/>
          <w:szCs w:val="28"/>
          <w:lang w:eastAsia="ru-RU"/>
        </w:rPr>
        <w:t xml:space="preserve">                      </w:t>
      </w:r>
      <w:r>
        <w:rPr>
          <w:rFonts w:ascii="Times New Roman" w:eastAsia="Times New Roman" w:hAnsi="Times New Roman" w:cs="Times New Roman"/>
          <w:bCs w:val="0"/>
          <w:color w:val="000000"/>
          <w:sz w:val="28"/>
          <w:szCs w:val="28"/>
          <w:lang w:eastAsia="ru-RU"/>
        </w:rPr>
        <w:t>-</w:t>
      </w:r>
      <w:r w:rsidR="0002701A">
        <w:rPr>
          <w:rFonts w:ascii="Times New Roman" w:eastAsia="Times New Roman" w:hAnsi="Times New Roman" w:cs="Times New Roman"/>
          <w:bCs w:val="0"/>
          <w:color w:val="000000"/>
          <w:sz w:val="28"/>
          <w:szCs w:val="28"/>
          <w:lang w:eastAsia="ru-RU"/>
        </w:rPr>
        <w:t>56</w:t>
      </w:r>
    </w:p>
    <w:p w:rsidR="00605BED" w:rsidRDefault="006B1ED9" w:rsidP="00D90A57">
      <w:pPr>
        <w:pStyle w:val="3"/>
        <w:rPr>
          <w:rFonts w:ascii="Times New Roman" w:eastAsia="Times New Roman" w:hAnsi="Times New Roman" w:cs="Times New Roman"/>
          <w:bCs w:val="0"/>
          <w:color w:val="000000"/>
          <w:sz w:val="28"/>
          <w:szCs w:val="28"/>
          <w:lang w:eastAsia="ru-RU"/>
        </w:rPr>
      </w:pPr>
      <w:r>
        <w:rPr>
          <w:rFonts w:asciiTheme="minorHAnsi" w:eastAsiaTheme="minorHAnsi" w:hAnsiTheme="minorHAnsi" w:cstheme="minorBidi"/>
          <w:b w:val="0"/>
          <w:bCs w:val="0"/>
          <w:color w:val="auto"/>
        </w:rPr>
        <w:t xml:space="preserve">- </w:t>
      </w:r>
      <w:r w:rsidRPr="00A85992">
        <w:rPr>
          <w:rFonts w:ascii="Times New Roman" w:eastAsia="Times New Roman" w:hAnsi="Times New Roman" w:cs="Times New Roman"/>
          <w:bCs w:val="0"/>
          <w:color w:val="000000"/>
          <w:sz w:val="28"/>
          <w:szCs w:val="28"/>
          <w:lang w:eastAsia="ru-RU"/>
        </w:rPr>
        <w:t>Государственный строительный надзор</w:t>
      </w:r>
      <w:r>
        <w:rPr>
          <w:rFonts w:ascii="Times New Roman" w:eastAsia="Times New Roman" w:hAnsi="Times New Roman" w:cs="Times New Roman"/>
          <w:bCs w:val="0"/>
          <w:color w:val="000000"/>
          <w:sz w:val="28"/>
          <w:szCs w:val="28"/>
          <w:lang w:eastAsia="ru-RU"/>
        </w:rPr>
        <w:t xml:space="preserve"> </w:t>
      </w:r>
      <w:r w:rsidRPr="00A85992">
        <w:rPr>
          <w:rFonts w:ascii="Times New Roman" w:eastAsia="Times New Roman" w:hAnsi="Times New Roman" w:cs="Times New Roman"/>
          <w:bCs w:val="0"/>
          <w:color w:val="000000"/>
          <w:sz w:val="28"/>
          <w:szCs w:val="28"/>
          <w:lang w:eastAsia="ru-RU"/>
        </w:rPr>
        <w:t xml:space="preserve">при строительстве, реконструкции объектов капитального строительства </w:t>
      </w:r>
      <w:r>
        <w:rPr>
          <w:rFonts w:ascii="Times New Roman" w:eastAsia="Times New Roman" w:hAnsi="Times New Roman" w:cs="Times New Roman"/>
          <w:bCs w:val="0"/>
          <w:color w:val="000000"/>
          <w:sz w:val="28"/>
          <w:szCs w:val="28"/>
          <w:lang w:eastAsia="ru-RU"/>
        </w:rPr>
        <w:t xml:space="preserve"> </w:t>
      </w:r>
      <w:r w:rsidR="0002701A">
        <w:rPr>
          <w:rFonts w:ascii="Times New Roman" w:eastAsia="Times New Roman" w:hAnsi="Times New Roman" w:cs="Times New Roman"/>
          <w:bCs w:val="0"/>
          <w:color w:val="000000"/>
          <w:sz w:val="28"/>
          <w:szCs w:val="28"/>
          <w:lang w:eastAsia="ru-RU"/>
        </w:rPr>
        <w:t xml:space="preserve">                        </w:t>
      </w:r>
      <w:r>
        <w:rPr>
          <w:rFonts w:ascii="Times New Roman" w:eastAsia="Times New Roman" w:hAnsi="Times New Roman" w:cs="Times New Roman"/>
          <w:bCs w:val="0"/>
          <w:color w:val="000000"/>
          <w:sz w:val="28"/>
          <w:szCs w:val="28"/>
          <w:lang w:eastAsia="ru-RU"/>
        </w:rPr>
        <w:t xml:space="preserve"> -</w:t>
      </w:r>
      <w:r w:rsidR="0002701A">
        <w:rPr>
          <w:rFonts w:ascii="Times New Roman" w:eastAsia="Times New Roman" w:hAnsi="Times New Roman" w:cs="Times New Roman"/>
          <w:bCs w:val="0"/>
          <w:color w:val="000000"/>
          <w:sz w:val="28"/>
          <w:szCs w:val="28"/>
          <w:lang w:eastAsia="ru-RU"/>
        </w:rPr>
        <w:t>5</w:t>
      </w:r>
      <w:r w:rsidR="00605BED">
        <w:rPr>
          <w:rFonts w:ascii="Times New Roman" w:eastAsia="Times New Roman" w:hAnsi="Times New Roman" w:cs="Times New Roman"/>
          <w:bCs w:val="0"/>
          <w:color w:val="000000"/>
          <w:sz w:val="28"/>
          <w:szCs w:val="28"/>
          <w:lang w:eastAsia="ru-RU"/>
        </w:rPr>
        <w:t>8</w:t>
      </w:r>
    </w:p>
    <w:p w:rsidR="006B1ED9" w:rsidRDefault="006B1ED9" w:rsidP="00D90A57">
      <w:pPr>
        <w:pStyle w:val="3"/>
        <w:rPr>
          <w:rFonts w:ascii="Times New Roman" w:eastAsia="Times New Roman" w:hAnsi="Times New Roman" w:cs="Times New Roman"/>
          <w:bCs w:val="0"/>
          <w:color w:val="000000"/>
          <w:sz w:val="28"/>
          <w:szCs w:val="28"/>
          <w:lang w:eastAsia="ru-RU"/>
        </w:rPr>
      </w:pPr>
      <w:r>
        <w:rPr>
          <w:rFonts w:ascii="Times New Roman" w:eastAsia="Times New Roman" w:hAnsi="Times New Roman" w:cs="Times New Roman"/>
          <w:bCs w:val="0"/>
          <w:color w:val="000000"/>
          <w:sz w:val="28"/>
          <w:szCs w:val="28"/>
          <w:lang w:eastAsia="ru-RU"/>
        </w:rPr>
        <w:t>-</w:t>
      </w:r>
      <w:r w:rsidRPr="00220AC4">
        <w:rPr>
          <w:rFonts w:ascii="Times New Roman" w:eastAsia="Times New Roman" w:hAnsi="Times New Roman" w:cs="Times New Roman"/>
          <w:bCs w:val="0"/>
          <w:color w:val="000000"/>
          <w:sz w:val="28"/>
          <w:szCs w:val="28"/>
          <w:lang w:eastAsia="ru-RU"/>
        </w:rPr>
        <w:t xml:space="preserve">Надзор за деятельностью саморегулируемых организаций </w:t>
      </w:r>
      <w:r w:rsidRPr="00220AC4">
        <w:rPr>
          <w:rFonts w:ascii="Times New Roman" w:eastAsia="Times New Roman" w:hAnsi="Times New Roman" w:cs="Times New Roman"/>
          <w:bCs w:val="0"/>
          <w:color w:val="000000"/>
          <w:sz w:val="28"/>
          <w:szCs w:val="28"/>
          <w:lang w:eastAsia="ru-RU"/>
        </w:rPr>
        <w:br/>
        <w:t>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а также ведение государственного реестра указанных организаций</w:t>
      </w:r>
      <w:r>
        <w:rPr>
          <w:rFonts w:ascii="Times New Roman" w:eastAsia="Times New Roman" w:hAnsi="Times New Roman" w:cs="Times New Roman"/>
          <w:bCs w:val="0"/>
          <w:color w:val="000000"/>
          <w:sz w:val="28"/>
          <w:szCs w:val="28"/>
          <w:lang w:eastAsia="ru-RU"/>
        </w:rPr>
        <w:t xml:space="preserve">                                   -</w:t>
      </w:r>
      <w:r w:rsidR="0002701A">
        <w:rPr>
          <w:rFonts w:ascii="Times New Roman" w:eastAsia="Times New Roman" w:hAnsi="Times New Roman" w:cs="Times New Roman"/>
          <w:bCs w:val="0"/>
          <w:color w:val="000000"/>
          <w:sz w:val="28"/>
          <w:szCs w:val="28"/>
          <w:lang w:eastAsia="ru-RU"/>
        </w:rPr>
        <w:t>6</w:t>
      </w:r>
      <w:r w:rsidR="00B8504C">
        <w:rPr>
          <w:rFonts w:ascii="Times New Roman" w:eastAsia="Times New Roman" w:hAnsi="Times New Roman" w:cs="Times New Roman"/>
          <w:bCs w:val="0"/>
          <w:color w:val="000000"/>
          <w:sz w:val="28"/>
          <w:szCs w:val="28"/>
          <w:lang w:eastAsia="ru-RU"/>
        </w:rPr>
        <w:t>3</w:t>
      </w:r>
    </w:p>
    <w:p w:rsidR="006B1ED9" w:rsidRDefault="006B1ED9" w:rsidP="00D90A57">
      <w:pPr>
        <w:pStyle w:val="3"/>
        <w:spacing w:line="360" w:lineRule="auto"/>
        <w:rPr>
          <w:rFonts w:ascii="Times New Roman" w:eastAsia="Times New Roman" w:hAnsi="Times New Roman" w:cs="Times New Roman"/>
          <w:bCs w:val="0"/>
          <w:color w:val="000000"/>
          <w:sz w:val="28"/>
          <w:szCs w:val="28"/>
          <w:lang w:eastAsia="ru-RU"/>
        </w:rPr>
      </w:pPr>
    </w:p>
    <w:p w:rsidR="006B1ED9" w:rsidRPr="006B1ED9" w:rsidRDefault="006B1ED9" w:rsidP="006B1ED9">
      <w:pPr>
        <w:pStyle w:val="3"/>
        <w:spacing w:line="240" w:lineRule="auto"/>
        <w:rPr>
          <w:rFonts w:ascii="Times New Roman" w:eastAsia="Times New Roman" w:hAnsi="Times New Roman" w:cs="Times New Roman"/>
          <w:bCs w:val="0"/>
          <w:color w:val="000000"/>
          <w:sz w:val="28"/>
          <w:szCs w:val="28"/>
          <w:lang w:eastAsia="ru-RU"/>
        </w:rPr>
      </w:pPr>
      <w:r w:rsidRPr="00D80C27">
        <w:rPr>
          <w:rFonts w:ascii="Times New Roman" w:eastAsia="Times New Roman" w:hAnsi="Times New Roman" w:cs="Times New Roman"/>
          <w:bCs w:val="0"/>
          <w:color w:val="000000"/>
          <w:sz w:val="28"/>
          <w:szCs w:val="28"/>
          <w:lang w:eastAsia="ru-RU"/>
        </w:rPr>
        <w:t>Нормативные правовые акты, принятые в 2016 году</w:t>
      </w:r>
    </w:p>
    <w:p w:rsidR="006B1ED9" w:rsidRDefault="006B1ED9" w:rsidP="006B1ED9">
      <w:pPr>
        <w:spacing w:after="0" w:line="240" w:lineRule="auto"/>
        <w:ind w:firstLine="708"/>
        <w:jc w:val="both"/>
        <w:rPr>
          <w:rFonts w:ascii="Times New Roman" w:eastAsia="Calibri" w:hAnsi="Times New Roman" w:cs="Times New Roman"/>
          <w:sz w:val="28"/>
          <w:szCs w:val="28"/>
        </w:rPr>
      </w:pPr>
    </w:p>
    <w:p w:rsidR="006B1ED9" w:rsidRPr="00436F32" w:rsidRDefault="006B1ED9" w:rsidP="00D90A57">
      <w:pPr>
        <w:spacing w:after="0" w:line="360" w:lineRule="auto"/>
        <w:ind w:firstLine="708"/>
        <w:jc w:val="both"/>
        <w:rPr>
          <w:rFonts w:ascii="Times New Roman" w:eastAsia="Calibri" w:hAnsi="Times New Roman" w:cs="Times New Roman"/>
          <w:sz w:val="28"/>
          <w:szCs w:val="28"/>
        </w:rPr>
      </w:pPr>
      <w:r w:rsidRPr="00436F32">
        <w:rPr>
          <w:rFonts w:ascii="Times New Roman" w:eastAsia="Calibri" w:hAnsi="Times New Roman" w:cs="Times New Roman"/>
          <w:sz w:val="28"/>
          <w:szCs w:val="28"/>
        </w:rPr>
        <w:t xml:space="preserve">Федеральный закон от 03.07.2016 № 372-ФЗ «О внесении изменений </w:t>
      </w:r>
      <w:r w:rsidRPr="00436F32">
        <w:rPr>
          <w:rFonts w:ascii="Times New Roman" w:eastAsia="Calibri" w:hAnsi="Times New Roman" w:cs="Times New Roman"/>
          <w:sz w:val="28"/>
          <w:szCs w:val="28"/>
        </w:rPr>
        <w:br/>
        <w:t>в Градостроительный кодекс Российской Федерации и отдельные законодательные акты Российской Федерации</w:t>
      </w:r>
      <w:proofErr w:type="gramStart"/>
      <w:r w:rsidRPr="00436F32">
        <w:rPr>
          <w:rFonts w:ascii="Times New Roman" w:eastAsia="Calibri" w:hAnsi="Times New Roman" w:cs="Times New Roman"/>
          <w:sz w:val="28"/>
          <w:szCs w:val="28"/>
        </w:rPr>
        <w:t>»(</w:t>
      </w:r>
      <w:proofErr w:type="gramEnd"/>
      <w:r w:rsidRPr="00436F32">
        <w:rPr>
          <w:rFonts w:ascii="Times New Roman" w:eastAsia="Calibri" w:hAnsi="Times New Roman" w:cs="Times New Roman"/>
          <w:sz w:val="28"/>
          <w:szCs w:val="28"/>
        </w:rPr>
        <w:t xml:space="preserve">изменены условия и порядок приобретения статуса СРО; скорректированы правила формирования компенсационного фонда возмещения вреда; дополнительно предусматривается формирование в ряде случаев компенсационного фонда обеспечения договорных обязательств, регламентированы правила </w:t>
      </w:r>
      <w:r w:rsidRPr="00436F32">
        <w:rPr>
          <w:rFonts w:ascii="Times New Roman" w:eastAsia="Calibri" w:hAnsi="Times New Roman" w:cs="Times New Roman"/>
          <w:sz w:val="28"/>
          <w:szCs w:val="28"/>
        </w:rPr>
        <w:lastRenderedPageBreak/>
        <w:t>размещения средств указанных фондов в банках; установлены новые требования к разработке СРО стандартов и внутренних документов);</w:t>
      </w:r>
    </w:p>
    <w:p w:rsidR="006B1ED9" w:rsidRPr="00436F32" w:rsidRDefault="006B1ED9" w:rsidP="00D90A57">
      <w:pPr>
        <w:spacing w:after="0" w:line="360" w:lineRule="auto"/>
        <w:ind w:firstLine="708"/>
        <w:jc w:val="both"/>
        <w:rPr>
          <w:rFonts w:ascii="Times New Roman" w:eastAsia="Calibri" w:hAnsi="Times New Roman" w:cs="Times New Roman"/>
          <w:sz w:val="28"/>
          <w:szCs w:val="28"/>
        </w:rPr>
      </w:pPr>
      <w:r w:rsidRPr="00436F32">
        <w:rPr>
          <w:rFonts w:ascii="Times New Roman" w:eastAsia="Calibri" w:hAnsi="Times New Roman" w:cs="Times New Roman"/>
          <w:sz w:val="28"/>
          <w:szCs w:val="28"/>
        </w:rPr>
        <w:t>Изданы приказы Ростехнадзора:</w:t>
      </w:r>
    </w:p>
    <w:p w:rsidR="006B1ED9" w:rsidRPr="00436F32" w:rsidRDefault="006B1ED9" w:rsidP="00D90A57">
      <w:pPr>
        <w:spacing w:after="0" w:line="360" w:lineRule="auto"/>
        <w:ind w:firstLine="708"/>
        <w:jc w:val="both"/>
        <w:rPr>
          <w:rFonts w:ascii="Times New Roman" w:eastAsia="Calibri" w:hAnsi="Times New Roman" w:cs="Times New Roman"/>
          <w:sz w:val="28"/>
          <w:szCs w:val="28"/>
        </w:rPr>
      </w:pPr>
      <w:r w:rsidRPr="00436F32">
        <w:rPr>
          <w:rFonts w:ascii="Times New Roman" w:eastAsia="Calibri" w:hAnsi="Times New Roman" w:cs="Times New Roman"/>
          <w:sz w:val="28"/>
          <w:szCs w:val="28"/>
        </w:rPr>
        <w:t>приказ Ростехнадзора от 31.03.2016 № 132 «Об утверждении Административного регламента Федеральной службы по экологическому, технологическому и атомному надзору по предоставлению государственной услуги по внесению сведений в государственный реестр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6B1ED9" w:rsidRPr="00436F32" w:rsidRDefault="006B1ED9" w:rsidP="00D90A57">
      <w:pPr>
        <w:spacing w:after="0" w:line="360" w:lineRule="auto"/>
        <w:ind w:firstLine="708"/>
        <w:jc w:val="both"/>
        <w:rPr>
          <w:rFonts w:ascii="Times New Roman" w:eastAsia="Calibri" w:hAnsi="Times New Roman" w:cs="Times New Roman"/>
          <w:sz w:val="28"/>
          <w:szCs w:val="28"/>
        </w:rPr>
      </w:pPr>
      <w:r w:rsidRPr="00436F32">
        <w:rPr>
          <w:rFonts w:ascii="Times New Roman" w:eastAsia="Calibri" w:hAnsi="Times New Roman" w:cs="Times New Roman"/>
          <w:bCs/>
          <w:sz w:val="28"/>
          <w:szCs w:val="28"/>
        </w:rPr>
        <w:t xml:space="preserve">приказ </w:t>
      </w:r>
      <w:r w:rsidRPr="00436F32">
        <w:rPr>
          <w:rFonts w:ascii="Times New Roman" w:eastAsia="Calibri" w:hAnsi="Times New Roman" w:cs="Times New Roman"/>
          <w:sz w:val="28"/>
          <w:szCs w:val="28"/>
        </w:rPr>
        <w:t>Ростехнадзора</w:t>
      </w:r>
      <w:r w:rsidRPr="00436F32">
        <w:rPr>
          <w:rFonts w:ascii="Times New Roman" w:eastAsia="Calibri" w:hAnsi="Times New Roman" w:cs="Times New Roman"/>
          <w:bCs/>
          <w:sz w:val="28"/>
          <w:szCs w:val="28"/>
        </w:rPr>
        <w:t xml:space="preserve"> от 14.11.2016 № 471 «</w:t>
      </w:r>
      <w:r w:rsidRPr="00436F32">
        <w:rPr>
          <w:rFonts w:ascii="Times New Roman" w:eastAsia="Calibri" w:hAnsi="Times New Roman" w:cs="Times New Roman"/>
          <w:sz w:val="28"/>
          <w:szCs w:val="28"/>
        </w:rPr>
        <w:t>Об утверждении формы акта о причинах и об обстоятельствах аварии на опасном объекте и формы извещения об аварии на опасном объекте»;</w:t>
      </w:r>
    </w:p>
    <w:p w:rsidR="006B1ED9" w:rsidRPr="00436F32" w:rsidRDefault="006B1ED9" w:rsidP="00D90A57">
      <w:pPr>
        <w:spacing w:after="0" w:line="360" w:lineRule="auto"/>
        <w:ind w:firstLine="708"/>
        <w:jc w:val="both"/>
        <w:rPr>
          <w:rFonts w:ascii="Times New Roman" w:eastAsia="Calibri" w:hAnsi="Times New Roman" w:cs="Times New Roman"/>
          <w:bCs/>
          <w:sz w:val="28"/>
          <w:szCs w:val="28"/>
        </w:rPr>
      </w:pPr>
      <w:r w:rsidRPr="00436F32">
        <w:rPr>
          <w:rFonts w:ascii="Times New Roman" w:eastAsia="Calibri" w:hAnsi="Times New Roman" w:cs="Times New Roman"/>
          <w:bCs/>
          <w:sz w:val="28"/>
          <w:szCs w:val="28"/>
        </w:rPr>
        <w:t xml:space="preserve">приказ </w:t>
      </w:r>
      <w:r w:rsidRPr="00436F32">
        <w:rPr>
          <w:rFonts w:ascii="Times New Roman" w:eastAsia="Calibri" w:hAnsi="Times New Roman" w:cs="Times New Roman"/>
          <w:sz w:val="28"/>
          <w:szCs w:val="28"/>
        </w:rPr>
        <w:t>Ростехнадзора</w:t>
      </w:r>
      <w:r w:rsidRPr="00436F32">
        <w:rPr>
          <w:rFonts w:ascii="Times New Roman" w:eastAsia="Calibri" w:hAnsi="Times New Roman" w:cs="Times New Roman"/>
          <w:bCs/>
          <w:sz w:val="28"/>
          <w:szCs w:val="28"/>
        </w:rPr>
        <w:t xml:space="preserve"> от 16.11.2016 № 478 «Об утверждении Положения о порядке и способе ведения государственного реестра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w:t>
      </w:r>
    </w:p>
    <w:p w:rsidR="006B1ED9" w:rsidRPr="00436F32" w:rsidRDefault="006B1ED9" w:rsidP="00D90A57">
      <w:pPr>
        <w:spacing w:after="0" w:line="360" w:lineRule="auto"/>
        <w:ind w:firstLine="708"/>
        <w:jc w:val="both"/>
        <w:rPr>
          <w:rFonts w:ascii="Times New Roman" w:eastAsia="Calibri" w:hAnsi="Times New Roman" w:cs="Times New Roman"/>
          <w:sz w:val="28"/>
          <w:szCs w:val="28"/>
        </w:rPr>
      </w:pPr>
      <w:r w:rsidRPr="00436F32">
        <w:rPr>
          <w:rFonts w:ascii="Times New Roman" w:eastAsia="Calibri" w:hAnsi="Times New Roman" w:cs="Times New Roman"/>
          <w:sz w:val="28"/>
          <w:szCs w:val="28"/>
        </w:rPr>
        <w:t xml:space="preserve">приказ Ростехнадзора от 19.12.2016 № 540 «О внесении изменений </w:t>
      </w:r>
      <w:r w:rsidRPr="00436F32">
        <w:rPr>
          <w:rFonts w:ascii="Times New Roman" w:eastAsia="Calibri" w:hAnsi="Times New Roman" w:cs="Times New Roman"/>
          <w:sz w:val="28"/>
          <w:szCs w:val="28"/>
        </w:rPr>
        <w:br/>
        <w:t>в форму единого реестра членов саморегулируемых организаций, утвержденную приказом Федеральной службы по экологическому, технологическому и атомному надзору от 25 марта 2015 г. № 114»;</w:t>
      </w:r>
    </w:p>
    <w:p w:rsidR="006B1ED9" w:rsidRPr="00436F32" w:rsidRDefault="006B1ED9" w:rsidP="00D90A57">
      <w:pPr>
        <w:spacing w:after="0" w:line="360" w:lineRule="auto"/>
        <w:ind w:firstLine="708"/>
        <w:jc w:val="both"/>
        <w:rPr>
          <w:rFonts w:ascii="Times New Roman" w:eastAsia="Calibri" w:hAnsi="Times New Roman" w:cs="Times New Roman"/>
          <w:sz w:val="28"/>
          <w:szCs w:val="28"/>
        </w:rPr>
      </w:pPr>
      <w:r w:rsidRPr="00436F32">
        <w:rPr>
          <w:rFonts w:ascii="Times New Roman" w:eastAsia="Calibri" w:hAnsi="Times New Roman" w:cs="Times New Roman"/>
          <w:sz w:val="28"/>
          <w:szCs w:val="28"/>
        </w:rPr>
        <w:t xml:space="preserve">приказ Ростехнадзора от 28.11.2016 № 498 «О признании утратившим силу приказа Федеральной службы по экологическому, технологическому </w:t>
      </w:r>
      <w:r w:rsidRPr="00436F32">
        <w:rPr>
          <w:rFonts w:ascii="Times New Roman" w:eastAsia="Calibri" w:hAnsi="Times New Roman" w:cs="Times New Roman"/>
          <w:sz w:val="28"/>
          <w:szCs w:val="28"/>
        </w:rPr>
        <w:br/>
        <w:t>и атомному надзору от 05.07.2011 № 356 «Об утверждении формы свидетельства о допуске к определенному виду или видам работ, которые оказывают влияние на безопасность объектов капитального строительства».</w:t>
      </w:r>
    </w:p>
    <w:p w:rsidR="006B1ED9" w:rsidRDefault="006B1ED9" w:rsidP="00D90A57">
      <w:pPr>
        <w:spacing w:line="360" w:lineRule="auto"/>
      </w:pPr>
    </w:p>
    <w:p w:rsidR="006B1ED9" w:rsidRPr="00A85992" w:rsidRDefault="006B1ED9" w:rsidP="006B1ED9">
      <w:pPr>
        <w:pStyle w:val="3"/>
        <w:spacing w:line="240" w:lineRule="auto"/>
        <w:jc w:val="center"/>
        <w:rPr>
          <w:rFonts w:ascii="Times New Roman" w:eastAsia="Times New Roman" w:hAnsi="Times New Roman" w:cs="Times New Roman"/>
          <w:bCs w:val="0"/>
          <w:color w:val="000000"/>
          <w:sz w:val="28"/>
          <w:szCs w:val="28"/>
          <w:lang w:eastAsia="ru-RU"/>
        </w:rPr>
      </w:pPr>
      <w:r w:rsidRPr="00A85992">
        <w:rPr>
          <w:rFonts w:ascii="Times New Roman" w:eastAsia="Times New Roman" w:hAnsi="Times New Roman" w:cs="Times New Roman"/>
          <w:bCs w:val="0"/>
          <w:color w:val="000000"/>
          <w:sz w:val="28"/>
          <w:szCs w:val="28"/>
          <w:lang w:eastAsia="ru-RU"/>
        </w:rPr>
        <w:lastRenderedPageBreak/>
        <w:t>Государственный строительный надзор</w:t>
      </w:r>
      <w:r>
        <w:rPr>
          <w:rFonts w:ascii="Times New Roman" w:eastAsia="Times New Roman" w:hAnsi="Times New Roman" w:cs="Times New Roman"/>
          <w:bCs w:val="0"/>
          <w:color w:val="000000"/>
          <w:sz w:val="28"/>
          <w:szCs w:val="28"/>
          <w:lang w:eastAsia="ru-RU"/>
        </w:rPr>
        <w:t xml:space="preserve"> </w:t>
      </w:r>
      <w:r w:rsidRPr="00A85992">
        <w:rPr>
          <w:rFonts w:ascii="Times New Roman" w:eastAsia="Times New Roman" w:hAnsi="Times New Roman" w:cs="Times New Roman"/>
          <w:bCs w:val="0"/>
          <w:color w:val="000000"/>
          <w:sz w:val="28"/>
          <w:szCs w:val="28"/>
          <w:lang w:eastAsia="ru-RU"/>
        </w:rPr>
        <w:t xml:space="preserve">при строительстве, реконструкции объектов капитального строительства </w:t>
      </w:r>
    </w:p>
    <w:p w:rsidR="006B1ED9" w:rsidRPr="00A85992" w:rsidRDefault="006B1ED9" w:rsidP="006B1ED9">
      <w:pPr>
        <w:spacing w:after="0" w:line="240" w:lineRule="auto"/>
        <w:ind w:firstLine="709"/>
        <w:jc w:val="both"/>
        <w:rPr>
          <w:rFonts w:ascii="Times New Roman" w:eastAsia="Times New Roman" w:hAnsi="Times New Roman" w:cs="Times New Roman"/>
          <w:bCs/>
          <w:color w:val="000000"/>
          <w:sz w:val="28"/>
          <w:szCs w:val="28"/>
          <w:lang w:eastAsia="ru-RU"/>
        </w:rPr>
      </w:pPr>
    </w:p>
    <w:p w:rsidR="006B1ED9" w:rsidRPr="00436F32" w:rsidRDefault="006B1ED9" w:rsidP="00D90A57">
      <w:pPr>
        <w:spacing w:after="0" w:line="360" w:lineRule="auto"/>
        <w:ind w:firstLine="709"/>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В 2016 году к</w:t>
      </w:r>
      <w:r w:rsidRPr="00436F32">
        <w:rPr>
          <w:rFonts w:ascii="Times New Roman" w:eastAsia="Times New Roman" w:hAnsi="Times New Roman" w:cs="Times New Roman"/>
          <w:color w:val="000000"/>
          <w:sz w:val="28"/>
          <w:szCs w:val="24"/>
          <w:lang w:eastAsia="ru-RU"/>
        </w:rPr>
        <w:t xml:space="preserve">оличество поднадзорных </w:t>
      </w:r>
      <w:r>
        <w:rPr>
          <w:rFonts w:ascii="Times New Roman" w:eastAsia="Times New Roman" w:hAnsi="Times New Roman" w:cs="Times New Roman"/>
          <w:sz w:val="28"/>
          <w:szCs w:val="28"/>
          <w:lang w:eastAsia="ru-RU"/>
        </w:rPr>
        <w:t>Верхне-Донскому управлению</w:t>
      </w:r>
      <w:r w:rsidRPr="00436F32">
        <w:rPr>
          <w:rFonts w:ascii="Times New Roman" w:eastAsia="Times New Roman" w:hAnsi="Times New Roman" w:cs="Times New Roman"/>
          <w:sz w:val="28"/>
          <w:szCs w:val="28"/>
          <w:lang w:eastAsia="ru-RU"/>
        </w:rPr>
        <w:t xml:space="preserve"> Ростехнадзора </w:t>
      </w:r>
      <w:r w:rsidRPr="00436F32">
        <w:rPr>
          <w:rFonts w:ascii="Times New Roman" w:eastAsia="Times New Roman" w:hAnsi="Times New Roman" w:cs="Times New Roman"/>
          <w:color w:val="000000"/>
          <w:sz w:val="28"/>
          <w:szCs w:val="24"/>
          <w:lang w:eastAsia="ru-RU"/>
        </w:rPr>
        <w:t xml:space="preserve">объектов капитального строительства, включая объекты, по которым выданы заключения о соответствии, </w:t>
      </w:r>
      <w:proofErr w:type="gramStart"/>
      <w:r w:rsidRPr="00436F32">
        <w:rPr>
          <w:rFonts w:ascii="Times New Roman" w:eastAsia="Times New Roman" w:hAnsi="Times New Roman" w:cs="Times New Roman"/>
          <w:color w:val="000000"/>
          <w:sz w:val="28"/>
          <w:szCs w:val="24"/>
          <w:lang w:eastAsia="ru-RU"/>
        </w:rPr>
        <w:t>на конец</w:t>
      </w:r>
      <w:proofErr w:type="gramEnd"/>
      <w:r w:rsidRPr="00436F32">
        <w:rPr>
          <w:rFonts w:ascii="Times New Roman" w:eastAsia="Times New Roman" w:hAnsi="Times New Roman" w:cs="Times New Roman"/>
          <w:color w:val="000000"/>
          <w:sz w:val="28"/>
          <w:szCs w:val="24"/>
          <w:lang w:eastAsia="ru-RU"/>
        </w:rPr>
        <w:t xml:space="preserve"> 2016 года составило </w:t>
      </w:r>
      <w:r>
        <w:rPr>
          <w:rFonts w:ascii="Times New Roman" w:eastAsia="Times New Roman" w:hAnsi="Times New Roman" w:cs="Times New Roman"/>
          <w:color w:val="000000"/>
          <w:sz w:val="28"/>
          <w:szCs w:val="24"/>
          <w:lang w:eastAsia="ru-RU"/>
        </w:rPr>
        <w:t>120</w:t>
      </w:r>
      <w:r w:rsidRPr="00436F32">
        <w:rPr>
          <w:rFonts w:ascii="Times New Roman" w:eastAsia="Times New Roman" w:hAnsi="Times New Roman" w:cs="Times New Roman"/>
          <w:color w:val="000000"/>
          <w:sz w:val="28"/>
          <w:szCs w:val="24"/>
          <w:lang w:eastAsia="ru-RU"/>
        </w:rPr>
        <w:t xml:space="preserve">, из них </w:t>
      </w:r>
      <w:r>
        <w:rPr>
          <w:rFonts w:ascii="Times New Roman" w:eastAsia="Times New Roman" w:hAnsi="Times New Roman" w:cs="Times New Roman"/>
          <w:color w:val="000000"/>
          <w:sz w:val="28"/>
          <w:szCs w:val="24"/>
          <w:lang w:eastAsia="ru-RU"/>
        </w:rPr>
        <w:t>85</w:t>
      </w:r>
      <w:r w:rsidRPr="00436F32">
        <w:rPr>
          <w:rFonts w:ascii="Times New Roman" w:eastAsia="Times New Roman" w:hAnsi="Times New Roman" w:cs="Times New Roman"/>
          <w:color w:val="000000"/>
          <w:sz w:val="28"/>
          <w:szCs w:val="24"/>
          <w:lang w:eastAsia="ru-RU"/>
        </w:rPr>
        <w:t xml:space="preserve"> объектов строительства, </w:t>
      </w:r>
      <w:r>
        <w:rPr>
          <w:rFonts w:ascii="Times New Roman" w:eastAsia="Times New Roman" w:hAnsi="Times New Roman" w:cs="Times New Roman"/>
          <w:color w:val="000000"/>
          <w:sz w:val="28"/>
          <w:szCs w:val="24"/>
          <w:lang w:eastAsia="ru-RU"/>
        </w:rPr>
        <w:t>35</w:t>
      </w:r>
      <w:r w:rsidRPr="00436F32">
        <w:rPr>
          <w:rFonts w:ascii="Times New Roman" w:eastAsia="Times New Roman" w:hAnsi="Times New Roman" w:cs="Times New Roman"/>
          <w:color w:val="000000"/>
          <w:sz w:val="28"/>
          <w:szCs w:val="24"/>
          <w:lang w:eastAsia="ru-RU"/>
        </w:rPr>
        <w:t xml:space="preserve"> объектов реконструкции.</w:t>
      </w:r>
    </w:p>
    <w:p w:rsidR="006B1ED9" w:rsidRPr="00436F32" w:rsidRDefault="006B1ED9" w:rsidP="00D90A57">
      <w:pPr>
        <w:spacing w:after="0" w:line="360" w:lineRule="auto"/>
        <w:ind w:firstLine="709"/>
        <w:jc w:val="both"/>
        <w:rPr>
          <w:rFonts w:ascii="Times New Roman" w:eastAsia="Times New Roman" w:hAnsi="Times New Roman" w:cs="Times New Roman"/>
          <w:b/>
          <w:color w:val="000000"/>
          <w:sz w:val="24"/>
          <w:szCs w:val="24"/>
          <w:lang w:eastAsia="ru-RU"/>
        </w:rPr>
      </w:pPr>
      <w:r w:rsidRPr="00436F32">
        <w:rPr>
          <w:rFonts w:ascii="Times New Roman" w:eastAsia="Times New Roman" w:hAnsi="Times New Roman" w:cs="Times New Roman"/>
          <w:color w:val="000000"/>
          <w:sz w:val="28"/>
          <w:szCs w:val="24"/>
          <w:lang w:eastAsia="ru-RU"/>
        </w:rPr>
        <w:t xml:space="preserve">Поднадзорные объекты капитального строительства распределены </w:t>
      </w:r>
      <w:r w:rsidRPr="00436F32">
        <w:rPr>
          <w:rFonts w:ascii="Times New Roman" w:eastAsia="Times New Roman" w:hAnsi="Times New Roman" w:cs="Times New Roman"/>
          <w:color w:val="000000"/>
          <w:sz w:val="28"/>
          <w:szCs w:val="24"/>
          <w:lang w:eastAsia="ru-RU"/>
        </w:rPr>
        <w:br/>
        <w:t xml:space="preserve">по категориям в соответствии с </w:t>
      </w:r>
      <w:r w:rsidRPr="00436F32">
        <w:rPr>
          <w:rFonts w:ascii="Times New Roman" w:eastAsia="Times New Roman" w:hAnsi="Times New Roman" w:cs="Tahoma"/>
          <w:color w:val="000000"/>
          <w:sz w:val="28"/>
          <w:szCs w:val="28"/>
          <w:lang w:eastAsia="ru-RU"/>
        </w:rPr>
        <w:t>пунктом 5.1 статьи 6 и статьей 48.1 Градостроительного кодекса Российской Федерации</w:t>
      </w:r>
      <w:r w:rsidRPr="00436F32">
        <w:rPr>
          <w:rFonts w:ascii="Times New Roman" w:eastAsia="Times New Roman" w:hAnsi="Times New Roman" w:cs="Times New Roman"/>
          <w:color w:val="000000"/>
          <w:sz w:val="28"/>
          <w:szCs w:val="24"/>
          <w:lang w:eastAsia="ru-RU"/>
        </w:rPr>
        <w:t>:</w:t>
      </w:r>
    </w:p>
    <w:tbl>
      <w:tblPr>
        <w:tblStyle w:val="afa"/>
        <w:tblW w:w="0" w:type="auto"/>
        <w:tblLook w:val="04A0" w:firstRow="1" w:lastRow="0" w:firstColumn="1" w:lastColumn="0" w:noHBand="0" w:noVBand="1"/>
      </w:tblPr>
      <w:tblGrid>
        <w:gridCol w:w="636"/>
        <w:gridCol w:w="5700"/>
        <w:gridCol w:w="1771"/>
        <w:gridCol w:w="1464"/>
      </w:tblGrid>
      <w:tr w:rsidR="006B1ED9" w:rsidRPr="00436F32" w:rsidTr="004C07E7">
        <w:trPr>
          <w:trHeight w:val="633"/>
          <w:tblHeader/>
        </w:trPr>
        <w:tc>
          <w:tcPr>
            <w:tcW w:w="636" w:type="dxa"/>
            <w:vMerge w:val="restart"/>
            <w:shd w:val="clear" w:color="auto" w:fill="D9D9D9" w:themeFill="background1" w:themeFillShade="D9"/>
            <w:vAlign w:val="center"/>
            <w:hideMark/>
          </w:tcPr>
          <w:p w:rsidR="006B1ED9" w:rsidRPr="00436F32" w:rsidRDefault="006B1ED9" w:rsidP="004C07E7">
            <w:pPr>
              <w:jc w:val="center"/>
              <w:rPr>
                <w:rFonts w:cs="Tahoma"/>
                <w:b/>
                <w:color w:val="000000"/>
                <w:sz w:val="24"/>
                <w:szCs w:val="24"/>
              </w:rPr>
            </w:pPr>
            <w:r w:rsidRPr="00436F32">
              <w:rPr>
                <w:rFonts w:cs="Tahoma"/>
                <w:b/>
                <w:color w:val="000000"/>
                <w:sz w:val="24"/>
                <w:szCs w:val="24"/>
              </w:rPr>
              <w:t xml:space="preserve">№ </w:t>
            </w:r>
            <w:proofErr w:type="gramStart"/>
            <w:r w:rsidRPr="00436F32">
              <w:rPr>
                <w:rFonts w:cs="Tahoma"/>
                <w:b/>
                <w:color w:val="000000"/>
                <w:sz w:val="24"/>
                <w:szCs w:val="24"/>
              </w:rPr>
              <w:t>п</w:t>
            </w:r>
            <w:proofErr w:type="gramEnd"/>
            <w:r w:rsidRPr="00436F32">
              <w:rPr>
                <w:rFonts w:cs="Tahoma"/>
                <w:b/>
                <w:color w:val="000000"/>
                <w:sz w:val="24"/>
                <w:szCs w:val="24"/>
              </w:rPr>
              <w:t>/п</w:t>
            </w:r>
          </w:p>
        </w:tc>
        <w:tc>
          <w:tcPr>
            <w:tcW w:w="5700" w:type="dxa"/>
            <w:vMerge w:val="restart"/>
            <w:shd w:val="clear" w:color="auto" w:fill="D9D9D9" w:themeFill="background1" w:themeFillShade="D9"/>
            <w:vAlign w:val="center"/>
            <w:hideMark/>
          </w:tcPr>
          <w:p w:rsidR="006B1ED9" w:rsidRPr="00436F32" w:rsidRDefault="006B1ED9" w:rsidP="004C07E7">
            <w:pPr>
              <w:jc w:val="center"/>
              <w:rPr>
                <w:rFonts w:cs="Tahoma"/>
                <w:b/>
                <w:color w:val="000000"/>
                <w:sz w:val="24"/>
                <w:szCs w:val="24"/>
              </w:rPr>
            </w:pPr>
            <w:r w:rsidRPr="00436F32">
              <w:rPr>
                <w:rFonts w:cs="Tahoma"/>
                <w:b/>
                <w:color w:val="000000"/>
                <w:sz w:val="24"/>
                <w:szCs w:val="24"/>
              </w:rPr>
              <w:t>Вид поднадзорного объекта</w:t>
            </w:r>
          </w:p>
        </w:tc>
        <w:tc>
          <w:tcPr>
            <w:tcW w:w="1771" w:type="dxa"/>
            <w:vMerge w:val="restart"/>
            <w:shd w:val="clear" w:color="auto" w:fill="D9D9D9" w:themeFill="background1" w:themeFillShade="D9"/>
            <w:vAlign w:val="center"/>
            <w:hideMark/>
          </w:tcPr>
          <w:p w:rsidR="006B1ED9" w:rsidRPr="00436F32" w:rsidRDefault="006B1ED9" w:rsidP="004C07E7">
            <w:pPr>
              <w:jc w:val="center"/>
              <w:rPr>
                <w:rFonts w:cs="Tahoma"/>
                <w:b/>
                <w:color w:val="000000"/>
                <w:sz w:val="24"/>
                <w:szCs w:val="24"/>
              </w:rPr>
            </w:pPr>
            <w:r w:rsidRPr="00436F32">
              <w:rPr>
                <w:rFonts w:cs="Tahoma"/>
                <w:b/>
                <w:color w:val="000000"/>
                <w:sz w:val="24"/>
                <w:szCs w:val="24"/>
              </w:rPr>
              <w:t>Количество поднадзорных               объектов</w:t>
            </w:r>
          </w:p>
        </w:tc>
        <w:tc>
          <w:tcPr>
            <w:tcW w:w="1464" w:type="dxa"/>
            <w:vMerge w:val="restart"/>
            <w:shd w:val="clear" w:color="auto" w:fill="D9D9D9" w:themeFill="background1" w:themeFillShade="D9"/>
            <w:vAlign w:val="center"/>
            <w:hideMark/>
          </w:tcPr>
          <w:p w:rsidR="006B1ED9" w:rsidRPr="00436F32" w:rsidRDefault="006B1ED9" w:rsidP="004C07E7">
            <w:pPr>
              <w:jc w:val="center"/>
              <w:rPr>
                <w:rFonts w:cs="Tahoma"/>
                <w:b/>
                <w:color w:val="000000"/>
                <w:sz w:val="24"/>
                <w:szCs w:val="24"/>
              </w:rPr>
            </w:pPr>
            <w:r w:rsidRPr="00436F32">
              <w:rPr>
                <w:rFonts w:cs="Tahoma"/>
                <w:b/>
                <w:color w:val="000000"/>
                <w:sz w:val="24"/>
                <w:szCs w:val="24"/>
              </w:rPr>
              <w:t>%</w:t>
            </w:r>
            <w:r w:rsidRPr="00436F32">
              <w:rPr>
                <w:rFonts w:cs="Tahoma"/>
                <w:b/>
                <w:color w:val="000000"/>
                <w:sz w:val="24"/>
                <w:szCs w:val="24"/>
              </w:rPr>
              <w:br/>
              <w:t>от общего количества</w:t>
            </w:r>
          </w:p>
        </w:tc>
      </w:tr>
      <w:tr w:rsidR="006B1ED9" w:rsidRPr="00436F32" w:rsidTr="004C07E7">
        <w:trPr>
          <w:trHeight w:val="296"/>
          <w:tblHeader/>
        </w:trPr>
        <w:tc>
          <w:tcPr>
            <w:tcW w:w="636" w:type="dxa"/>
            <w:vMerge/>
            <w:shd w:val="clear" w:color="auto" w:fill="D9D9D9" w:themeFill="background1" w:themeFillShade="D9"/>
            <w:hideMark/>
          </w:tcPr>
          <w:p w:rsidR="006B1ED9" w:rsidRPr="00436F32" w:rsidRDefault="006B1ED9" w:rsidP="004C07E7">
            <w:pPr>
              <w:jc w:val="center"/>
              <w:rPr>
                <w:rFonts w:cs="Tahoma"/>
                <w:color w:val="000000"/>
                <w:sz w:val="24"/>
                <w:szCs w:val="24"/>
              </w:rPr>
            </w:pPr>
          </w:p>
        </w:tc>
        <w:tc>
          <w:tcPr>
            <w:tcW w:w="5700" w:type="dxa"/>
            <w:vMerge/>
            <w:shd w:val="clear" w:color="auto" w:fill="D9D9D9" w:themeFill="background1" w:themeFillShade="D9"/>
            <w:hideMark/>
          </w:tcPr>
          <w:p w:rsidR="006B1ED9" w:rsidRPr="00436F32" w:rsidRDefault="006B1ED9" w:rsidP="004C07E7">
            <w:pPr>
              <w:rPr>
                <w:rFonts w:cs="Tahoma"/>
                <w:color w:val="000000"/>
                <w:sz w:val="24"/>
                <w:szCs w:val="24"/>
              </w:rPr>
            </w:pPr>
          </w:p>
        </w:tc>
        <w:tc>
          <w:tcPr>
            <w:tcW w:w="1771" w:type="dxa"/>
            <w:vMerge/>
            <w:shd w:val="clear" w:color="auto" w:fill="D9D9D9" w:themeFill="background1" w:themeFillShade="D9"/>
            <w:hideMark/>
          </w:tcPr>
          <w:p w:rsidR="006B1ED9" w:rsidRPr="00436F32" w:rsidRDefault="006B1ED9" w:rsidP="004C07E7">
            <w:pPr>
              <w:jc w:val="center"/>
              <w:rPr>
                <w:rFonts w:cs="Tahoma"/>
                <w:color w:val="000000"/>
                <w:sz w:val="24"/>
                <w:szCs w:val="24"/>
              </w:rPr>
            </w:pPr>
          </w:p>
        </w:tc>
        <w:tc>
          <w:tcPr>
            <w:tcW w:w="1464" w:type="dxa"/>
            <w:vMerge/>
            <w:shd w:val="clear" w:color="auto" w:fill="D9D9D9" w:themeFill="background1" w:themeFillShade="D9"/>
            <w:hideMark/>
          </w:tcPr>
          <w:p w:rsidR="006B1ED9" w:rsidRPr="00436F32" w:rsidRDefault="006B1ED9" w:rsidP="004C07E7">
            <w:pPr>
              <w:jc w:val="center"/>
              <w:rPr>
                <w:rFonts w:cs="Tahoma"/>
                <w:color w:val="000000"/>
                <w:sz w:val="24"/>
                <w:szCs w:val="24"/>
              </w:rPr>
            </w:pPr>
          </w:p>
        </w:tc>
      </w:tr>
      <w:tr w:rsidR="006B1ED9" w:rsidRPr="00436F32" w:rsidTr="004C07E7">
        <w:trPr>
          <w:trHeight w:val="288"/>
        </w:trPr>
        <w:tc>
          <w:tcPr>
            <w:tcW w:w="636" w:type="dxa"/>
            <w:noWrap/>
            <w:hideMark/>
          </w:tcPr>
          <w:p w:rsidR="006B1ED9" w:rsidRPr="00436F32" w:rsidRDefault="006B1ED9" w:rsidP="004C07E7">
            <w:pPr>
              <w:jc w:val="center"/>
              <w:rPr>
                <w:rFonts w:cs="Tahoma"/>
                <w:color w:val="000000"/>
                <w:sz w:val="24"/>
                <w:szCs w:val="24"/>
              </w:rPr>
            </w:pPr>
            <w:r>
              <w:rPr>
                <w:rFonts w:cs="Tahoma"/>
                <w:color w:val="000000"/>
                <w:sz w:val="24"/>
                <w:szCs w:val="24"/>
              </w:rPr>
              <w:t>1</w:t>
            </w:r>
          </w:p>
        </w:tc>
        <w:tc>
          <w:tcPr>
            <w:tcW w:w="5700" w:type="dxa"/>
            <w:hideMark/>
          </w:tcPr>
          <w:p w:rsidR="006B1ED9" w:rsidRPr="00FD3D81" w:rsidRDefault="006B1ED9" w:rsidP="004C07E7">
            <w:pPr>
              <w:rPr>
                <w:rFonts w:cs="Tahoma"/>
                <w:color w:val="000000"/>
                <w:sz w:val="28"/>
                <w:szCs w:val="28"/>
              </w:rPr>
            </w:pPr>
            <w:r w:rsidRPr="00FD3D81">
              <w:rPr>
                <w:rFonts w:cs="Tahoma"/>
                <w:color w:val="000000"/>
                <w:sz w:val="28"/>
                <w:szCs w:val="28"/>
              </w:rPr>
              <w:t>Автомобильные дороги федерального значения</w:t>
            </w:r>
          </w:p>
        </w:tc>
        <w:tc>
          <w:tcPr>
            <w:tcW w:w="1771" w:type="dxa"/>
            <w:noWrap/>
            <w:vAlign w:val="center"/>
            <w:hideMark/>
          </w:tcPr>
          <w:p w:rsidR="006B1ED9" w:rsidRPr="00387D72" w:rsidRDefault="006B1ED9" w:rsidP="004C07E7">
            <w:pPr>
              <w:jc w:val="center"/>
              <w:rPr>
                <w:bCs/>
                <w:color w:val="000000"/>
                <w:sz w:val="28"/>
                <w:szCs w:val="28"/>
              </w:rPr>
            </w:pPr>
            <w:r w:rsidRPr="00387D72">
              <w:rPr>
                <w:bCs/>
                <w:color w:val="000000"/>
                <w:sz w:val="28"/>
                <w:szCs w:val="28"/>
              </w:rPr>
              <w:t>9</w:t>
            </w:r>
          </w:p>
        </w:tc>
        <w:tc>
          <w:tcPr>
            <w:tcW w:w="1464" w:type="dxa"/>
            <w:noWrap/>
            <w:vAlign w:val="bottom"/>
          </w:tcPr>
          <w:p w:rsidR="006B1ED9" w:rsidRPr="00387D72" w:rsidRDefault="006B1ED9" w:rsidP="004C07E7">
            <w:pPr>
              <w:jc w:val="center"/>
              <w:rPr>
                <w:bCs/>
                <w:color w:val="000000"/>
                <w:sz w:val="28"/>
                <w:szCs w:val="28"/>
              </w:rPr>
            </w:pPr>
            <w:r w:rsidRPr="00387D72">
              <w:rPr>
                <w:bCs/>
                <w:color w:val="000000"/>
                <w:sz w:val="28"/>
                <w:szCs w:val="28"/>
              </w:rPr>
              <w:t>7,5</w:t>
            </w:r>
          </w:p>
        </w:tc>
      </w:tr>
      <w:tr w:rsidR="006B1ED9" w:rsidRPr="00436F32" w:rsidTr="004C07E7">
        <w:trPr>
          <w:trHeight w:val="288"/>
        </w:trPr>
        <w:tc>
          <w:tcPr>
            <w:tcW w:w="636" w:type="dxa"/>
            <w:noWrap/>
            <w:hideMark/>
          </w:tcPr>
          <w:p w:rsidR="006B1ED9" w:rsidRPr="00436F32" w:rsidRDefault="006B1ED9" w:rsidP="004C07E7">
            <w:pPr>
              <w:jc w:val="center"/>
              <w:rPr>
                <w:rFonts w:cs="Tahoma"/>
                <w:color w:val="000000"/>
                <w:sz w:val="24"/>
                <w:szCs w:val="24"/>
              </w:rPr>
            </w:pPr>
            <w:r>
              <w:rPr>
                <w:rFonts w:cs="Tahoma"/>
                <w:color w:val="000000"/>
                <w:sz w:val="24"/>
                <w:szCs w:val="24"/>
              </w:rPr>
              <w:t>2</w:t>
            </w:r>
          </w:p>
        </w:tc>
        <w:tc>
          <w:tcPr>
            <w:tcW w:w="5700" w:type="dxa"/>
            <w:hideMark/>
          </w:tcPr>
          <w:p w:rsidR="006B1ED9" w:rsidRPr="00FD3D81" w:rsidRDefault="006B1ED9" w:rsidP="004C07E7">
            <w:pPr>
              <w:rPr>
                <w:rFonts w:cs="Tahoma"/>
                <w:color w:val="000000"/>
                <w:sz w:val="28"/>
                <w:szCs w:val="28"/>
              </w:rPr>
            </w:pPr>
            <w:r w:rsidRPr="00FD3D81">
              <w:rPr>
                <w:rFonts w:cs="Tahoma"/>
                <w:color w:val="000000"/>
                <w:sz w:val="28"/>
                <w:szCs w:val="28"/>
              </w:rPr>
              <w:t>Гидротехнические сооружения I,II класса</w:t>
            </w:r>
          </w:p>
        </w:tc>
        <w:tc>
          <w:tcPr>
            <w:tcW w:w="1771" w:type="dxa"/>
            <w:noWrap/>
            <w:vAlign w:val="center"/>
            <w:hideMark/>
          </w:tcPr>
          <w:p w:rsidR="006B1ED9" w:rsidRPr="00387D72" w:rsidRDefault="006B1ED9" w:rsidP="004C07E7">
            <w:pPr>
              <w:jc w:val="center"/>
              <w:rPr>
                <w:bCs/>
                <w:color w:val="000000"/>
                <w:sz w:val="28"/>
                <w:szCs w:val="28"/>
              </w:rPr>
            </w:pPr>
            <w:r w:rsidRPr="00387D72">
              <w:rPr>
                <w:bCs/>
                <w:color w:val="000000"/>
                <w:sz w:val="28"/>
                <w:szCs w:val="28"/>
              </w:rPr>
              <w:t>1</w:t>
            </w:r>
          </w:p>
        </w:tc>
        <w:tc>
          <w:tcPr>
            <w:tcW w:w="1464" w:type="dxa"/>
            <w:noWrap/>
            <w:vAlign w:val="bottom"/>
          </w:tcPr>
          <w:p w:rsidR="006B1ED9" w:rsidRPr="00387D72" w:rsidRDefault="006B1ED9" w:rsidP="004C07E7">
            <w:pPr>
              <w:jc w:val="center"/>
              <w:rPr>
                <w:bCs/>
                <w:color w:val="000000"/>
                <w:sz w:val="28"/>
                <w:szCs w:val="28"/>
              </w:rPr>
            </w:pPr>
            <w:r w:rsidRPr="00387D72">
              <w:rPr>
                <w:bCs/>
                <w:color w:val="000000"/>
                <w:sz w:val="28"/>
                <w:szCs w:val="28"/>
              </w:rPr>
              <w:t>0,8</w:t>
            </w:r>
          </w:p>
        </w:tc>
      </w:tr>
      <w:tr w:rsidR="006B1ED9" w:rsidRPr="00436F32" w:rsidTr="004C07E7">
        <w:trPr>
          <w:trHeight w:val="288"/>
        </w:trPr>
        <w:tc>
          <w:tcPr>
            <w:tcW w:w="636" w:type="dxa"/>
            <w:noWrap/>
          </w:tcPr>
          <w:p w:rsidR="006B1ED9" w:rsidRPr="00436F32" w:rsidRDefault="006B1ED9" w:rsidP="004C07E7">
            <w:pPr>
              <w:jc w:val="center"/>
              <w:rPr>
                <w:rFonts w:cs="Tahoma"/>
                <w:color w:val="000000"/>
                <w:sz w:val="24"/>
                <w:szCs w:val="24"/>
              </w:rPr>
            </w:pPr>
            <w:r>
              <w:rPr>
                <w:rFonts w:cs="Tahoma"/>
                <w:color w:val="000000"/>
                <w:sz w:val="24"/>
                <w:szCs w:val="24"/>
              </w:rPr>
              <w:t>3</w:t>
            </w:r>
          </w:p>
        </w:tc>
        <w:tc>
          <w:tcPr>
            <w:tcW w:w="5700" w:type="dxa"/>
          </w:tcPr>
          <w:p w:rsidR="006B1ED9" w:rsidRPr="00FD3D81" w:rsidRDefault="006B1ED9" w:rsidP="004C07E7">
            <w:pPr>
              <w:rPr>
                <w:rFonts w:cs="Tahoma"/>
                <w:color w:val="000000"/>
                <w:sz w:val="28"/>
                <w:szCs w:val="28"/>
              </w:rPr>
            </w:pPr>
            <w:r w:rsidRPr="00FD3D81">
              <w:rPr>
                <w:rFonts w:cs="Tahoma"/>
                <w:color w:val="000000"/>
                <w:sz w:val="28"/>
                <w:szCs w:val="28"/>
              </w:rPr>
              <w:t>Сооружения связи</w:t>
            </w:r>
          </w:p>
        </w:tc>
        <w:tc>
          <w:tcPr>
            <w:tcW w:w="1771" w:type="dxa"/>
            <w:noWrap/>
            <w:vAlign w:val="center"/>
          </w:tcPr>
          <w:p w:rsidR="006B1ED9" w:rsidRPr="00387D72" w:rsidRDefault="006B1ED9" w:rsidP="004C07E7">
            <w:pPr>
              <w:jc w:val="center"/>
              <w:rPr>
                <w:bCs/>
                <w:color w:val="000000"/>
                <w:sz w:val="28"/>
                <w:szCs w:val="28"/>
              </w:rPr>
            </w:pPr>
            <w:r w:rsidRPr="00387D72">
              <w:rPr>
                <w:bCs/>
                <w:color w:val="000000"/>
                <w:sz w:val="28"/>
                <w:szCs w:val="28"/>
              </w:rPr>
              <w:t>2</w:t>
            </w:r>
          </w:p>
        </w:tc>
        <w:tc>
          <w:tcPr>
            <w:tcW w:w="1464" w:type="dxa"/>
            <w:noWrap/>
            <w:vAlign w:val="bottom"/>
          </w:tcPr>
          <w:p w:rsidR="006B1ED9" w:rsidRPr="00387D72" w:rsidRDefault="006B1ED9" w:rsidP="004C07E7">
            <w:pPr>
              <w:jc w:val="center"/>
              <w:rPr>
                <w:bCs/>
                <w:color w:val="000000"/>
                <w:sz w:val="28"/>
                <w:szCs w:val="28"/>
              </w:rPr>
            </w:pPr>
            <w:r w:rsidRPr="00387D72">
              <w:rPr>
                <w:bCs/>
                <w:color w:val="000000"/>
                <w:sz w:val="28"/>
                <w:szCs w:val="28"/>
              </w:rPr>
              <w:t>1,7</w:t>
            </w:r>
          </w:p>
        </w:tc>
      </w:tr>
      <w:tr w:rsidR="006B1ED9" w:rsidRPr="00436F32" w:rsidTr="004C07E7">
        <w:trPr>
          <w:trHeight w:val="528"/>
        </w:trPr>
        <w:tc>
          <w:tcPr>
            <w:tcW w:w="636" w:type="dxa"/>
            <w:noWrap/>
            <w:hideMark/>
          </w:tcPr>
          <w:p w:rsidR="006B1ED9" w:rsidRPr="00436F32" w:rsidRDefault="006B1ED9" w:rsidP="004C07E7">
            <w:pPr>
              <w:jc w:val="center"/>
              <w:rPr>
                <w:rFonts w:cs="Tahoma"/>
                <w:color w:val="000000"/>
                <w:sz w:val="24"/>
                <w:szCs w:val="24"/>
              </w:rPr>
            </w:pPr>
            <w:r>
              <w:rPr>
                <w:rFonts w:cs="Tahoma"/>
                <w:color w:val="000000"/>
                <w:sz w:val="24"/>
                <w:szCs w:val="24"/>
              </w:rPr>
              <w:t>4</w:t>
            </w:r>
          </w:p>
        </w:tc>
        <w:tc>
          <w:tcPr>
            <w:tcW w:w="5700" w:type="dxa"/>
            <w:hideMark/>
          </w:tcPr>
          <w:p w:rsidR="006B1ED9" w:rsidRPr="00FD3D81" w:rsidRDefault="006B1ED9" w:rsidP="004C07E7">
            <w:pPr>
              <w:rPr>
                <w:rFonts w:cs="Tahoma"/>
                <w:color w:val="000000"/>
                <w:sz w:val="28"/>
                <w:szCs w:val="28"/>
              </w:rPr>
            </w:pPr>
            <w:r w:rsidRPr="00FD3D81">
              <w:rPr>
                <w:rFonts w:cs="Tahoma"/>
                <w:color w:val="000000"/>
                <w:sz w:val="28"/>
                <w:szCs w:val="28"/>
              </w:rPr>
              <w:t>Линии электропередачи и иные объекты электросетевого хозяйства напряжением 330 КВ и более</w:t>
            </w:r>
          </w:p>
        </w:tc>
        <w:tc>
          <w:tcPr>
            <w:tcW w:w="1771" w:type="dxa"/>
            <w:noWrap/>
            <w:vAlign w:val="center"/>
            <w:hideMark/>
          </w:tcPr>
          <w:p w:rsidR="006B1ED9" w:rsidRPr="00387D72" w:rsidRDefault="006B1ED9" w:rsidP="004C07E7">
            <w:pPr>
              <w:jc w:val="center"/>
              <w:rPr>
                <w:bCs/>
                <w:color w:val="000000"/>
                <w:sz w:val="28"/>
                <w:szCs w:val="28"/>
              </w:rPr>
            </w:pPr>
            <w:r w:rsidRPr="00387D72">
              <w:rPr>
                <w:bCs/>
                <w:color w:val="000000"/>
                <w:sz w:val="28"/>
                <w:szCs w:val="28"/>
              </w:rPr>
              <w:t>6</w:t>
            </w:r>
          </w:p>
        </w:tc>
        <w:tc>
          <w:tcPr>
            <w:tcW w:w="1464" w:type="dxa"/>
            <w:noWrap/>
            <w:vAlign w:val="bottom"/>
          </w:tcPr>
          <w:p w:rsidR="006B1ED9" w:rsidRPr="00387D72" w:rsidRDefault="006B1ED9" w:rsidP="004C07E7">
            <w:pPr>
              <w:jc w:val="center"/>
              <w:rPr>
                <w:bCs/>
                <w:color w:val="000000"/>
                <w:sz w:val="28"/>
                <w:szCs w:val="28"/>
              </w:rPr>
            </w:pPr>
            <w:r w:rsidRPr="00387D72">
              <w:rPr>
                <w:bCs/>
                <w:color w:val="000000"/>
                <w:sz w:val="28"/>
                <w:szCs w:val="28"/>
              </w:rPr>
              <w:t>5</w:t>
            </w:r>
          </w:p>
        </w:tc>
      </w:tr>
      <w:tr w:rsidR="006B1ED9" w:rsidRPr="00436F32" w:rsidTr="004C07E7">
        <w:trPr>
          <w:trHeight w:val="288"/>
        </w:trPr>
        <w:tc>
          <w:tcPr>
            <w:tcW w:w="636" w:type="dxa"/>
            <w:noWrap/>
            <w:hideMark/>
          </w:tcPr>
          <w:p w:rsidR="006B1ED9" w:rsidRPr="00436F32" w:rsidRDefault="006B1ED9" w:rsidP="004C07E7">
            <w:pPr>
              <w:jc w:val="center"/>
              <w:rPr>
                <w:rFonts w:cs="Tahoma"/>
                <w:color w:val="000000"/>
                <w:sz w:val="24"/>
                <w:szCs w:val="24"/>
              </w:rPr>
            </w:pPr>
            <w:r>
              <w:rPr>
                <w:rFonts w:cs="Tahoma"/>
                <w:color w:val="000000"/>
                <w:sz w:val="24"/>
                <w:szCs w:val="24"/>
              </w:rPr>
              <w:t>5</w:t>
            </w:r>
          </w:p>
        </w:tc>
        <w:tc>
          <w:tcPr>
            <w:tcW w:w="5700" w:type="dxa"/>
            <w:hideMark/>
          </w:tcPr>
          <w:p w:rsidR="006B1ED9" w:rsidRPr="00FD3D81" w:rsidRDefault="006B1ED9" w:rsidP="004C07E7">
            <w:pPr>
              <w:rPr>
                <w:rFonts w:cs="Tahoma"/>
                <w:color w:val="000000"/>
                <w:sz w:val="28"/>
                <w:szCs w:val="28"/>
              </w:rPr>
            </w:pPr>
            <w:r w:rsidRPr="00FD3D81">
              <w:rPr>
                <w:rFonts w:cs="Tahoma"/>
                <w:color w:val="000000"/>
                <w:sz w:val="28"/>
                <w:szCs w:val="28"/>
              </w:rPr>
              <w:t>Объекты космической инфраструктуры</w:t>
            </w:r>
          </w:p>
        </w:tc>
        <w:tc>
          <w:tcPr>
            <w:tcW w:w="1771" w:type="dxa"/>
            <w:noWrap/>
            <w:vAlign w:val="center"/>
            <w:hideMark/>
          </w:tcPr>
          <w:p w:rsidR="006B1ED9" w:rsidRPr="00387D72" w:rsidRDefault="006B1ED9" w:rsidP="004C07E7">
            <w:pPr>
              <w:jc w:val="center"/>
              <w:rPr>
                <w:bCs/>
                <w:color w:val="000000"/>
                <w:sz w:val="28"/>
                <w:szCs w:val="28"/>
              </w:rPr>
            </w:pPr>
            <w:r w:rsidRPr="00387D72">
              <w:rPr>
                <w:bCs/>
                <w:color w:val="000000"/>
                <w:sz w:val="28"/>
                <w:szCs w:val="28"/>
              </w:rPr>
              <w:t>5</w:t>
            </w:r>
          </w:p>
        </w:tc>
        <w:tc>
          <w:tcPr>
            <w:tcW w:w="1464" w:type="dxa"/>
            <w:noWrap/>
            <w:vAlign w:val="bottom"/>
          </w:tcPr>
          <w:p w:rsidR="006B1ED9" w:rsidRPr="00387D72" w:rsidRDefault="006B1ED9" w:rsidP="004C07E7">
            <w:pPr>
              <w:jc w:val="center"/>
              <w:rPr>
                <w:bCs/>
                <w:color w:val="000000"/>
                <w:sz w:val="28"/>
                <w:szCs w:val="28"/>
              </w:rPr>
            </w:pPr>
            <w:r w:rsidRPr="00387D72">
              <w:rPr>
                <w:bCs/>
                <w:color w:val="000000"/>
                <w:sz w:val="28"/>
                <w:szCs w:val="28"/>
              </w:rPr>
              <w:t>4,2</w:t>
            </w:r>
          </w:p>
        </w:tc>
      </w:tr>
      <w:tr w:rsidR="006B1ED9" w:rsidRPr="00436F32" w:rsidTr="004C07E7">
        <w:trPr>
          <w:trHeight w:val="288"/>
        </w:trPr>
        <w:tc>
          <w:tcPr>
            <w:tcW w:w="636" w:type="dxa"/>
            <w:noWrap/>
            <w:hideMark/>
          </w:tcPr>
          <w:p w:rsidR="006B1ED9" w:rsidRPr="00436F32" w:rsidRDefault="006B1ED9" w:rsidP="004C07E7">
            <w:pPr>
              <w:jc w:val="center"/>
              <w:rPr>
                <w:rFonts w:cs="Tahoma"/>
                <w:color w:val="000000"/>
                <w:sz w:val="24"/>
                <w:szCs w:val="24"/>
              </w:rPr>
            </w:pPr>
            <w:r>
              <w:rPr>
                <w:rFonts w:cs="Tahoma"/>
                <w:color w:val="000000"/>
                <w:sz w:val="24"/>
                <w:szCs w:val="24"/>
              </w:rPr>
              <w:t>6</w:t>
            </w:r>
          </w:p>
        </w:tc>
        <w:tc>
          <w:tcPr>
            <w:tcW w:w="5700" w:type="dxa"/>
            <w:hideMark/>
          </w:tcPr>
          <w:p w:rsidR="006B1ED9" w:rsidRPr="00FD3D81" w:rsidRDefault="006B1ED9" w:rsidP="004C07E7">
            <w:pPr>
              <w:rPr>
                <w:rFonts w:cs="Tahoma"/>
                <w:color w:val="000000"/>
                <w:sz w:val="28"/>
                <w:szCs w:val="28"/>
              </w:rPr>
            </w:pPr>
            <w:r w:rsidRPr="00FD3D81">
              <w:rPr>
                <w:rFonts w:cs="Tahoma"/>
                <w:color w:val="000000"/>
                <w:sz w:val="28"/>
                <w:szCs w:val="28"/>
              </w:rPr>
              <w:t>Объекты авиационной инфраструктуры</w:t>
            </w:r>
          </w:p>
        </w:tc>
        <w:tc>
          <w:tcPr>
            <w:tcW w:w="1771" w:type="dxa"/>
            <w:noWrap/>
            <w:vAlign w:val="center"/>
            <w:hideMark/>
          </w:tcPr>
          <w:p w:rsidR="006B1ED9" w:rsidRPr="00387D72" w:rsidRDefault="006B1ED9" w:rsidP="004C07E7">
            <w:pPr>
              <w:jc w:val="center"/>
              <w:rPr>
                <w:bCs/>
                <w:color w:val="000000"/>
                <w:sz w:val="28"/>
                <w:szCs w:val="28"/>
              </w:rPr>
            </w:pPr>
            <w:r w:rsidRPr="00387D72">
              <w:rPr>
                <w:bCs/>
                <w:color w:val="000000"/>
                <w:sz w:val="28"/>
                <w:szCs w:val="28"/>
              </w:rPr>
              <w:t>7</w:t>
            </w:r>
          </w:p>
        </w:tc>
        <w:tc>
          <w:tcPr>
            <w:tcW w:w="1464" w:type="dxa"/>
            <w:noWrap/>
            <w:vAlign w:val="bottom"/>
          </w:tcPr>
          <w:p w:rsidR="006B1ED9" w:rsidRPr="00387D72" w:rsidRDefault="006B1ED9" w:rsidP="004C07E7">
            <w:pPr>
              <w:jc w:val="center"/>
              <w:rPr>
                <w:bCs/>
                <w:color w:val="000000"/>
                <w:sz w:val="28"/>
                <w:szCs w:val="28"/>
              </w:rPr>
            </w:pPr>
            <w:r w:rsidRPr="00387D72">
              <w:rPr>
                <w:bCs/>
                <w:color w:val="000000"/>
                <w:sz w:val="28"/>
                <w:szCs w:val="28"/>
              </w:rPr>
              <w:t>5,8</w:t>
            </w:r>
          </w:p>
        </w:tc>
      </w:tr>
      <w:tr w:rsidR="006B1ED9" w:rsidRPr="00436F32" w:rsidTr="004C07E7">
        <w:trPr>
          <w:trHeight w:val="288"/>
        </w:trPr>
        <w:tc>
          <w:tcPr>
            <w:tcW w:w="636" w:type="dxa"/>
            <w:noWrap/>
            <w:hideMark/>
          </w:tcPr>
          <w:p w:rsidR="006B1ED9" w:rsidRPr="00436F32" w:rsidRDefault="006B1ED9" w:rsidP="004C07E7">
            <w:pPr>
              <w:jc w:val="center"/>
              <w:rPr>
                <w:rFonts w:cs="Tahoma"/>
                <w:color w:val="000000"/>
                <w:sz w:val="24"/>
                <w:szCs w:val="24"/>
              </w:rPr>
            </w:pPr>
            <w:r>
              <w:rPr>
                <w:rFonts w:cs="Tahoma"/>
                <w:color w:val="000000"/>
                <w:sz w:val="24"/>
                <w:szCs w:val="24"/>
              </w:rPr>
              <w:t>7</w:t>
            </w:r>
          </w:p>
        </w:tc>
        <w:tc>
          <w:tcPr>
            <w:tcW w:w="5700" w:type="dxa"/>
            <w:hideMark/>
          </w:tcPr>
          <w:p w:rsidR="006B1ED9" w:rsidRPr="00FD3D81" w:rsidRDefault="006B1ED9" w:rsidP="004C07E7">
            <w:pPr>
              <w:rPr>
                <w:rFonts w:cs="Tahoma"/>
                <w:color w:val="000000"/>
                <w:sz w:val="28"/>
                <w:szCs w:val="28"/>
              </w:rPr>
            </w:pPr>
            <w:r w:rsidRPr="00FD3D81">
              <w:rPr>
                <w:rFonts w:cs="Tahoma"/>
                <w:color w:val="000000"/>
                <w:sz w:val="28"/>
                <w:szCs w:val="28"/>
              </w:rPr>
              <w:t>Объекты инфраструктуры железнодорожного транспорта общего пользования</w:t>
            </w:r>
          </w:p>
        </w:tc>
        <w:tc>
          <w:tcPr>
            <w:tcW w:w="1771" w:type="dxa"/>
            <w:noWrap/>
            <w:vAlign w:val="center"/>
            <w:hideMark/>
          </w:tcPr>
          <w:p w:rsidR="006B1ED9" w:rsidRPr="00387D72" w:rsidRDefault="006B1ED9" w:rsidP="004C07E7">
            <w:pPr>
              <w:jc w:val="center"/>
              <w:rPr>
                <w:bCs/>
                <w:color w:val="000000"/>
                <w:sz w:val="28"/>
                <w:szCs w:val="28"/>
              </w:rPr>
            </w:pPr>
            <w:r w:rsidRPr="00387D72">
              <w:rPr>
                <w:bCs/>
                <w:color w:val="000000"/>
                <w:sz w:val="28"/>
                <w:szCs w:val="28"/>
              </w:rPr>
              <w:t>6</w:t>
            </w:r>
          </w:p>
        </w:tc>
        <w:tc>
          <w:tcPr>
            <w:tcW w:w="1464" w:type="dxa"/>
            <w:noWrap/>
            <w:vAlign w:val="bottom"/>
          </w:tcPr>
          <w:p w:rsidR="006B1ED9" w:rsidRPr="00387D72" w:rsidRDefault="006B1ED9" w:rsidP="004C07E7">
            <w:pPr>
              <w:jc w:val="center"/>
              <w:rPr>
                <w:bCs/>
                <w:color w:val="000000"/>
                <w:sz w:val="28"/>
                <w:szCs w:val="28"/>
              </w:rPr>
            </w:pPr>
            <w:r w:rsidRPr="00387D72">
              <w:rPr>
                <w:bCs/>
                <w:color w:val="000000"/>
                <w:sz w:val="28"/>
                <w:szCs w:val="28"/>
              </w:rPr>
              <w:t>5</w:t>
            </w:r>
          </w:p>
        </w:tc>
      </w:tr>
      <w:tr w:rsidR="006B1ED9" w:rsidRPr="00436F32" w:rsidTr="004C07E7">
        <w:trPr>
          <w:trHeight w:val="288"/>
        </w:trPr>
        <w:tc>
          <w:tcPr>
            <w:tcW w:w="636" w:type="dxa"/>
            <w:noWrap/>
            <w:hideMark/>
          </w:tcPr>
          <w:p w:rsidR="006B1ED9" w:rsidRPr="00436F32" w:rsidRDefault="006B1ED9" w:rsidP="004C07E7">
            <w:pPr>
              <w:jc w:val="center"/>
              <w:rPr>
                <w:rFonts w:cs="Tahoma"/>
                <w:color w:val="000000"/>
                <w:sz w:val="24"/>
                <w:szCs w:val="24"/>
              </w:rPr>
            </w:pPr>
            <w:r>
              <w:rPr>
                <w:rFonts w:cs="Tahoma"/>
                <w:color w:val="000000"/>
                <w:sz w:val="24"/>
                <w:szCs w:val="24"/>
              </w:rPr>
              <w:t>8</w:t>
            </w:r>
          </w:p>
        </w:tc>
        <w:tc>
          <w:tcPr>
            <w:tcW w:w="5700" w:type="dxa"/>
            <w:hideMark/>
          </w:tcPr>
          <w:p w:rsidR="006B1ED9" w:rsidRPr="00FD3D81" w:rsidRDefault="006B1ED9" w:rsidP="004C07E7">
            <w:pPr>
              <w:rPr>
                <w:rFonts w:cs="Tahoma"/>
                <w:color w:val="000000"/>
                <w:sz w:val="28"/>
                <w:szCs w:val="28"/>
              </w:rPr>
            </w:pPr>
            <w:r w:rsidRPr="00FD3D81">
              <w:rPr>
                <w:rFonts w:cs="Tahoma"/>
                <w:color w:val="000000"/>
                <w:sz w:val="28"/>
                <w:szCs w:val="28"/>
              </w:rPr>
              <w:t>Опасные производственные объекты, из них:</w:t>
            </w:r>
          </w:p>
        </w:tc>
        <w:tc>
          <w:tcPr>
            <w:tcW w:w="1771" w:type="dxa"/>
            <w:noWrap/>
            <w:vAlign w:val="center"/>
            <w:hideMark/>
          </w:tcPr>
          <w:p w:rsidR="006B1ED9" w:rsidRPr="00387D72" w:rsidRDefault="006B1ED9" w:rsidP="004C07E7">
            <w:pPr>
              <w:jc w:val="center"/>
              <w:rPr>
                <w:bCs/>
                <w:color w:val="000000"/>
                <w:sz w:val="28"/>
                <w:szCs w:val="28"/>
              </w:rPr>
            </w:pPr>
            <w:r w:rsidRPr="00387D72">
              <w:rPr>
                <w:bCs/>
                <w:color w:val="000000"/>
                <w:sz w:val="28"/>
                <w:szCs w:val="28"/>
              </w:rPr>
              <w:t>83</w:t>
            </w:r>
          </w:p>
        </w:tc>
        <w:tc>
          <w:tcPr>
            <w:tcW w:w="1464" w:type="dxa"/>
            <w:noWrap/>
            <w:vAlign w:val="bottom"/>
          </w:tcPr>
          <w:p w:rsidR="006B1ED9" w:rsidRPr="00387D72" w:rsidRDefault="006B1ED9" w:rsidP="004C07E7">
            <w:pPr>
              <w:jc w:val="center"/>
              <w:rPr>
                <w:bCs/>
                <w:color w:val="000000"/>
                <w:sz w:val="28"/>
                <w:szCs w:val="28"/>
              </w:rPr>
            </w:pPr>
            <w:r w:rsidRPr="00387D72">
              <w:rPr>
                <w:bCs/>
                <w:color w:val="000000"/>
                <w:sz w:val="28"/>
                <w:szCs w:val="28"/>
              </w:rPr>
              <w:t>69,2</w:t>
            </w:r>
          </w:p>
        </w:tc>
      </w:tr>
      <w:tr w:rsidR="006B1ED9" w:rsidRPr="00436F32" w:rsidTr="004C07E7">
        <w:trPr>
          <w:trHeight w:val="804"/>
        </w:trPr>
        <w:tc>
          <w:tcPr>
            <w:tcW w:w="636" w:type="dxa"/>
            <w:noWrap/>
            <w:hideMark/>
          </w:tcPr>
          <w:p w:rsidR="006B1ED9" w:rsidRPr="00436F32" w:rsidRDefault="006B1ED9" w:rsidP="004C07E7">
            <w:pPr>
              <w:jc w:val="center"/>
              <w:rPr>
                <w:rFonts w:cs="Tahoma"/>
                <w:color w:val="000000"/>
                <w:sz w:val="24"/>
                <w:szCs w:val="24"/>
              </w:rPr>
            </w:pPr>
            <w:r>
              <w:rPr>
                <w:rFonts w:cs="Tahoma"/>
                <w:color w:val="000000"/>
                <w:sz w:val="24"/>
                <w:szCs w:val="24"/>
              </w:rPr>
              <w:t>8</w:t>
            </w:r>
            <w:r w:rsidRPr="00436F32">
              <w:rPr>
                <w:rFonts w:cs="Tahoma"/>
                <w:color w:val="000000"/>
                <w:sz w:val="24"/>
                <w:szCs w:val="24"/>
              </w:rPr>
              <w:t>.1</w:t>
            </w:r>
          </w:p>
        </w:tc>
        <w:tc>
          <w:tcPr>
            <w:tcW w:w="5700" w:type="dxa"/>
            <w:hideMark/>
          </w:tcPr>
          <w:p w:rsidR="006B1ED9" w:rsidRPr="00FD3D81" w:rsidRDefault="006B1ED9" w:rsidP="004C07E7">
            <w:pPr>
              <w:rPr>
                <w:rFonts w:cs="Tahoma"/>
                <w:color w:val="000000"/>
                <w:sz w:val="28"/>
                <w:szCs w:val="28"/>
              </w:rPr>
            </w:pPr>
            <w:proofErr w:type="gramStart"/>
            <w:r w:rsidRPr="00FD3D81">
              <w:rPr>
                <w:rFonts w:cs="Tahoma"/>
                <w:color w:val="000000"/>
                <w:sz w:val="28"/>
                <w:szCs w:val="28"/>
              </w:rPr>
              <w:t>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 (ед.), из них:</w:t>
            </w:r>
            <w:proofErr w:type="gramEnd"/>
          </w:p>
        </w:tc>
        <w:tc>
          <w:tcPr>
            <w:tcW w:w="1771" w:type="dxa"/>
            <w:noWrap/>
          </w:tcPr>
          <w:p w:rsidR="006B1ED9" w:rsidRPr="00387D72" w:rsidRDefault="006B1ED9" w:rsidP="004C07E7">
            <w:pPr>
              <w:jc w:val="center"/>
              <w:rPr>
                <w:rFonts w:cs="Tahoma"/>
                <w:color w:val="000000"/>
                <w:sz w:val="28"/>
                <w:szCs w:val="28"/>
              </w:rPr>
            </w:pPr>
            <w:r w:rsidRPr="00387D72">
              <w:rPr>
                <w:rFonts w:cs="Tahoma"/>
                <w:color w:val="000000"/>
                <w:sz w:val="28"/>
                <w:szCs w:val="28"/>
              </w:rPr>
              <w:t>10</w:t>
            </w:r>
          </w:p>
        </w:tc>
        <w:tc>
          <w:tcPr>
            <w:tcW w:w="1464" w:type="dxa"/>
            <w:noWrap/>
          </w:tcPr>
          <w:p w:rsidR="006B1ED9" w:rsidRPr="00387D72" w:rsidRDefault="006B1ED9" w:rsidP="004C07E7">
            <w:pPr>
              <w:jc w:val="center"/>
              <w:rPr>
                <w:rFonts w:cs="Tahoma"/>
                <w:color w:val="000000"/>
                <w:sz w:val="28"/>
                <w:szCs w:val="28"/>
              </w:rPr>
            </w:pPr>
            <w:r w:rsidRPr="00387D72">
              <w:rPr>
                <w:rFonts w:cs="Tahoma"/>
                <w:color w:val="000000"/>
                <w:sz w:val="28"/>
                <w:szCs w:val="28"/>
              </w:rPr>
              <w:t>8,3</w:t>
            </w:r>
          </w:p>
        </w:tc>
      </w:tr>
      <w:tr w:rsidR="006B1ED9" w:rsidRPr="00436F32" w:rsidTr="004C07E7">
        <w:trPr>
          <w:trHeight w:val="558"/>
        </w:trPr>
        <w:tc>
          <w:tcPr>
            <w:tcW w:w="636" w:type="dxa"/>
            <w:noWrap/>
            <w:hideMark/>
          </w:tcPr>
          <w:p w:rsidR="006B1ED9" w:rsidRPr="00436F32" w:rsidRDefault="006B1ED9" w:rsidP="004C07E7">
            <w:pPr>
              <w:jc w:val="center"/>
              <w:rPr>
                <w:rFonts w:cs="Tahoma"/>
                <w:color w:val="000000"/>
                <w:sz w:val="24"/>
                <w:szCs w:val="24"/>
              </w:rPr>
            </w:pPr>
            <w:r>
              <w:rPr>
                <w:rFonts w:cs="Tahoma"/>
                <w:color w:val="000000"/>
                <w:sz w:val="24"/>
                <w:szCs w:val="24"/>
              </w:rPr>
              <w:t>8</w:t>
            </w:r>
            <w:r w:rsidRPr="00436F32">
              <w:rPr>
                <w:rFonts w:cs="Tahoma"/>
                <w:color w:val="000000"/>
                <w:sz w:val="24"/>
                <w:szCs w:val="24"/>
              </w:rPr>
              <w:t>.2</w:t>
            </w:r>
          </w:p>
        </w:tc>
        <w:tc>
          <w:tcPr>
            <w:tcW w:w="5700" w:type="dxa"/>
            <w:hideMark/>
          </w:tcPr>
          <w:p w:rsidR="006B1ED9" w:rsidRPr="00FD3D81" w:rsidRDefault="006B1ED9" w:rsidP="004C07E7">
            <w:pPr>
              <w:rPr>
                <w:rFonts w:cs="Tahoma"/>
                <w:color w:val="000000"/>
                <w:sz w:val="28"/>
                <w:szCs w:val="28"/>
              </w:rPr>
            </w:pPr>
            <w:r w:rsidRPr="00FD3D81">
              <w:rPr>
                <w:rFonts w:cs="Tahoma"/>
                <w:color w:val="000000"/>
                <w:sz w:val="28"/>
                <w:szCs w:val="28"/>
              </w:rPr>
              <w:t>опасные производственные объекты, на которых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tc>
        <w:tc>
          <w:tcPr>
            <w:tcW w:w="1771" w:type="dxa"/>
            <w:noWrap/>
            <w:hideMark/>
          </w:tcPr>
          <w:p w:rsidR="006B1ED9" w:rsidRPr="00387D72" w:rsidRDefault="006B1ED9" w:rsidP="004C07E7">
            <w:pPr>
              <w:jc w:val="center"/>
              <w:rPr>
                <w:rFonts w:cs="Tahoma"/>
                <w:color w:val="000000"/>
                <w:sz w:val="28"/>
                <w:szCs w:val="28"/>
              </w:rPr>
            </w:pPr>
            <w:r w:rsidRPr="00387D72">
              <w:rPr>
                <w:rFonts w:cs="Tahoma"/>
                <w:color w:val="000000"/>
                <w:sz w:val="28"/>
                <w:szCs w:val="28"/>
              </w:rPr>
              <w:t>11</w:t>
            </w:r>
          </w:p>
        </w:tc>
        <w:tc>
          <w:tcPr>
            <w:tcW w:w="1464" w:type="dxa"/>
            <w:noWrap/>
          </w:tcPr>
          <w:p w:rsidR="006B1ED9" w:rsidRPr="00387D72" w:rsidRDefault="006B1ED9" w:rsidP="004C07E7">
            <w:pPr>
              <w:jc w:val="center"/>
              <w:rPr>
                <w:rFonts w:cs="Tahoma"/>
                <w:color w:val="000000"/>
                <w:sz w:val="28"/>
                <w:szCs w:val="28"/>
              </w:rPr>
            </w:pPr>
            <w:r w:rsidRPr="00387D72">
              <w:rPr>
                <w:rFonts w:cs="Tahoma"/>
                <w:color w:val="000000"/>
                <w:sz w:val="28"/>
                <w:szCs w:val="28"/>
              </w:rPr>
              <w:t>9,1</w:t>
            </w:r>
          </w:p>
        </w:tc>
      </w:tr>
      <w:tr w:rsidR="006B1ED9" w:rsidRPr="00436F32" w:rsidTr="004C07E7">
        <w:trPr>
          <w:trHeight w:val="1065"/>
        </w:trPr>
        <w:tc>
          <w:tcPr>
            <w:tcW w:w="636" w:type="dxa"/>
            <w:noWrap/>
            <w:hideMark/>
          </w:tcPr>
          <w:p w:rsidR="006B1ED9" w:rsidRPr="00436F32" w:rsidRDefault="006B1ED9" w:rsidP="004C07E7">
            <w:pPr>
              <w:jc w:val="center"/>
              <w:rPr>
                <w:rFonts w:cs="Tahoma"/>
                <w:color w:val="000000"/>
                <w:sz w:val="24"/>
                <w:szCs w:val="24"/>
              </w:rPr>
            </w:pPr>
            <w:r>
              <w:rPr>
                <w:rFonts w:cs="Tahoma"/>
                <w:color w:val="000000"/>
                <w:sz w:val="24"/>
                <w:szCs w:val="24"/>
              </w:rPr>
              <w:lastRenderedPageBreak/>
              <w:t>8</w:t>
            </w:r>
            <w:r w:rsidRPr="00436F32">
              <w:rPr>
                <w:rFonts w:cs="Tahoma"/>
                <w:color w:val="000000"/>
                <w:sz w:val="24"/>
                <w:szCs w:val="24"/>
              </w:rPr>
              <w:t>.3</w:t>
            </w:r>
          </w:p>
        </w:tc>
        <w:tc>
          <w:tcPr>
            <w:tcW w:w="5700" w:type="dxa"/>
            <w:hideMark/>
          </w:tcPr>
          <w:p w:rsidR="006B1ED9" w:rsidRPr="00FD3D81" w:rsidRDefault="006B1ED9" w:rsidP="004C07E7">
            <w:pPr>
              <w:rPr>
                <w:rFonts w:cs="Tahoma"/>
                <w:color w:val="000000"/>
                <w:sz w:val="28"/>
                <w:szCs w:val="28"/>
              </w:rPr>
            </w:pPr>
            <w:r w:rsidRPr="00FD3D81">
              <w:rPr>
                <w:rFonts w:cs="Tahoma"/>
                <w:color w:val="000000"/>
                <w:sz w:val="28"/>
                <w:szCs w:val="28"/>
              </w:rPr>
              <w:t>опасные производственные объекты, на которых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tc>
        <w:tc>
          <w:tcPr>
            <w:tcW w:w="1771" w:type="dxa"/>
            <w:noWrap/>
            <w:hideMark/>
          </w:tcPr>
          <w:p w:rsidR="006B1ED9" w:rsidRPr="00387D72" w:rsidRDefault="006B1ED9" w:rsidP="004C07E7">
            <w:pPr>
              <w:jc w:val="center"/>
              <w:rPr>
                <w:rFonts w:cs="Tahoma"/>
                <w:color w:val="000000"/>
                <w:sz w:val="28"/>
                <w:szCs w:val="28"/>
              </w:rPr>
            </w:pPr>
            <w:r w:rsidRPr="00387D72">
              <w:rPr>
                <w:rFonts w:cs="Tahoma"/>
                <w:color w:val="000000"/>
                <w:sz w:val="28"/>
                <w:szCs w:val="28"/>
              </w:rPr>
              <w:t>23</w:t>
            </w:r>
          </w:p>
        </w:tc>
        <w:tc>
          <w:tcPr>
            <w:tcW w:w="1464" w:type="dxa"/>
            <w:noWrap/>
          </w:tcPr>
          <w:p w:rsidR="006B1ED9" w:rsidRPr="00387D72" w:rsidRDefault="006B1ED9" w:rsidP="004C07E7">
            <w:pPr>
              <w:jc w:val="center"/>
              <w:rPr>
                <w:rFonts w:cs="Tahoma"/>
                <w:color w:val="000000"/>
                <w:sz w:val="28"/>
                <w:szCs w:val="28"/>
              </w:rPr>
            </w:pPr>
            <w:r w:rsidRPr="00387D72">
              <w:rPr>
                <w:rFonts w:cs="Tahoma"/>
                <w:color w:val="000000"/>
                <w:sz w:val="28"/>
                <w:szCs w:val="28"/>
              </w:rPr>
              <w:t>19,2</w:t>
            </w:r>
          </w:p>
        </w:tc>
      </w:tr>
      <w:tr w:rsidR="006B1ED9" w:rsidRPr="00436F32" w:rsidTr="004C07E7">
        <w:trPr>
          <w:trHeight w:val="288"/>
        </w:trPr>
        <w:tc>
          <w:tcPr>
            <w:tcW w:w="636" w:type="dxa"/>
            <w:noWrap/>
            <w:hideMark/>
          </w:tcPr>
          <w:p w:rsidR="006B1ED9" w:rsidRPr="00436F32" w:rsidRDefault="006B1ED9" w:rsidP="004C07E7">
            <w:pPr>
              <w:jc w:val="center"/>
              <w:rPr>
                <w:rFonts w:cs="Tahoma"/>
                <w:color w:val="000000"/>
                <w:sz w:val="24"/>
                <w:szCs w:val="24"/>
              </w:rPr>
            </w:pPr>
            <w:r>
              <w:rPr>
                <w:rFonts w:cs="Tahoma"/>
                <w:color w:val="000000"/>
                <w:sz w:val="24"/>
                <w:szCs w:val="24"/>
              </w:rPr>
              <w:t>8</w:t>
            </w:r>
            <w:r w:rsidRPr="00436F32">
              <w:rPr>
                <w:rFonts w:cs="Tahoma"/>
                <w:color w:val="000000"/>
                <w:sz w:val="24"/>
                <w:szCs w:val="24"/>
              </w:rPr>
              <w:t>.4</w:t>
            </w:r>
          </w:p>
        </w:tc>
        <w:tc>
          <w:tcPr>
            <w:tcW w:w="5700" w:type="dxa"/>
            <w:hideMark/>
          </w:tcPr>
          <w:p w:rsidR="006B1ED9" w:rsidRPr="00FD3D81" w:rsidRDefault="006B1ED9" w:rsidP="004C07E7">
            <w:pPr>
              <w:rPr>
                <w:rFonts w:cs="Tahoma"/>
                <w:color w:val="000000"/>
                <w:sz w:val="28"/>
                <w:szCs w:val="28"/>
              </w:rPr>
            </w:pPr>
            <w:r w:rsidRPr="00FD3D81">
              <w:rPr>
                <w:rFonts w:cs="Tahoma"/>
                <w:color w:val="000000"/>
                <w:sz w:val="28"/>
                <w:szCs w:val="28"/>
              </w:rPr>
              <w:t xml:space="preserve"> иные опасные производственные объекты;</w:t>
            </w:r>
          </w:p>
        </w:tc>
        <w:tc>
          <w:tcPr>
            <w:tcW w:w="1771" w:type="dxa"/>
            <w:noWrap/>
            <w:hideMark/>
          </w:tcPr>
          <w:p w:rsidR="006B1ED9" w:rsidRPr="00387D72" w:rsidRDefault="006B1ED9" w:rsidP="004C07E7">
            <w:pPr>
              <w:jc w:val="center"/>
              <w:rPr>
                <w:rFonts w:cs="Tahoma"/>
                <w:color w:val="000000"/>
                <w:sz w:val="28"/>
                <w:szCs w:val="28"/>
              </w:rPr>
            </w:pPr>
            <w:r w:rsidRPr="00387D72">
              <w:rPr>
                <w:rFonts w:cs="Tahoma"/>
                <w:color w:val="000000"/>
                <w:sz w:val="28"/>
                <w:szCs w:val="28"/>
              </w:rPr>
              <w:t>39</w:t>
            </w:r>
          </w:p>
        </w:tc>
        <w:tc>
          <w:tcPr>
            <w:tcW w:w="1464" w:type="dxa"/>
            <w:noWrap/>
          </w:tcPr>
          <w:p w:rsidR="006B1ED9" w:rsidRPr="00387D72" w:rsidRDefault="006B1ED9" w:rsidP="004C07E7">
            <w:pPr>
              <w:jc w:val="center"/>
              <w:rPr>
                <w:rFonts w:cs="Tahoma"/>
                <w:color w:val="000000"/>
                <w:sz w:val="28"/>
                <w:szCs w:val="28"/>
              </w:rPr>
            </w:pPr>
            <w:r w:rsidRPr="00387D72">
              <w:rPr>
                <w:rFonts w:cs="Tahoma"/>
                <w:color w:val="000000"/>
                <w:sz w:val="28"/>
                <w:szCs w:val="28"/>
              </w:rPr>
              <w:t>32,5</w:t>
            </w:r>
          </w:p>
        </w:tc>
      </w:tr>
      <w:tr w:rsidR="006B1ED9" w:rsidRPr="00436F32" w:rsidTr="004C07E7">
        <w:trPr>
          <w:trHeight w:val="288"/>
        </w:trPr>
        <w:tc>
          <w:tcPr>
            <w:tcW w:w="636" w:type="dxa"/>
            <w:noWrap/>
            <w:hideMark/>
          </w:tcPr>
          <w:p w:rsidR="006B1ED9" w:rsidRPr="00436F32" w:rsidRDefault="006B1ED9" w:rsidP="004C07E7">
            <w:pPr>
              <w:jc w:val="center"/>
              <w:rPr>
                <w:rFonts w:cs="Tahoma"/>
                <w:color w:val="000000"/>
                <w:sz w:val="24"/>
                <w:szCs w:val="24"/>
              </w:rPr>
            </w:pPr>
            <w:r>
              <w:rPr>
                <w:rFonts w:cs="Tahoma"/>
                <w:color w:val="000000"/>
                <w:sz w:val="24"/>
                <w:szCs w:val="24"/>
              </w:rPr>
              <w:t>9</w:t>
            </w:r>
          </w:p>
        </w:tc>
        <w:tc>
          <w:tcPr>
            <w:tcW w:w="5700" w:type="dxa"/>
            <w:hideMark/>
          </w:tcPr>
          <w:p w:rsidR="006B1ED9" w:rsidRPr="00FD3D81" w:rsidRDefault="006B1ED9" w:rsidP="004C07E7">
            <w:pPr>
              <w:rPr>
                <w:rFonts w:cs="Tahoma"/>
                <w:color w:val="000000"/>
                <w:sz w:val="28"/>
                <w:szCs w:val="28"/>
              </w:rPr>
            </w:pPr>
            <w:r w:rsidRPr="00FD3D81">
              <w:rPr>
                <w:rFonts w:cs="Tahoma"/>
                <w:color w:val="000000"/>
                <w:sz w:val="28"/>
                <w:szCs w:val="28"/>
              </w:rPr>
              <w:t>Иные объекты, в соответствии с законодательством Российской Федерации.</w:t>
            </w:r>
          </w:p>
        </w:tc>
        <w:tc>
          <w:tcPr>
            <w:tcW w:w="1771" w:type="dxa"/>
            <w:noWrap/>
            <w:hideMark/>
          </w:tcPr>
          <w:p w:rsidR="006B1ED9" w:rsidRPr="00387D72" w:rsidRDefault="006B1ED9" w:rsidP="004C07E7">
            <w:pPr>
              <w:jc w:val="center"/>
              <w:rPr>
                <w:rFonts w:cs="Tahoma"/>
                <w:bCs/>
                <w:color w:val="000000"/>
                <w:sz w:val="28"/>
                <w:szCs w:val="28"/>
              </w:rPr>
            </w:pPr>
            <w:r w:rsidRPr="00387D72">
              <w:rPr>
                <w:rFonts w:cs="Tahoma"/>
                <w:bCs/>
                <w:color w:val="000000"/>
                <w:sz w:val="28"/>
                <w:szCs w:val="28"/>
              </w:rPr>
              <w:t>1</w:t>
            </w:r>
          </w:p>
        </w:tc>
        <w:tc>
          <w:tcPr>
            <w:tcW w:w="1464" w:type="dxa"/>
            <w:noWrap/>
          </w:tcPr>
          <w:p w:rsidR="006B1ED9" w:rsidRPr="00387D72" w:rsidRDefault="006B1ED9" w:rsidP="004C07E7">
            <w:pPr>
              <w:jc w:val="center"/>
              <w:rPr>
                <w:rFonts w:cs="Tahoma"/>
                <w:bCs/>
                <w:color w:val="000000"/>
                <w:sz w:val="28"/>
                <w:szCs w:val="28"/>
              </w:rPr>
            </w:pPr>
            <w:r w:rsidRPr="00387D72">
              <w:rPr>
                <w:rFonts w:cs="Tahoma"/>
                <w:bCs/>
                <w:color w:val="000000"/>
                <w:sz w:val="28"/>
                <w:szCs w:val="28"/>
              </w:rPr>
              <w:t>0,8</w:t>
            </w:r>
          </w:p>
        </w:tc>
      </w:tr>
      <w:tr w:rsidR="006B1ED9" w:rsidRPr="00436F32" w:rsidTr="004C07E7">
        <w:trPr>
          <w:trHeight w:val="288"/>
        </w:trPr>
        <w:tc>
          <w:tcPr>
            <w:tcW w:w="6336" w:type="dxa"/>
            <w:gridSpan w:val="2"/>
            <w:hideMark/>
          </w:tcPr>
          <w:p w:rsidR="006B1ED9" w:rsidRPr="00FD3D81" w:rsidRDefault="006B1ED9" w:rsidP="004C07E7">
            <w:pPr>
              <w:jc w:val="center"/>
              <w:rPr>
                <w:rFonts w:cs="Tahoma"/>
                <w:color w:val="000000"/>
                <w:sz w:val="28"/>
                <w:szCs w:val="28"/>
              </w:rPr>
            </w:pPr>
            <w:r w:rsidRPr="00FD3D81">
              <w:rPr>
                <w:rFonts w:cs="Tahoma"/>
                <w:b/>
                <w:bCs/>
                <w:color w:val="000000"/>
                <w:sz w:val="28"/>
                <w:szCs w:val="28"/>
              </w:rPr>
              <w:t>ИТОГО</w:t>
            </w:r>
            <w:r w:rsidRPr="00FD3D81">
              <w:rPr>
                <w:rFonts w:cs="Tahoma"/>
                <w:color w:val="000000"/>
                <w:sz w:val="28"/>
                <w:szCs w:val="28"/>
              </w:rPr>
              <w:t xml:space="preserve"> (поднадзорных объектов):</w:t>
            </w:r>
          </w:p>
        </w:tc>
        <w:tc>
          <w:tcPr>
            <w:tcW w:w="1771" w:type="dxa"/>
            <w:noWrap/>
            <w:hideMark/>
          </w:tcPr>
          <w:p w:rsidR="006B1ED9" w:rsidRPr="00387D72" w:rsidRDefault="006B1ED9" w:rsidP="004C07E7">
            <w:pPr>
              <w:jc w:val="center"/>
              <w:rPr>
                <w:rFonts w:cs="Tahoma"/>
                <w:b/>
                <w:bCs/>
                <w:color w:val="000000"/>
                <w:sz w:val="28"/>
                <w:szCs w:val="28"/>
              </w:rPr>
            </w:pPr>
            <w:r w:rsidRPr="00387D72">
              <w:rPr>
                <w:rFonts w:cs="Tahoma"/>
                <w:b/>
                <w:bCs/>
                <w:color w:val="000000"/>
                <w:sz w:val="28"/>
                <w:szCs w:val="28"/>
              </w:rPr>
              <w:t>120</w:t>
            </w:r>
          </w:p>
        </w:tc>
        <w:tc>
          <w:tcPr>
            <w:tcW w:w="1464" w:type="dxa"/>
            <w:noWrap/>
            <w:hideMark/>
          </w:tcPr>
          <w:p w:rsidR="006B1ED9" w:rsidRPr="00387D72" w:rsidRDefault="006B1ED9" w:rsidP="004C07E7">
            <w:pPr>
              <w:jc w:val="center"/>
              <w:rPr>
                <w:rFonts w:cs="Tahoma"/>
                <w:b/>
                <w:bCs/>
                <w:color w:val="000000"/>
                <w:sz w:val="28"/>
                <w:szCs w:val="28"/>
              </w:rPr>
            </w:pPr>
            <w:r w:rsidRPr="00387D72">
              <w:rPr>
                <w:rFonts w:cs="Tahoma"/>
                <w:b/>
                <w:bCs/>
                <w:color w:val="000000"/>
                <w:sz w:val="28"/>
                <w:szCs w:val="28"/>
              </w:rPr>
              <w:t>100,00</w:t>
            </w:r>
          </w:p>
        </w:tc>
      </w:tr>
    </w:tbl>
    <w:p w:rsidR="006B1ED9" w:rsidRDefault="006B1ED9" w:rsidP="006B1ED9">
      <w:pPr>
        <w:spacing w:after="0" w:line="240" w:lineRule="auto"/>
        <w:ind w:firstLine="709"/>
        <w:jc w:val="both"/>
        <w:rPr>
          <w:rFonts w:ascii="Times New Roman" w:eastAsia="Times New Roman" w:hAnsi="Times New Roman" w:cs="Times New Roman"/>
          <w:color w:val="000000"/>
          <w:sz w:val="28"/>
          <w:szCs w:val="24"/>
          <w:lang w:eastAsia="ru-RU"/>
        </w:rPr>
      </w:pPr>
    </w:p>
    <w:p w:rsidR="006B1ED9" w:rsidRPr="00436F32" w:rsidRDefault="006B1ED9" w:rsidP="00FD3D81">
      <w:pPr>
        <w:spacing w:after="0" w:line="360" w:lineRule="auto"/>
        <w:ind w:firstLine="709"/>
        <w:jc w:val="both"/>
        <w:rPr>
          <w:rFonts w:ascii="Times New Roman" w:eastAsia="Times New Roman" w:hAnsi="Times New Roman" w:cs="Times New Roman"/>
          <w:color w:val="000000"/>
          <w:sz w:val="28"/>
          <w:szCs w:val="24"/>
          <w:lang w:eastAsia="ru-RU"/>
        </w:rPr>
      </w:pPr>
      <w:r w:rsidRPr="00436F32">
        <w:rPr>
          <w:rFonts w:ascii="Times New Roman" w:eastAsia="Times New Roman" w:hAnsi="Times New Roman" w:cs="Times New Roman"/>
          <w:color w:val="000000"/>
          <w:sz w:val="28"/>
          <w:szCs w:val="24"/>
          <w:lang w:eastAsia="ru-RU"/>
        </w:rPr>
        <w:t>Наибольшее количество поднадзорных объектов капитального строительства составляют опасные производственные объекты (</w:t>
      </w:r>
      <w:r>
        <w:rPr>
          <w:rFonts w:ascii="Times New Roman" w:eastAsia="Times New Roman" w:hAnsi="Times New Roman" w:cs="Times New Roman"/>
          <w:color w:val="000000"/>
          <w:sz w:val="28"/>
          <w:szCs w:val="24"/>
          <w:lang w:eastAsia="ru-RU"/>
        </w:rPr>
        <w:t>69,2 %) – это объекты строительства и реконструкции ПАО «НЛМК», ОАО «Стойленский ГОК», ОАО «</w:t>
      </w:r>
      <w:r w:rsidRPr="000F7375">
        <w:rPr>
          <w:rFonts w:ascii="Times New Roman" w:eastAsia="Times New Roman" w:hAnsi="Times New Roman" w:cs="Times New Roman"/>
          <w:color w:val="000000"/>
          <w:sz w:val="28"/>
          <w:szCs w:val="24"/>
          <w:lang w:eastAsia="ru-RU"/>
        </w:rPr>
        <w:t>Лебединский ГОК</w:t>
      </w:r>
      <w:r>
        <w:rPr>
          <w:rFonts w:ascii="Times New Roman" w:eastAsia="Times New Roman" w:hAnsi="Times New Roman" w:cs="Times New Roman"/>
          <w:color w:val="000000"/>
          <w:sz w:val="28"/>
          <w:szCs w:val="24"/>
          <w:lang w:eastAsia="ru-RU"/>
        </w:rPr>
        <w:t>», ООО «</w:t>
      </w:r>
      <w:proofErr w:type="spellStart"/>
      <w:r>
        <w:rPr>
          <w:rFonts w:ascii="Times New Roman" w:eastAsia="Times New Roman" w:hAnsi="Times New Roman" w:cs="Times New Roman"/>
          <w:color w:val="000000"/>
          <w:sz w:val="28"/>
          <w:szCs w:val="24"/>
          <w:lang w:eastAsia="ru-RU"/>
        </w:rPr>
        <w:t>Металлгрупп</w:t>
      </w:r>
      <w:proofErr w:type="spellEnd"/>
      <w:r w:rsidR="0002701A">
        <w:rPr>
          <w:rFonts w:ascii="Times New Roman" w:eastAsia="Times New Roman" w:hAnsi="Times New Roman" w:cs="Times New Roman"/>
          <w:color w:val="000000"/>
          <w:sz w:val="28"/>
          <w:szCs w:val="24"/>
          <w:lang w:eastAsia="ru-RU"/>
        </w:rPr>
        <w:t xml:space="preserve"> </w:t>
      </w:r>
      <w:proofErr w:type="spellStart"/>
      <w:r>
        <w:rPr>
          <w:rFonts w:ascii="Times New Roman" w:eastAsia="Times New Roman" w:hAnsi="Times New Roman" w:cs="Times New Roman"/>
          <w:color w:val="000000"/>
          <w:sz w:val="28"/>
          <w:szCs w:val="24"/>
          <w:lang w:eastAsia="ru-RU"/>
        </w:rPr>
        <w:t>Яковлевский</w:t>
      </w:r>
      <w:proofErr w:type="spellEnd"/>
      <w:r>
        <w:rPr>
          <w:rFonts w:ascii="Times New Roman" w:eastAsia="Times New Roman" w:hAnsi="Times New Roman" w:cs="Times New Roman"/>
          <w:color w:val="000000"/>
          <w:sz w:val="28"/>
          <w:szCs w:val="24"/>
          <w:lang w:eastAsia="ru-RU"/>
        </w:rPr>
        <w:t xml:space="preserve"> рудник»</w:t>
      </w:r>
      <w:r w:rsidRPr="00436F32">
        <w:rPr>
          <w:rFonts w:ascii="Times New Roman" w:eastAsia="Times New Roman" w:hAnsi="Times New Roman" w:cs="Times New Roman"/>
          <w:color w:val="000000"/>
          <w:sz w:val="28"/>
          <w:szCs w:val="24"/>
          <w:lang w:eastAsia="ru-RU"/>
        </w:rPr>
        <w:t>.</w:t>
      </w:r>
    </w:p>
    <w:p w:rsidR="006B1ED9" w:rsidRDefault="006B1ED9" w:rsidP="00FD3D81">
      <w:pPr>
        <w:spacing w:after="0" w:line="360" w:lineRule="auto"/>
        <w:ind w:firstLine="709"/>
        <w:jc w:val="both"/>
        <w:rPr>
          <w:rFonts w:ascii="Times New Roman" w:eastAsia="Calibri" w:hAnsi="Times New Roman" w:cs="Times New Roman"/>
          <w:sz w:val="28"/>
          <w:szCs w:val="28"/>
          <w:lang w:eastAsia="ru-RU"/>
        </w:rPr>
      </w:pPr>
      <w:r w:rsidRPr="00436F32">
        <w:rPr>
          <w:rFonts w:ascii="Times New Roman" w:eastAsia="Calibri" w:hAnsi="Times New Roman" w:cs="Times New Roman"/>
          <w:sz w:val="28"/>
          <w:szCs w:val="28"/>
          <w:lang w:eastAsia="ru-RU"/>
        </w:rPr>
        <w:t>Основными видами нарушений, выявленных в рамках федерального государственного строительного надзора, явились:</w:t>
      </w:r>
    </w:p>
    <w:p w:rsidR="006B1ED9" w:rsidRPr="00436F32" w:rsidRDefault="006B1ED9" w:rsidP="00FD3D81">
      <w:pPr>
        <w:shd w:val="clear" w:color="auto" w:fill="FFFFFF"/>
        <w:tabs>
          <w:tab w:val="left" w:pos="993"/>
        </w:tabs>
        <w:spacing w:after="0" w:line="360" w:lineRule="auto"/>
        <w:ind w:firstLine="709"/>
        <w:jc w:val="both"/>
        <w:rPr>
          <w:rFonts w:ascii="Times New Roman" w:eastAsia="Calibri" w:hAnsi="Times New Roman" w:cs="Times New Roman"/>
          <w:sz w:val="28"/>
          <w:szCs w:val="28"/>
          <w:lang w:eastAsia="ru-RU"/>
        </w:rPr>
      </w:pPr>
      <w:r w:rsidRPr="00436F32">
        <w:rPr>
          <w:rFonts w:ascii="Times New Roman" w:eastAsia="Calibri" w:hAnsi="Times New Roman" w:cs="Times New Roman"/>
          <w:sz w:val="28"/>
          <w:szCs w:val="28"/>
          <w:lang w:eastAsia="ru-RU"/>
        </w:rPr>
        <w:t xml:space="preserve">нарушения организационного порядка строительства; </w:t>
      </w:r>
    </w:p>
    <w:p w:rsidR="006B1ED9" w:rsidRDefault="006B1ED9" w:rsidP="00FD3D81">
      <w:pPr>
        <w:shd w:val="clear" w:color="auto" w:fill="FFFFFF"/>
        <w:tabs>
          <w:tab w:val="left" w:pos="993"/>
        </w:tabs>
        <w:spacing w:after="0" w:line="360" w:lineRule="auto"/>
        <w:ind w:firstLine="709"/>
        <w:jc w:val="both"/>
        <w:rPr>
          <w:rFonts w:ascii="Times New Roman" w:eastAsia="Calibri" w:hAnsi="Times New Roman" w:cs="Times New Roman"/>
          <w:sz w:val="28"/>
          <w:szCs w:val="28"/>
          <w:lang w:eastAsia="ru-RU"/>
        </w:rPr>
      </w:pPr>
      <w:r w:rsidRPr="00436F32">
        <w:rPr>
          <w:rFonts w:ascii="Times New Roman" w:eastAsia="Calibri" w:hAnsi="Times New Roman" w:cs="Times New Roman"/>
          <w:sz w:val="28"/>
          <w:szCs w:val="28"/>
          <w:lang w:eastAsia="ru-RU"/>
        </w:rPr>
        <w:t>нар</w:t>
      </w:r>
      <w:r>
        <w:rPr>
          <w:rFonts w:ascii="Times New Roman" w:eastAsia="Calibri" w:hAnsi="Times New Roman" w:cs="Times New Roman"/>
          <w:sz w:val="28"/>
          <w:szCs w:val="28"/>
          <w:lang w:eastAsia="ru-RU"/>
        </w:rPr>
        <w:t>ушения технологии строительства;</w:t>
      </w:r>
    </w:p>
    <w:p w:rsidR="006B1ED9" w:rsidRPr="00436F32" w:rsidRDefault="006B1ED9" w:rsidP="00FD3D81">
      <w:pPr>
        <w:shd w:val="clear" w:color="auto" w:fill="FFFFFF"/>
        <w:tabs>
          <w:tab w:val="left" w:pos="993"/>
        </w:tabs>
        <w:spacing w:after="0" w:line="360" w:lineRule="auto"/>
        <w:ind w:firstLine="709"/>
        <w:jc w:val="both"/>
        <w:rPr>
          <w:rFonts w:ascii="Times New Roman" w:eastAsia="Calibri" w:hAnsi="Times New Roman" w:cs="Times New Roman"/>
          <w:sz w:val="28"/>
          <w:szCs w:val="28"/>
          <w:lang w:eastAsia="ru-RU"/>
        </w:rPr>
      </w:pPr>
      <w:r w:rsidRPr="00436F32">
        <w:rPr>
          <w:rFonts w:ascii="Times New Roman" w:eastAsia="Calibri" w:hAnsi="Times New Roman" w:cs="Times New Roman"/>
          <w:sz w:val="28"/>
          <w:szCs w:val="28"/>
          <w:lang w:eastAsia="ru-RU"/>
        </w:rPr>
        <w:t>нарушения при ведении исполнительной документации (журналы, работ, акты на скрытые работы и т.д.);</w:t>
      </w:r>
    </w:p>
    <w:p w:rsidR="006B1ED9" w:rsidRDefault="006B1ED9" w:rsidP="00FD3D81">
      <w:pPr>
        <w:shd w:val="clear" w:color="auto" w:fill="FFFFFF"/>
        <w:tabs>
          <w:tab w:val="left" w:pos="993"/>
        </w:tabs>
        <w:spacing w:after="0" w:line="360" w:lineRule="auto"/>
        <w:ind w:firstLine="709"/>
        <w:jc w:val="both"/>
        <w:rPr>
          <w:rFonts w:ascii="Times New Roman" w:eastAsia="Calibri" w:hAnsi="Times New Roman" w:cs="Times New Roman"/>
          <w:sz w:val="28"/>
          <w:szCs w:val="28"/>
          <w:lang w:eastAsia="ru-RU"/>
        </w:rPr>
      </w:pPr>
      <w:r w:rsidRPr="00436F32">
        <w:rPr>
          <w:rFonts w:ascii="Times New Roman" w:eastAsia="Calibri" w:hAnsi="Times New Roman" w:cs="Times New Roman"/>
          <w:sz w:val="28"/>
          <w:szCs w:val="28"/>
          <w:lang w:eastAsia="ru-RU"/>
        </w:rPr>
        <w:t>отсутствие или неудовлетворительное состояние строительного контроля на объекте;</w:t>
      </w:r>
    </w:p>
    <w:p w:rsidR="006B1ED9" w:rsidRDefault="006B1ED9" w:rsidP="00FD3D81">
      <w:pPr>
        <w:shd w:val="clear" w:color="auto" w:fill="FFFFFF"/>
        <w:tabs>
          <w:tab w:val="left" w:pos="993"/>
        </w:tabs>
        <w:spacing w:after="0" w:line="360" w:lineRule="auto"/>
        <w:ind w:firstLine="709"/>
        <w:jc w:val="both"/>
        <w:rPr>
          <w:rFonts w:ascii="Times New Roman" w:eastAsia="Calibri" w:hAnsi="Times New Roman" w:cs="Times New Roman"/>
          <w:sz w:val="28"/>
          <w:szCs w:val="28"/>
          <w:lang w:eastAsia="ru-RU"/>
        </w:rPr>
      </w:pPr>
      <w:r w:rsidRPr="00436F32">
        <w:rPr>
          <w:rFonts w:ascii="Times New Roman" w:eastAsia="Calibri" w:hAnsi="Times New Roman" w:cs="Times New Roman"/>
          <w:sz w:val="28"/>
          <w:szCs w:val="28"/>
          <w:lang w:eastAsia="ru-RU"/>
        </w:rPr>
        <w:t>отклонения от проектной документации, получившей положительное заключ</w:t>
      </w:r>
      <w:r w:rsidR="00FD3D81">
        <w:rPr>
          <w:rFonts w:ascii="Times New Roman" w:eastAsia="Calibri" w:hAnsi="Times New Roman" w:cs="Times New Roman"/>
          <w:sz w:val="28"/>
          <w:szCs w:val="28"/>
          <w:lang w:eastAsia="ru-RU"/>
        </w:rPr>
        <w:t>ение государственной экспертизы.</w:t>
      </w:r>
    </w:p>
    <w:p w:rsidR="00FD3D81" w:rsidRDefault="00FD3D81" w:rsidP="00FD3D81">
      <w:pPr>
        <w:shd w:val="clear" w:color="auto" w:fill="FFFFFF"/>
        <w:tabs>
          <w:tab w:val="left" w:pos="993"/>
        </w:tabs>
        <w:spacing w:after="0" w:line="360" w:lineRule="auto"/>
        <w:ind w:firstLine="709"/>
        <w:jc w:val="both"/>
        <w:rPr>
          <w:rFonts w:ascii="Times New Roman" w:eastAsia="Calibri" w:hAnsi="Times New Roman" w:cs="Times New Roman"/>
          <w:sz w:val="28"/>
          <w:szCs w:val="28"/>
          <w:lang w:eastAsia="ru-RU"/>
        </w:rPr>
      </w:pPr>
    </w:p>
    <w:p w:rsidR="00FD3D81" w:rsidRDefault="00FD3D81" w:rsidP="00FD3D81">
      <w:pPr>
        <w:shd w:val="clear" w:color="auto" w:fill="FFFFFF"/>
        <w:tabs>
          <w:tab w:val="left" w:pos="993"/>
        </w:tabs>
        <w:spacing w:after="0" w:line="360" w:lineRule="auto"/>
        <w:ind w:firstLine="709"/>
        <w:jc w:val="both"/>
        <w:rPr>
          <w:rFonts w:ascii="Times New Roman" w:eastAsia="Calibri" w:hAnsi="Times New Roman" w:cs="Times New Roman"/>
          <w:sz w:val="28"/>
          <w:szCs w:val="28"/>
          <w:lang w:eastAsia="ru-RU"/>
        </w:rPr>
      </w:pPr>
    </w:p>
    <w:p w:rsidR="00FD3D81" w:rsidRDefault="00FD3D81" w:rsidP="00FD3D81">
      <w:pPr>
        <w:shd w:val="clear" w:color="auto" w:fill="FFFFFF"/>
        <w:tabs>
          <w:tab w:val="left" w:pos="993"/>
        </w:tabs>
        <w:spacing w:after="0" w:line="360" w:lineRule="auto"/>
        <w:ind w:firstLine="709"/>
        <w:jc w:val="both"/>
        <w:rPr>
          <w:rFonts w:ascii="Times New Roman" w:eastAsia="Calibri" w:hAnsi="Times New Roman" w:cs="Times New Roman"/>
          <w:sz w:val="28"/>
          <w:szCs w:val="28"/>
          <w:lang w:eastAsia="ru-RU"/>
        </w:rPr>
      </w:pPr>
    </w:p>
    <w:p w:rsidR="006B1ED9" w:rsidRPr="00350159" w:rsidRDefault="006B1ED9" w:rsidP="006B1ED9">
      <w:pPr>
        <w:jc w:val="center"/>
        <w:rPr>
          <w:rFonts w:ascii="Times New Roman" w:hAnsi="Times New Roman" w:cs="Times New Roman"/>
          <w:b/>
          <w:noProof/>
          <w:sz w:val="28"/>
          <w:szCs w:val="28"/>
          <w:lang w:eastAsia="ru-RU"/>
        </w:rPr>
      </w:pPr>
      <w:r w:rsidRPr="00350159">
        <w:rPr>
          <w:rFonts w:ascii="Times New Roman" w:hAnsi="Times New Roman" w:cs="Times New Roman"/>
          <w:b/>
          <w:noProof/>
          <w:sz w:val="28"/>
          <w:szCs w:val="28"/>
          <w:lang w:eastAsia="ru-RU"/>
        </w:rPr>
        <w:lastRenderedPageBreak/>
        <w:t xml:space="preserve">Количество нарушений, выявленных при проверках </w:t>
      </w:r>
      <w:r w:rsidRPr="00350159">
        <w:rPr>
          <w:rFonts w:ascii="Times New Roman" w:hAnsi="Times New Roman" w:cs="Times New Roman"/>
          <w:b/>
          <w:noProof/>
          <w:sz w:val="28"/>
          <w:szCs w:val="28"/>
          <w:lang w:eastAsia="ru-RU"/>
        </w:rPr>
        <w:br/>
        <w:t>в 2011 – 2016 годах показано на рисунке.</w:t>
      </w:r>
    </w:p>
    <w:p w:rsidR="006B1ED9" w:rsidRPr="00436F32" w:rsidRDefault="006B1ED9" w:rsidP="006B1ED9">
      <w:pPr>
        <w:jc w:val="center"/>
        <w:rPr>
          <w:lang w:eastAsia="ru-RU"/>
        </w:rPr>
      </w:pPr>
      <w:r>
        <w:rPr>
          <w:noProof/>
          <w:lang w:eastAsia="ru-RU"/>
        </w:rPr>
        <w:drawing>
          <wp:inline distT="0" distB="0" distL="0" distR="0">
            <wp:extent cx="5743575" cy="4914900"/>
            <wp:effectExtent l="1905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12D5F" w:rsidRDefault="006B1ED9" w:rsidP="00212D5F">
      <w:pPr>
        <w:spacing w:after="0" w:line="360" w:lineRule="auto"/>
        <w:ind w:firstLine="708"/>
        <w:jc w:val="both"/>
        <w:rPr>
          <w:rFonts w:ascii="Times New Roman" w:hAnsi="Times New Roman" w:cs="Times New Roman"/>
          <w:sz w:val="28"/>
          <w:szCs w:val="28"/>
          <w:lang w:eastAsia="ru-RU"/>
        </w:rPr>
      </w:pPr>
      <w:r w:rsidRPr="00350159">
        <w:rPr>
          <w:rFonts w:ascii="Times New Roman" w:hAnsi="Times New Roman" w:cs="Times New Roman"/>
          <w:sz w:val="28"/>
          <w:szCs w:val="28"/>
          <w:lang w:eastAsia="ru-RU"/>
        </w:rPr>
        <w:t xml:space="preserve">По результатам проведенных в 2016 году проверок и выявленным административным правонарушениям наложено </w:t>
      </w:r>
      <w:r>
        <w:rPr>
          <w:rFonts w:ascii="Times New Roman" w:hAnsi="Times New Roman" w:cs="Times New Roman"/>
          <w:sz w:val="28"/>
          <w:szCs w:val="28"/>
          <w:lang w:eastAsia="ru-RU"/>
        </w:rPr>
        <w:t xml:space="preserve">121 административных наказания в виде административных штрафов, на общую сумму 3 млн. 846,5 </w:t>
      </w:r>
      <w:proofErr w:type="spellStart"/>
      <w:r>
        <w:rPr>
          <w:rFonts w:ascii="Times New Roman" w:hAnsi="Times New Roman" w:cs="Times New Roman"/>
          <w:sz w:val="28"/>
          <w:szCs w:val="28"/>
          <w:lang w:eastAsia="ru-RU"/>
        </w:rPr>
        <w:t>тыс</w:t>
      </w:r>
      <w:proofErr w:type="gramStart"/>
      <w:r>
        <w:rPr>
          <w:rFonts w:ascii="Times New Roman" w:hAnsi="Times New Roman" w:cs="Times New Roman"/>
          <w:sz w:val="28"/>
          <w:szCs w:val="28"/>
          <w:lang w:eastAsia="ru-RU"/>
        </w:rPr>
        <w:t>.р</w:t>
      </w:r>
      <w:proofErr w:type="gramEnd"/>
      <w:r>
        <w:rPr>
          <w:rFonts w:ascii="Times New Roman" w:hAnsi="Times New Roman" w:cs="Times New Roman"/>
          <w:sz w:val="28"/>
          <w:szCs w:val="28"/>
          <w:lang w:eastAsia="ru-RU"/>
        </w:rPr>
        <w:t>уб</w:t>
      </w:r>
      <w:proofErr w:type="spellEnd"/>
      <w:r>
        <w:rPr>
          <w:rFonts w:ascii="Times New Roman" w:hAnsi="Times New Roman" w:cs="Times New Roman"/>
          <w:sz w:val="28"/>
          <w:szCs w:val="28"/>
          <w:lang w:eastAsia="ru-RU"/>
        </w:rPr>
        <w:t>.</w:t>
      </w:r>
    </w:p>
    <w:p w:rsidR="006B1ED9" w:rsidRDefault="006B1ED9" w:rsidP="00212D5F">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Верхне-Донским управлением Ростехнадзора за</w:t>
      </w:r>
      <w:r w:rsidRPr="00436F32">
        <w:rPr>
          <w:rFonts w:ascii="Times New Roman" w:eastAsia="Times New Roman" w:hAnsi="Times New Roman" w:cs="Times New Roman"/>
          <w:sz w:val="28"/>
          <w:szCs w:val="28"/>
          <w:lang w:eastAsia="ru-RU"/>
        </w:rPr>
        <w:t xml:space="preserve"> 2016 год в рамках осуществления государственного строительного надзора выявлено </w:t>
      </w:r>
      <w:r>
        <w:rPr>
          <w:rFonts w:ascii="Times New Roman" w:eastAsia="Times New Roman" w:hAnsi="Times New Roman" w:cs="Times New Roman"/>
          <w:sz w:val="28"/>
          <w:szCs w:val="28"/>
          <w:lang w:eastAsia="ru-RU"/>
        </w:rPr>
        <w:t>28</w:t>
      </w:r>
      <w:r w:rsidRPr="00436F32">
        <w:rPr>
          <w:rFonts w:ascii="Times New Roman" w:eastAsia="Times New Roman" w:hAnsi="Times New Roman" w:cs="Times New Roman"/>
          <w:sz w:val="28"/>
          <w:szCs w:val="28"/>
          <w:lang w:eastAsia="ru-RU"/>
        </w:rPr>
        <w:t xml:space="preserve"> нарушений в области экологии, </w:t>
      </w:r>
      <w:r>
        <w:rPr>
          <w:rFonts w:ascii="Times New Roman" w:eastAsia="Times New Roman" w:hAnsi="Times New Roman" w:cs="Times New Roman"/>
          <w:sz w:val="28"/>
          <w:szCs w:val="28"/>
          <w:lang w:eastAsia="ru-RU"/>
        </w:rPr>
        <w:t>52</w:t>
      </w:r>
      <w:r w:rsidRPr="00436F32">
        <w:rPr>
          <w:rFonts w:ascii="Times New Roman" w:eastAsia="Times New Roman" w:hAnsi="Times New Roman" w:cs="Times New Roman"/>
          <w:sz w:val="28"/>
          <w:szCs w:val="28"/>
          <w:lang w:eastAsia="ru-RU"/>
        </w:rPr>
        <w:t xml:space="preserve"> нарушение в области санитарно-эпидемиологического благополучия, </w:t>
      </w:r>
      <w:r>
        <w:rPr>
          <w:rFonts w:ascii="Times New Roman" w:eastAsia="Times New Roman" w:hAnsi="Times New Roman" w:cs="Times New Roman"/>
          <w:sz w:val="28"/>
          <w:szCs w:val="28"/>
          <w:lang w:eastAsia="ru-RU"/>
        </w:rPr>
        <w:t>53</w:t>
      </w:r>
      <w:r w:rsidRPr="00436F32">
        <w:rPr>
          <w:rFonts w:ascii="Times New Roman" w:eastAsia="Times New Roman" w:hAnsi="Times New Roman" w:cs="Times New Roman"/>
          <w:sz w:val="28"/>
          <w:szCs w:val="28"/>
          <w:lang w:eastAsia="ru-RU"/>
        </w:rPr>
        <w:t xml:space="preserve"> нарушение требований пожарной безопасности.</w:t>
      </w:r>
    </w:p>
    <w:p w:rsidR="006B1ED9" w:rsidRPr="00436F32" w:rsidRDefault="006B1ED9" w:rsidP="006B1ED9">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drawing>
          <wp:inline distT="0" distB="0" distL="0" distR="0">
            <wp:extent cx="5410200" cy="3743325"/>
            <wp:effectExtent l="0" t="0" r="0" b="952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10200" cy="3743325"/>
                    </a:xfrm>
                    <a:prstGeom prst="rect">
                      <a:avLst/>
                    </a:prstGeom>
                    <a:noFill/>
                    <a:ln>
                      <a:noFill/>
                    </a:ln>
                  </pic:spPr>
                </pic:pic>
              </a:graphicData>
            </a:graphic>
          </wp:inline>
        </w:drawing>
      </w:r>
    </w:p>
    <w:p w:rsidR="006B1ED9" w:rsidRPr="00436F32" w:rsidRDefault="006B1ED9" w:rsidP="006B1ED9">
      <w:pPr>
        <w:spacing w:after="0" w:line="360" w:lineRule="auto"/>
        <w:jc w:val="center"/>
        <w:rPr>
          <w:rFonts w:ascii="Times New Roman" w:eastAsia="Calibri" w:hAnsi="Times New Roman" w:cs="Times New Roman"/>
          <w:b/>
          <w:sz w:val="26"/>
          <w:szCs w:val="26"/>
          <w:u w:val="single"/>
          <w:lang w:eastAsia="ru-RU"/>
        </w:rPr>
      </w:pPr>
    </w:p>
    <w:p w:rsidR="006B1ED9" w:rsidRPr="00436F32" w:rsidRDefault="006B1ED9" w:rsidP="00212D5F">
      <w:pPr>
        <w:spacing w:after="0" w:line="360" w:lineRule="auto"/>
        <w:ind w:firstLine="709"/>
        <w:jc w:val="both"/>
        <w:rPr>
          <w:rFonts w:ascii="Times New Roman" w:eastAsia="Times New Roman" w:hAnsi="Times New Roman" w:cs="Times New Roman"/>
          <w:sz w:val="28"/>
          <w:szCs w:val="28"/>
          <w:lang w:eastAsia="ru-RU"/>
        </w:rPr>
      </w:pPr>
      <w:proofErr w:type="gramStart"/>
      <w:r w:rsidRPr="00436F32">
        <w:rPr>
          <w:rFonts w:ascii="Times New Roman" w:eastAsia="Times New Roman" w:hAnsi="Times New Roman" w:cs="Times New Roman"/>
          <w:sz w:val="28"/>
          <w:szCs w:val="28"/>
          <w:lang w:eastAsia="ru-RU"/>
        </w:rPr>
        <w:t xml:space="preserve">По итогам осуществления </w:t>
      </w:r>
      <w:r w:rsidR="00D024E1">
        <w:rPr>
          <w:rFonts w:ascii="Times New Roman" w:eastAsia="Times New Roman" w:hAnsi="Times New Roman" w:cs="Times New Roman"/>
          <w:sz w:val="28"/>
          <w:szCs w:val="28"/>
          <w:lang w:eastAsia="ru-RU"/>
        </w:rPr>
        <w:t xml:space="preserve">Верхне-Донским управлением </w:t>
      </w:r>
      <w:r w:rsidRPr="00436F32">
        <w:rPr>
          <w:rFonts w:ascii="Times New Roman" w:eastAsia="Times New Roman" w:hAnsi="Times New Roman" w:cs="Times New Roman"/>
          <w:sz w:val="28"/>
          <w:szCs w:val="28"/>
          <w:lang w:eastAsia="ru-RU"/>
        </w:rPr>
        <w:t xml:space="preserve">Ростехнадзора федерального государственного строительного надзора </w:t>
      </w:r>
      <w:r w:rsidRPr="00436F32">
        <w:rPr>
          <w:rFonts w:ascii="Times New Roman" w:eastAsia="Times New Roman" w:hAnsi="Times New Roman" w:cs="Times New Roman"/>
          <w:sz w:val="28"/>
          <w:szCs w:val="28"/>
          <w:lang w:eastAsia="ru-RU"/>
        </w:rPr>
        <w:br/>
        <w:t xml:space="preserve">за 2016 год в отношении </w:t>
      </w:r>
      <w:r>
        <w:rPr>
          <w:rFonts w:ascii="Times New Roman" w:eastAsia="Times New Roman" w:hAnsi="Times New Roman" w:cs="Times New Roman"/>
          <w:sz w:val="28"/>
          <w:szCs w:val="28"/>
          <w:lang w:eastAsia="ru-RU"/>
        </w:rPr>
        <w:t>32</w:t>
      </w:r>
      <w:r w:rsidRPr="00436F32">
        <w:rPr>
          <w:rFonts w:ascii="Times New Roman" w:eastAsia="Times New Roman" w:hAnsi="Times New Roman" w:cs="Times New Roman"/>
          <w:sz w:val="28"/>
          <w:szCs w:val="28"/>
          <w:lang w:eastAsia="ru-RU"/>
        </w:rPr>
        <w:t xml:space="preserve"> объектов капитального строительства (</w:t>
      </w:r>
      <w:r>
        <w:rPr>
          <w:rFonts w:ascii="Times New Roman" w:eastAsia="Times New Roman" w:hAnsi="Times New Roman" w:cs="Times New Roman"/>
          <w:sz w:val="28"/>
          <w:szCs w:val="28"/>
          <w:lang w:eastAsia="ru-RU"/>
        </w:rPr>
        <w:t>20</w:t>
      </w:r>
      <w:r w:rsidRPr="00436F32">
        <w:rPr>
          <w:rFonts w:ascii="Times New Roman" w:eastAsia="Times New Roman" w:hAnsi="Times New Roman" w:cs="Times New Roman"/>
          <w:sz w:val="28"/>
          <w:szCs w:val="28"/>
          <w:lang w:eastAsia="ru-RU"/>
        </w:rPr>
        <w:t xml:space="preserve"> по объектам строительства, </w:t>
      </w:r>
      <w:r>
        <w:rPr>
          <w:rFonts w:ascii="Times New Roman" w:eastAsia="Times New Roman" w:hAnsi="Times New Roman" w:cs="Times New Roman"/>
          <w:sz w:val="28"/>
          <w:szCs w:val="28"/>
          <w:lang w:eastAsia="ru-RU"/>
        </w:rPr>
        <w:t>12 по объе</w:t>
      </w:r>
      <w:r w:rsidRPr="00436F32">
        <w:rPr>
          <w:rFonts w:ascii="Times New Roman" w:eastAsia="Times New Roman" w:hAnsi="Times New Roman" w:cs="Times New Roman"/>
          <w:sz w:val="28"/>
          <w:szCs w:val="28"/>
          <w:lang w:eastAsia="ru-RU"/>
        </w:rPr>
        <w:t>ктам реконструкции) выданы заключения о соответствии построенного, реконструированного объекта капитального строительства требованиям технических регламентов, иных нормативных правовых актов и проектной документации, в том числе требованиям в отношении энергетической эффективности и требованиям в отношении оснащенности объекта</w:t>
      </w:r>
      <w:proofErr w:type="gramEnd"/>
      <w:r w:rsidRPr="00436F32">
        <w:rPr>
          <w:rFonts w:ascii="Times New Roman" w:eastAsia="Times New Roman" w:hAnsi="Times New Roman" w:cs="Times New Roman"/>
          <w:sz w:val="28"/>
          <w:szCs w:val="28"/>
          <w:lang w:eastAsia="ru-RU"/>
        </w:rPr>
        <w:t xml:space="preserve"> капитального строительства приборами учета используемых энергетических ресурсов. </w:t>
      </w:r>
    </w:p>
    <w:p w:rsidR="006B1ED9" w:rsidRPr="00436F32" w:rsidRDefault="006B1ED9" w:rsidP="00212D5F">
      <w:pPr>
        <w:spacing w:after="0" w:line="360" w:lineRule="auto"/>
        <w:ind w:firstLine="709"/>
        <w:jc w:val="both"/>
        <w:rPr>
          <w:rFonts w:ascii="Times New Roman" w:eastAsia="Times New Roman" w:hAnsi="Times New Roman" w:cs="Times New Roman"/>
          <w:sz w:val="28"/>
          <w:szCs w:val="28"/>
          <w:lang w:eastAsia="ru-RU"/>
        </w:rPr>
      </w:pPr>
      <w:r w:rsidRPr="00436F32">
        <w:rPr>
          <w:rFonts w:ascii="Times New Roman" w:eastAsia="Times New Roman" w:hAnsi="Times New Roman" w:cs="Times New Roman"/>
          <w:sz w:val="28"/>
          <w:szCs w:val="28"/>
          <w:lang w:eastAsia="ru-RU"/>
        </w:rPr>
        <w:t>Градостроительным кодексом Российской Федерации установлена обязанность для лиц, осуществляющих строительство, извещать органы государственного строительного надзора о каждом случае возникновения аварийных ситуаций на объектах капитального строительства.</w:t>
      </w:r>
    </w:p>
    <w:p w:rsidR="006B1ED9" w:rsidRPr="00436F32" w:rsidRDefault="006B1ED9" w:rsidP="00212D5F">
      <w:pPr>
        <w:spacing w:after="0" w:line="360" w:lineRule="auto"/>
        <w:ind w:firstLine="709"/>
        <w:jc w:val="both"/>
        <w:rPr>
          <w:rFonts w:ascii="Times New Roman" w:eastAsia="Times New Roman" w:hAnsi="Times New Roman" w:cs="Times New Roman"/>
          <w:sz w:val="28"/>
          <w:szCs w:val="28"/>
          <w:lang w:eastAsia="ru-RU"/>
        </w:rPr>
      </w:pPr>
      <w:proofErr w:type="gramStart"/>
      <w:r w:rsidRPr="00436F32">
        <w:rPr>
          <w:rFonts w:ascii="Times New Roman" w:eastAsia="Times New Roman" w:hAnsi="Times New Roman" w:cs="Times New Roman"/>
          <w:sz w:val="28"/>
          <w:szCs w:val="28"/>
          <w:lang w:eastAsia="ru-RU"/>
        </w:rPr>
        <w:t xml:space="preserve">В случае причинения вреда жизни или здоровью физических лиц, имуществу физических или юридических лиц при возникновении аварийной </w:t>
      </w:r>
      <w:r w:rsidRPr="00436F32">
        <w:rPr>
          <w:rFonts w:ascii="Times New Roman" w:eastAsia="Times New Roman" w:hAnsi="Times New Roman" w:cs="Times New Roman"/>
          <w:sz w:val="28"/>
          <w:szCs w:val="28"/>
          <w:lang w:eastAsia="ru-RU"/>
        </w:rPr>
        <w:lastRenderedPageBreak/>
        <w:t>ситуации, обусловленной нарушениями законодательства о градостроительной деятельности при строительстве, реконструкции объектов, указанных в пункте 5.1 статьи 6 Градостроительного кодекса Российской Федерации, установление причин такого нарушения осуществляется в соответствии с постановлением Правительства Российской Федерации от 20.11.2006 № 702.</w:t>
      </w:r>
      <w:proofErr w:type="gramEnd"/>
    </w:p>
    <w:p w:rsidR="006B1ED9" w:rsidRPr="00436F32" w:rsidRDefault="006B1ED9" w:rsidP="00212D5F">
      <w:pPr>
        <w:spacing w:after="0" w:line="360" w:lineRule="auto"/>
        <w:ind w:firstLine="709"/>
        <w:jc w:val="both"/>
        <w:rPr>
          <w:rFonts w:ascii="Times New Roman" w:eastAsia="Times New Roman" w:hAnsi="Times New Roman" w:cs="Times New Roman"/>
          <w:sz w:val="28"/>
          <w:szCs w:val="28"/>
          <w:lang w:eastAsia="ru-RU"/>
        </w:rPr>
      </w:pPr>
      <w:r w:rsidRPr="00436F32">
        <w:rPr>
          <w:rFonts w:ascii="Times New Roman" w:eastAsia="Times New Roman" w:hAnsi="Times New Roman" w:cs="Times New Roman"/>
          <w:sz w:val="28"/>
          <w:szCs w:val="28"/>
          <w:lang w:eastAsia="ru-RU"/>
        </w:rPr>
        <w:t>По итогам установления причин нарушения законодательства утверждается заключение, содержащее выводы:</w:t>
      </w:r>
    </w:p>
    <w:p w:rsidR="006B1ED9" w:rsidRPr="00436F32" w:rsidRDefault="006B1ED9" w:rsidP="00212D5F">
      <w:pPr>
        <w:spacing w:after="0" w:line="360" w:lineRule="auto"/>
        <w:ind w:firstLine="709"/>
        <w:jc w:val="both"/>
        <w:rPr>
          <w:rFonts w:ascii="Times New Roman" w:eastAsia="Times New Roman" w:hAnsi="Times New Roman" w:cs="Times New Roman"/>
          <w:sz w:val="28"/>
          <w:szCs w:val="28"/>
          <w:lang w:eastAsia="ru-RU"/>
        </w:rPr>
      </w:pPr>
      <w:r w:rsidRPr="00436F32">
        <w:rPr>
          <w:rFonts w:ascii="Times New Roman" w:eastAsia="Times New Roman" w:hAnsi="Times New Roman" w:cs="Times New Roman"/>
          <w:sz w:val="28"/>
          <w:szCs w:val="28"/>
          <w:lang w:eastAsia="ru-RU"/>
        </w:rPr>
        <w:t>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rsidR="006B1ED9" w:rsidRPr="00436F32" w:rsidRDefault="006B1ED9" w:rsidP="00212D5F">
      <w:pPr>
        <w:spacing w:after="0" w:line="360" w:lineRule="auto"/>
        <w:ind w:firstLine="709"/>
        <w:jc w:val="both"/>
        <w:rPr>
          <w:rFonts w:ascii="Times New Roman" w:eastAsia="Times New Roman" w:hAnsi="Times New Roman" w:cs="Times New Roman"/>
          <w:sz w:val="28"/>
          <w:szCs w:val="28"/>
          <w:lang w:eastAsia="ru-RU"/>
        </w:rPr>
      </w:pPr>
      <w:r w:rsidRPr="00436F32">
        <w:rPr>
          <w:rFonts w:ascii="Times New Roman" w:eastAsia="Times New Roman" w:hAnsi="Times New Roman" w:cs="Times New Roman"/>
          <w:sz w:val="28"/>
          <w:szCs w:val="28"/>
          <w:lang w:eastAsia="ru-RU"/>
        </w:rPr>
        <w:t>об обстоятельствах, указывающих на виновность лиц;</w:t>
      </w:r>
    </w:p>
    <w:p w:rsidR="006B1ED9" w:rsidRDefault="006B1ED9" w:rsidP="00212D5F">
      <w:pPr>
        <w:spacing w:after="0" w:line="360" w:lineRule="auto"/>
        <w:ind w:firstLine="709"/>
        <w:jc w:val="both"/>
        <w:rPr>
          <w:rFonts w:ascii="Times New Roman" w:eastAsia="Times New Roman" w:hAnsi="Times New Roman" w:cs="Times New Roman"/>
          <w:sz w:val="28"/>
          <w:szCs w:val="28"/>
          <w:lang w:eastAsia="ru-RU"/>
        </w:rPr>
      </w:pPr>
      <w:r w:rsidRPr="00436F32">
        <w:rPr>
          <w:rFonts w:ascii="Times New Roman" w:eastAsia="Times New Roman" w:hAnsi="Times New Roman" w:cs="Times New Roman"/>
          <w:sz w:val="28"/>
          <w:szCs w:val="28"/>
          <w:lang w:eastAsia="ru-RU"/>
        </w:rPr>
        <w:t>о необходимых мерах по восстановлению благоприятных условий жизнедеятельности человека.</w:t>
      </w:r>
    </w:p>
    <w:p w:rsidR="006B1ED9" w:rsidRPr="00033BD1" w:rsidRDefault="006B1ED9" w:rsidP="00212D5F">
      <w:pPr>
        <w:spacing w:after="0" w:line="360" w:lineRule="auto"/>
        <w:ind w:firstLine="709"/>
        <w:jc w:val="both"/>
        <w:rPr>
          <w:rFonts w:ascii="Times New Roman" w:eastAsia="Times New Roman" w:hAnsi="Times New Roman" w:cs="Times New Roman"/>
          <w:sz w:val="28"/>
          <w:szCs w:val="28"/>
          <w:lang w:eastAsia="ru-RU"/>
        </w:rPr>
      </w:pPr>
      <w:proofErr w:type="gramStart"/>
      <w:r w:rsidRPr="00033BD1">
        <w:rPr>
          <w:rFonts w:ascii="Times New Roman" w:eastAsia="Times New Roman" w:hAnsi="Times New Roman" w:cs="Times New Roman"/>
          <w:sz w:val="28"/>
          <w:szCs w:val="28"/>
          <w:lang w:eastAsia="ru-RU"/>
        </w:rPr>
        <w:t>В 2016 году разработан и издан приказ Ростехнадзора от 28 ноября 2016 года № 507 «Об утверждении Порядка образования и работы технических комиссий, создаваемых Федеральной службой по экологическому, технологическому и атомному надзору с целью установления причин нарушения законодательства о градостроительной деятельности» в соответствии с пунктом 16 Правил установления федеральными органами исполнительной власти причин нарушения законодательства о градостроительной деятельности, утвержденных постановлением Правительства</w:t>
      </w:r>
      <w:proofErr w:type="gramEnd"/>
      <w:r w:rsidRPr="00033BD1">
        <w:rPr>
          <w:rFonts w:ascii="Times New Roman" w:eastAsia="Times New Roman" w:hAnsi="Times New Roman" w:cs="Times New Roman"/>
          <w:sz w:val="28"/>
          <w:szCs w:val="28"/>
          <w:lang w:eastAsia="ru-RU"/>
        </w:rPr>
        <w:t xml:space="preserve"> Российской Федерации от 20 ноября 2006 года № 702.</w:t>
      </w:r>
    </w:p>
    <w:p w:rsidR="006B1ED9" w:rsidRDefault="006B1ED9" w:rsidP="00212D5F">
      <w:pPr>
        <w:spacing w:after="0" w:line="360" w:lineRule="auto"/>
        <w:ind w:firstLine="709"/>
        <w:jc w:val="both"/>
        <w:rPr>
          <w:rFonts w:ascii="Times New Roman" w:eastAsia="Times New Roman" w:hAnsi="Times New Roman" w:cs="Times New Roman"/>
          <w:sz w:val="28"/>
          <w:szCs w:val="28"/>
          <w:lang w:eastAsia="ru-RU"/>
        </w:rPr>
      </w:pPr>
      <w:r w:rsidRPr="00033BD1">
        <w:rPr>
          <w:rFonts w:ascii="Times New Roman" w:eastAsia="Times New Roman" w:hAnsi="Times New Roman" w:cs="Times New Roman"/>
          <w:sz w:val="28"/>
          <w:szCs w:val="28"/>
          <w:lang w:eastAsia="ru-RU"/>
        </w:rPr>
        <w:t xml:space="preserve">Порядок устанавливает требования к образованию и работе технических комиссий по установлению причин нарушения законодательства о градостроительной деятельности в процессе строительства и реконструкции объектов, поднадзорных </w:t>
      </w:r>
      <w:proofErr w:type="spellStart"/>
      <w:r w:rsidRPr="00033BD1">
        <w:rPr>
          <w:rFonts w:ascii="Times New Roman" w:eastAsia="Times New Roman" w:hAnsi="Times New Roman" w:cs="Times New Roman"/>
          <w:sz w:val="28"/>
          <w:szCs w:val="28"/>
          <w:lang w:eastAsia="ru-RU"/>
        </w:rPr>
        <w:t>Ростехнадзору</w:t>
      </w:r>
      <w:proofErr w:type="spellEnd"/>
      <w:r w:rsidRPr="00033BD1">
        <w:rPr>
          <w:rFonts w:ascii="Times New Roman" w:eastAsia="Times New Roman" w:hAnsi="Times New Roman" w:cs="Times New Roman"/>
          <w:sz w:val="28"/>
          <w:szCs w:val="28"/>
          <w:lang w:eastAsia="ru-RU"/>
        </w:rPr>
        <w:t xml:space="preserve">, в части формирования состава технических комиссий, перечня наблюдателей, </w:t>
      </w:r>
      <w:r w:rsidRPr="00033BD1">
        <w:rPr>
          <w:rFonts w:ascii="Times New Roman" w:eastAsia="Times New Roman" w:hAnsi="Times New Roman" w:cs="Times New Roman"/>
          <w:sz w:val="28"/>
          <w:szCs w:val="28"/>
          <w:lang w:eastAsia="ru-RU"/>
        </w:rPr>
        <w:lastRenderedPageBreak/>
        <w:t>состава материалов, формируемых по результатам работы технических комиссий.</w:t>
      </w:r>
    </w:p>
    <w:p w:rsidR="006B1ED9" w:rsidRPr="00436F32" w:rsidRDefault="006B1ED9" w:rsidP="00212D5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2016 году извещений о случаях</w:t>
      </w:r>
      <w:r w:rsidRPr="00436F32">
        <w:rPr>
          <w:rFonts w:ascii="Times New Roman" w:eastAsia="Times New Roman" w:hAnsi="Times New Roman" w:cs="Times New Roman"/>
          <w:sz w:val="28"/>
          <w:szCs w:val="28"/>
          <w:lang w:eastAsia="ru-RU"/>
        </w:rPr>
        <w:t xml:space="preserve"> возникновения аварийных ситуаций на </w:t>
      </w:r>
      <w:r>
        <w:rPr>
          <w:rFonts w:ascii="Times New Roman" w:eastAsia="Times New Roman" w:hAnsi="Times New Roman" w:cs="Times New Roman"/>
          <w:sz w:val="28"/>
          <w:szCs w:val="28"/>
          <w:lang w:eastAsia="ru-RU"/>
        </w:rPr>
        <w:t xml:space="preserve">поднадзорных </w:t>
      </w:r>
      <w:r w:rsidRPr="00436F32">
        <w:rPr>
          <w:rFonts w:ascii="Times New Roman" w:eastAsia="Times New Roman" w:hAnsi="Times New Roman" w:cs="Times New Roman"/>
          <w:sz w:val="28"/>
          <w:szCs w:val="28"/>
          <w:lang w:eastAsia="ru-RU"/>
        </w:rPr>
        <w:t>объектах капитального строительства</w:t>
      </w:r>
      <w:r>
        <w:rPr>
          <w:rFonts w:ascii="Times New Roman" w:eastAsia="Times New Roman" w:hAnsi="Times New Roman" w:cs="Times New Roman"/>
          <w:sz w:val="28"/>
          <w:szCs w:val="28"/>
          <w:lang w:eastAsia="ru-RU"/>
        </w:rPr>
        <w:t xml:space="preserve"> в Верхне-Донское управление Ростехнадзора не поступали.</w:t>
      </w:r>
    </w:p>
    <w:p w:rsidR="006B1ED9" w:rsidRPr="00220AC4" w:rsidRDefault="006B1ED9" w:rsidP="00212D5F">
      <w:pPr>
        <w:spacing w:after="0" w:line="360" w:lineRule="auto"/>
        <w:ind w:firstLine="709"/>
        <w:jc w:val="both"/>
        <w:rPr>
          <w:rFonts w:ascii="Times New Roman" w:eastAsia="Times New Roman" w:hAnsi="Times New Roman" w:cs="Times New Roman"/>
          <w:sz w:val="28"/>
          <w:szCs w:val="28"/>
          <w:lang w:eastAsia="ru-RU"/>
        </w:rPr>
      </w:pPr>
    </w:p>
    <w:p w:rsidR="006B1ED9" w:rsidRPr="00220AC4" w:rsidRDefault="006B1ED9" w:rsidP="006B1ED9">
      <w:pPr>
        <w:pStyle w:val="3"/>
        <w:spacing w:line="240" w:lineRule="auto"/>
        <w:jc w:val="center"/>
        <w:rPr>
          <w:rFonts w:ascii="Times New Roman" w:eastAsia="Times New Roman" w:hAnsi="Times New Roman" w:cs="Times New Roman"/>
          <w:bCs w:val="0"/>
          <w:color w:val="000000"/>
          <w:sz w:val="28"/>
          <w:szCs w:val="28"/>
          <w:lang w:eastAsia="ru-RU"/>
        </w:rPr>
      </w:pPr>
      <w:r w:rsidRPr="00220AC4">
        <w:rPr>
          <w:rFonts w:ascii="Times New Roman" w:eastAsia="Times New Roman" w:hAnsi="Times New Roman" w:cs="Times New Roman"/>
          <w:bCs w:val="0"/>
          <w:color w:val="000000"/>
          <w:sz w:val="28"/>
          <w:szCs w:val="28"/>
          <w:lang w:eastAsia="ru-RU"/>
        </w:rPr>
        <w:t xml:space="preserve">Надзор за деятельностью саморегулируемых организаций </w:t>
      </w:r>
      <w:r w:rsidRPr="00220AC4">
        <w:rPr>
          <w:rFonts w:ascii="Times New Roman" w:eastAsia="Times New Roman" w:hAnsi="Times New Roman" w:cs="Times New Roman"/>
          <w:bCs w:val="0"/>
          <w:color w:val="000000"/>
          <w:sz w:val="28"/>
          <w:szCs w:val="28"/>
          <w:lang w:eastAsia="ru-RU"/>
        </w:rPr>
        <w:br/>
        <w:t>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а также ведение государственного реестра указанных организаций</w:t>
      </w:r>
    </w:p>
    <w:p w:rsidR="006B1ED9" w:rsidRDefault="006B1ED9" w:rsidP="00212D5F">
      <w:pPr>
        <w:autoSpaceDE w:val="0"/>
        <w:autoSpaceDN w:val="0"/>
        <w:adjustRightInd w:val="0"/>
        <w:spacing w:before="120" w:after="0" w:line="360" w:lineRule="auto"/>
        <w:ind w:firstLine="709"/>
        <w:jc w:val="both"/>
        <w:rPr>
          <w:rFonts w:ascii="Times New Roman" w:eastAsia="Calibri" w:hAnsi="Times New Roman" w:cs="Times New Roman"/>
          <w:sz w:val="28"/>
          <w:szCs w:val="28"/>
          <w:lang w:eastAsia="ru-RU"/>
        </w:rPr>
      </w:pPr>
      <w:r w:rsidRPr="00436F32">
        <w:rPr>
          <w:rFonts w:ascii="Times New Roman" w:eastAsia="Calibri" w:hAnsi="Times New Roman" w:cs="Times New Roman"/>
          <w:sz w:val="28"/>
          <w:szCs w:val="28"/>
          <w:lang w:eastAsia="ru-RU"/>
        </w:rPr>
        <w:t>По состоянию на 31 декабря 2016 года в государственном реестре саморегулируемых организаций содержа</w:t>
      </w:r>
      <w:r>
        <w:rPr>
          <w:rFonts w:ascii="Times New Roman" w:eastAsia="Calibri" w:hAnsi="Times New Roman" w:cs="Times New Roman"/>
          <w:sz w:val="28"/>
          <w:szCs w:val="28"/>
          <w:lang w:eastAsia="ru-RU"/>
        </w:rPr>
        <w:t>лись</w:t>
      </w:r>
      <w:r w:rsidRPr="00436F32">
        <w:rPr>
          <w:rFonts w:ascii="Times New Roman" w:eastAsia="Calibri" w:hAnsi="Times New Roman" w:cs="Times New Roman"/>
          <w:sz w:val="28"/>
          <w:szCs w:val="28"/>
          <w:lang w:eastAsia="ru-RU"/>
        </w:rPr>
        <w:t xml:space="preserve"> сведения</w:t>
      </w:r>
      <w:r>
        <w:rPr>
          <w:rFonts w:ascii="Times New Roman" w:eastAsia="Calibri" w:hAnsi="Times New Roman" w:cs="Times New Roman"/>
          <w:sz w:val="28"/>
          <w:szCs w:val="28"/>
          <w:lang w:eastAsia="ru-RU"/>
        </w:rPr>
        <w:br/>
      </w:r>
      <w:r w:rsidRPr="00436F32">
        <w:rPr>
          <w:rFonts w:ascii="Times New Roman" w:eastAsia="Calibri" w:hAnsi="Times New Roman" w:cs="Times New Roman"/>
          <w:sz w:val="28"/>
          <w:szCs w:val="28"/>
          <w:lang w:eastAsia="ru-RU"/>
        </w:rPr>
        <w:t xml:space="preserve"> о </w:t>
      </w:r>
      <w:r>
        <w:rPr>
          <w:rFonts w:ascii="Times New Roman" w:eastAsia="Calibri" w:hAnsi="Times New Roman" w:cs="Times New Roman"/>
          <w:sz w:val="28"/>
          <w:szCs w:val="28"/>
          <w:lang w:eastAsia="ru-RU"/>
        </w:rPr>
        <w:t>17</w:t>
      </w:r>
      <w:r w:rsidRPr="00436F32">
        <w:rPr>
          <w:rFonts w:ascii="Times New Roman" w:eastAsia="Calibri" w:hAnsi="Times New Roman" w:cs="Times New Roman"/>
          <w:sz w:val="28"/>
          <w:szCs w:val="28"/>
          <w:lang w:eastAsia="ru-RU"/>
        </w:rPr>
        <w:t xml:space="preserve"> саморегулируемых организациях, имеющих право выдачи свидетельств о допуске к работам, которые оказывают влияние на безопасность объе</w:t>
      </w:r>
      <w:r>
        <w:rPr>
          <w:rFonts w:ascii="Times New Roman" w:eastAsia="Calibri" w:hAnsi="Times New Roman" w:cs="Times New Roman"/>
          <w:sz w:val="28"/>
          <w:szCs w:val="28"/>
          <w:lang w:eastAsia="ru-RU"/>
        </w:rPr>
        <w:t>ктов капитального строительства, из них:</w:t>
      </w:r>
    </w:p>
    <w:p w:rsidR="006B1ED9" w:rsidRDefault="006B1ED9" w:rsidP="00212D5F">
      <w:pPr>
        <w:autoSpaceDE w:val="0"/>
        <w:autoSpaceDN w:val="0"/>
        <w:adjustRightInd w:val="0"/>
        <w:spacing w:before="120" w:after="0" w:line="36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Воронежской области – 7,</w:t>
      </w:r>
    </w:p>
    <w:p w:rsidR="006B1ED9" w:rsidRDefault="006B1ED9" w:rsidP="00212D5F">
      <w:pPr>
        <w:autoSpaceDE w:val="0"/>
        <w:autoSpaceDN w:val="0"/>
        <w:adjustRightInd w:val="0"/>
        <w:spacing w:before="120" w:after="0" w:line="36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Белгородской области – 3,</w:t>
      </w:r>
    </w:p>
    <w:p w:rsidR="006B1ED9" w:rsidRDefault="006B1ED9" w:rsidP="00212D5F">
      <w:pPr>
        <w:autoSpaceDE w:val="0"/>
        <w:autoSpaceDN w:val="0"/>
        <w:adjustRightInd w:val="0"/>
        <w:spacing w:before="120" w:after="0" w:line="36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Курской области – 3,</w:t>
      </w:r>
    </w:p>
    <w:p w:rsidR="006B1ED9" w:rsidRDefault="006B1ED9" w:rsidP="00212D5F">
      <w:pPr>
        <w:autoSpaceDE w:val="0"/>
        <w:autoSpaceDN w:val="0"/>
        <w:adjustRightInd w:val="0"/>
        <w:spacing w:before="120" w:after="0" w:line="36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Липецкой области – 3,</w:t>
      </w:r>
    </w:p>
    <w:p w:rsidR="006B1ED9" w:rsidRDefault="006B1ED9" w:rsidP="00212D5F">
      <w:pPr>
        <w:autoSpaceDE w:val="0"/>
        <w:autoSpaceDN w:val="0"/>
        <w:adjustRightInd w:val="0"/>
        <w:spacing w:before="120" w:after="0" w:line="36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Тамбовской области – 1.</w:t>
      </w:r>
    </w:p>
    <w:p w:rsidR="006B1ED9" w:rsidRDefault="006B1ED9" w:rsidP="00212D5F">
      <w:pPr>
        <w:autoSpaceDE w:val="0"/>
        <w:autoSpaceDN w:val="0"/>
        <w:adjustRightInd w:val="0"/>
        <w:spacing w:before="120" w:after="0" w:line="360" w:lineRule="auto"/>
        <w:ind w:firstLine="709"/>
        <w:jc w:val="both"/>
        <w:rPr>
          <w:rFonts w:ascii="Times New Roman" w:eastAsia="Calibri" w:hAnsi="Times New Roman" w:cs="Times New Roman"/>
          <w:sz w:val="28"/>
          <w:szCs w:val="28"/>
          <w:lang w:eastAsia="ru-RU"/>
        </w:rPr>
      </w:pPr>
      <w:proofErr w:type="gramStart"/>
      <w:r>
        <w:rPr>
          <w:rFonts w:ascii="Times New Roman" w:eastAsia="Calibri" w:hAnsi="Times New Roman" w:cs="Times New Roman"/>
          <w:sz w:val="28"/>
          <w:szCs w:val="28"/>
          <w:lang w:eastAsia="ru-RU"/>
        </w:rPr>
        <w:t xml:space="preserve">В 2016 году в соответствии с утвержденным планом </w:t>
      </w:r>
      <w:r w:rsidRPr="00B4064B">
        <w:rPr>
          <w:rFonts w:ascii="Times New Roman" w:eastAsia="Calibri" w:hAnsi="Times New Roman" w:cs="Times New Roman"/>
          <w:sz w:val="28"/>
          <w:szCs w:val="28"/>
          <w:lang w:eastAsia="ru-RU"/>
        </w:rPr>
        <w:t>проведения плановых проверок деятельности саморегулируемых организаций</w:t>
      </w:r>
      <w:r>
        <w:rPr>
          <w:rFonts w:ascii="Times New Roman" w:eastAsia="Calibri" w:hAnsi="Times New Roman" w:cs="Times New Roman"/>
          <w:sz w:val="28"/>
          <w:szCs w:val="28"/>
          <w:lang w:eastAsia="ru-RU"/>
        </w:rPr>
        <w:t xml:space="preserve"> проведено 6 плановых проверок и 7 внеплановых проверок (6 проверок ранее выданных предписаний и 1 проверка по обращению о фактах совершения саморегулируемой организации действий, нарушающих требования Градостроительного кодекса Российской Федерации и других федеральных законов и прав членов саморегулируемой организации).</w:t>
      </w:r>
      <w:proofErr w:type="gramEnd"/>
    </w:p>
    <w:p w:rsidR="006B1ED9" w:rsidRDefault="006B1ED9" w:rsidP="00212D5F">
      <w:pPr>
        <w:autoSpaceDE w:val="0"/>
        <w:autoSpaceDN w:val="0"/>
        <w:adjustRightInd w:val="0"/>
        <w:spacing w:before="120" w:after="0" w:line="36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В результате проведения контрольно-надзорных мероприятий саморегулируемых организаций Верхне-Донским управлением Ростехнадзора выявлено 35 нарушений, к административной ответственности по ст.14.52 КоАП РФ привлечено 3 юридических лица и 3 должностных лица на общую сумму 70,0 тыс. руб.</w:t>
      </w:r>
    </w:p>
    <w:p w:rsidR="006B1ED9" w:rsidRPr="00212D5F" w:rsidRDefault="006B1ED9" w:rsidP="006B1ED9">
      <w:pPr>
        <w:spacing w:after="0" w:line="240" w:lineRule="auto"/>
        <w:ind w:firstLine="709"/>
        <w:jc w:val="center"/>
        <w:rPr>
          <w:rFonts w:ascii="Times New Roman" w:eastAsia="Calibri" w:hAnsi="Times New Roman" w:cs="Times New Roman"/>
          <w:b/>
          <w:sz w:val="28"/>
          <w:szCs w:val="28"/>
          <w:lang w:eastAsia="ru-RU"/>
        </w:rPr>
      </w:pPr>
      <w:r w:rsidRPr="00212D5F">
        <w:rPr>
          <w:rFonts w:ascii="Times New Roman" w:eastAsia="Calibri" w:hAnsi="Times New Roman" w:cs="Times New Roman"/>
          <w:b/>
          <w:sz w:val="28"/>
          <w:szCs w:val="28"/>
          <w:lang w:eastAsia="ru-RU"/>
        </w:rPr>
        <w:t>Основные нарушения, допускаемые саморегулируемыми организациями</w:t>
      </w:r>
    </w:p>
    <w:p w:rsidR="006B1ED9" w:rsidRPr="00212D5F" w:rsidRDefault="006B1ED9" w:rsidP="006B1ED9">
      <w:pPr>
        <w:spacing w:after="0" w:line="240" w:lineRule="auto"/>
        <w:ind w:firstLine="709"/>
        <w:jc w:val="center"/>
        <w:rPr>
          <w:rFonts w:ascii="Times New Roman" w:eastAsia="Calibri" w:hAnsi="Times New Roman" w:cs="Times New Roman"/>
          <w:b/>
          <w:sz w:val="28"/>
          <w:szCs w:val="28"/>
          <w:lang w:eastAsia="ru-RU"/>
        </w:rPr>
      </w:pPr>
    </w:p>
    <w:p w:rsidR="006B1ED9" w:rsidRPr="00436F32" w:rsidRDefault="006B1ED9" w:rsidP="006B1ED9">
      <w:pPr>
        <w:spacing w:after="0" w:line="240" w:lineRule="auto"/>
        <w:rPr>
          <w:rFonts w:ascii="Times New Roman" w:eastAsia="Calibri" w:hAnsi="Times New Roman" w:cs="Times New Roman"/>
          <w:sz w:val="28"/>
          <w:szCs w:val="28"/>
          <w:lang w:eastAsia="ru-RU"/>
        </w:rPr>
      </w:pPr>
      <w:r>
        <w:rPr>
          <w:noProof/>
          <w:lang w:eastAsia="ru-RU"/>
        </w:rPr>
        <w:drawing>
          <wp:inline distT="0" distB="0" distL="0" distR="0">
            <wp:extent cx="6029325" cy="4819650"/>
            <wp:effectExtent l="0" t="0" r="9525" b="19050"/>
            <wp:docPr id="11"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B1ED9" w:rsidRPr="00436F32" w:rsidRDefault="006B1ED9" w:rsidP="006B1ED9">
      <w:pPr>
        <w:spacing w:after="0" w:line="240" w:lineRule="auto"/>
        <w:ind w:firstLine="709"/>
        <w:rPr>
          <w:rFonts w:ascii="Times New Roman" w:eastAsia="Calibri" w:hAnsi="Times New Roman" w:cs="Times New Roman"/>
          <w:sz w:val="28"/>
          <w:szCs w:val="28"/>
          <w:lang w:eastAsia="ru-RU"/>
        </w:rPr>
      </w:pPr>
    </w:p>
    <w:p w:rsidR="006B1ED9" w:rsidRPr="00436F32" w:rsidRDefault="006B1ED9" w:rsidP="00212D5F">
      <w:pPr>
        <w:spacing w:after="0" w:line="360" w:lineRule="auto"/>
        <w:ind w:firstLine="709"/>
        <w:jc w:val="both"/>
        <w:rPr>
          <w:rFonts w:ascii="Times New Roman" w:eastAsia="Calibri" w:hAnsi="Times New Roman" w:cs="Times New Roman"/>
          <w:sz w:val="28"/>
          <w:szCs w:val="28"/>
          <w:lang w:eastAsia="ru-RU"/>
        </w:rPr>
      </w:pPr>
      <w:proofErr w:type="gramStart"/>
      <w:r w:rsidRPr="00436F32">
        <w:rPr>
          <w:rFonts w:ascii="Times New Roman" w:eastAsia="Calibri" w:hAnsi="Times New Roman" w:cs="Times New Roman"/>
          <w:sz w:val="28"/>
          <w:szCs w:val="28"/>
          <w:lang w:eastAsia="ru-RU"/>
        </w:rPr>
        <w:t>По результатам проведенных Ростехнадзором контрольно-надзорных мероприятий установлено, что саморегулируемыми организациями чаще всего допускаются нарушения основных требований законодательства Российской Федерации о градостроительной деятельности</w:t>
      </w:r>
      <w:r>
        <w:rPr>
          <w:rFonts w:ascii="Times New Roman" w:eastAsia="Calibri" w:hAnsi="Times New Roman" w:cs="Times New Roman"/>
          <w:sz w:val="28"/>
          <w:szCs w:val="28"/>
          <w:lang w:eastAsia="ru-RU"/>
        </w:rPr>
        <w:br/>
      </w:r>
      <w:r w:rsidRPr="00436F32">
        <w:rPr>
          <w:rFonts w:ascii="Times New Roman" w:eastAsia="Calibri" w:hAnsi="Times New Roman" w:cs="Times New Roman"/>
          <w:sz w:val="28"/>
          <w:szCs w:val="28"/>
          <w:lang w:eastAsia="ru-RU"/>
        </w:rPr>
        <w:t xml:space="preserve"> и о саморегулируемых организациях в отношении выдачи свидетельств о допуске к работам, которые оказывают влияние на безопасность объектов </w:t>
      </w:r>
      <w:r w:rsidRPr="00436F32">
        <w:rPr>
          <w:rFonts w:ascii="Times New Roman" w:eastAsia="Calibri" w:hAnsi="Times New Roman" w:cs="Times New Roman"/>
          <w:sz w:val="28"/>
          <w:szCs w:val="28"/>
          <w:lang w:eastAsia="ru-RU"/>
        </w:rPr>
        <w:lastRenderedPageBreak/>
        <w:t>капитального строительства, и правил контроля за деятельностью членов саморегулируемых организаций, такие как:</w:t>
      </w:r>
      <w:proofErr w:type="gramEnd"/>
    </w:p>
    <w:p w:rsidR="006B1ED9" w:rsidRPr="00436F32" w:rsidRDefault="006B1ED9" w:rsidP="00212D5F">
      <w:pPr>
        <w:spacing w:after="0" w:line="360" w:lineRule="auto"/>
        <w:ind w:firstLine="709"/>
        <w:jc w:val="both"/>
        <w:rPr>
          <w:rFonts w:ascii="Times New Roman" w:eastAsia="Calibri" w:hAnsi="Times New Roman" w:cs="Times New Roman"/>
          <w:sz w:val="28"/>
          <w:szCs w:val="28"/>
          <w:lang w:eastAsia="ru-RU"/>
        </w:rPr>
      </w:pPr>
      <w:r w:rsidRPr="00436F32">
        <w:rPr>
          <w:rFonts w:ascii="Times New Roman" w:eastAsia="Calibri" w:hAnsi="Times New Roman" w:cs="Times New Roman"/>
          <w:sz w:val="28"/>
          <w:szCs w:val="28"/>
          <w:lang w:eastAsia="ru-RU"/>
        </w:rPr>
        <w:t>несоблюдение требований законодательства Российской Федерации  при разработке внутренних документов;</w:t>
      </w:r>
    </w:p>
    <w:p w:rsidR="006B1ED9" w:rsidRPr="00436F32" w:rsidRDefault="006B1ED9" w:rsidP="00212D5F">
      <w:pPr>
        <w:spacing w:after="0" w:line="360" w:lineRule="auto"/>
        <w:ind w:firstLine="709"/>
        <w:jc w:val="both"/>
        <w:rPr>
          <w:rFonts w:ascii="Times New Roman" w:eastAsia="Calibri" w:hAnsi="Times New Roman" w:cs="Times New Roman"/>
          <w:sz w:val="28"/>
          <w:szCs w:val="28"/>
          <w:lang w:eastAsia="ru-RU"/>
        </w:rPr>
      </w:pPr>
      <w:r w:rsidRPr="00436F32">
        <w:rPr>
          <w:rFonts w:ascii="Times New Roman" w:eastAsia="Calibri" w:hAnsi="Times New Roman" w:cs="Times New Roman"/>
          <w:sz w:val="28"/>
          <w:szCs w:val="28"/>
          <w:lang w:eastAsia="ru-RU"/>
        </w:rPr>
        <w:t xml:space="preserve">несоблюдение порядка приема в члены саморегулируемой организации </w:t>
      </w:r>
      <w:r w:rsidRPr="00436F32">
        <w:rPr>
          <w:rFonts w:ascii="Times New Roman" w:eastAsia="Calibri" w:hAnsi="Times New Roman" w:cs="Times New Roman"/>
          <w:sz w:val="28"/>
          <w:szCs w:val="28"/>
          <w:lang w:eastAsia="ru-RU"/>
        </w:rPr>
        <w:br/>
        <w:t>и выдачи (замены) свидетельств о допуске к определенному виду или видам работ, порядка исключения сведений из реестра членов;</w:t>
      </w:r>
    </w:p>
    <w:p w:rsidR="006B1ED9" w:rsidRPr="00436F32" w:rsidRDefault="006B1ED9" w:rsidP="00212D5F">
      <w:pPr>
        <w:spacing w:after="0" w:line="360" w:lineRule="auto"/>
        <w:ind w:firstLine="709"/>
        <w:jc w:val="both"/>
        <w:rPr>
          <w:rFonts w:ascii="Times New Roman" w:eastAsia="Calibri" w:hAnsi="Times New Roman" w:cs="Times New Roman"/>
          <w:sz w:val="28"/>
          <w:szCs w:val="28"/>
          <w:lang w:eastAsia="ru-RU"/>
        </w:rPr>
      </w:pPr>
      <w:r w:rsidRPr="00436F32">
        <w:rPr>
          <w:rFonts w:ascii="Times New Roman" w:eastAsia="Calibri" w:hAnsi="Times New Roman" w:cs="Times New Roman"/>
          <w:sz w:val="28"/>
          <w:szCs w:val="28"/>
          <w:lang w:eastAsia="ru-RU"/>
        </w:rPr>
        <w:t xml:space="preserve">несоблюдение установленных требований по осуществлению саморегулируемой организацией </w:t>
      </w:r>
      <w:proofErr w:type="gramStart"/>
      <w:r w:rsidRPr="00436F32">
        <w:rPr>
          <w:rFonts w:ascii="Times New Roman" w:eastAsia="Calibri" w:hAnsi="Times New Roman" w:cs="Times New Roman"/>
          <w:sz w:val="28"/>
          <w:szCs w:val="28"/>
          <w:lang w:eastAsia="ru-RU"/>
        </w:rPr>
        <w:t>контроля за</w:t>
      </w:r>
      <w:proofErr w:type="gramEnd"/>
      <w:r w:rsidRPr="00436F32">
        <w:rPr>
          <w:rFonts w:ascii="Times New Roman" w:eastAsia="Calibri" w:hAnsi="Times New Roman" w:cs="Times New Roman"/>
          <w:sz w:val="28"/>
          <w:szCs w:val="28"/>
          <w:lang w:eastAsia="ru-RU"/>
        </w:rPr>
        <w:t xml:space="preserve"> деятельностью своих членов;</w:t>
      </w:r>
    </w:p>
    <w:p w:rsidR="006B1ED9" w:rsidRPr="00436F32" w:rsidRDefault="006B1ED9" w:rsidP="00212D5F">
      <w:pPr>
        <w:spacing w:after="0" w:line="360" w:lineRule="auto"/>
        <w:ind w:firstLine="709"/>
        <w:jc w:val="both"/>
        <w:rPr>
          <w:rFonts w:ascii="Times New Roman" w:eastAsia="Calibri" w:hAnsi="Times New Roman" w:cs="Times New Roman"/>
          <w:sz w:val="28"/>
          <w:szCs w:val="28"/>
          <w:lang w:eastAsia="ru-RU"/>
        </w:rPr>
      </w:pPr>
      <w:r w:rsidRPr="00436F32">
        <w:rPr>
          <w:rFonts w:ascii="Times New Roman" w:eastAsia="Calibri" w:hAnsi="Times New Roman" w:cs="Times New Roman"/>
          <w:sz w:val="28"/>
          <w:szCs w:val="28"/>
          <w:lang w:eastAsia="ru-RU"/>
        </w:rPr>
        <w:t>неприменение предусмотренных законодательством мер дисциплинарного воздействия;</w:t>
      </w:r>
    </w:p>
    <w:p w:rsidR="006B1ED9" w:rsidRPr="00436F32" w:rsidRDefault="006B1ED9" w:rsidP="00212D5F">
      <w:pPr>
        <w:spacing w:after="0" w:line="360" w:lineRule="auto"/>
        <w:ind w:firstLine="709"/>
        <w:jc w:val="both"/>
        <w:rPr>
          <w:rFonts w:ascii="Times New Roman" w:eastAsia="Calibri" w:hAnsi="Times New Roman" w:cs="Times New Roman"/>
          <w:sz w:val="28"/>
          <w:szCs w:val="28"/>
          <w:lang w:eastAsia="ru-RU"/>
        </w:rPr>
      </w:pPr>
      <w:r w:rsidRPr="00436F32">
        <w:rPr>
          <w:rFonts w:ascii="Times New Roman" w:eastAsia="Calibri" w:hAnsi="Times New Roman" w:cs="Times New Roman"/>
          <w:sz w:val="28"/>
          <w:szCs w:val="28"/>
          <w:lang w:eastAsia="ru-RU"/>
        </w:rPr>
        <w:t>нарушение установленных требований по ведению дел членов саморегулируемой организации;</w:t>
      </w:r>
    </w:p>
    <w:p w:rsidR="006B1ED9" w:rsidRDefault="006B1ED9" w:rsidP="00212D5F">
      <w:pPr>
        <w:spacing w:after="0" w:line="360" w:lineRule="auto"/>
        <w:ind w:firstLine="709"/>
        <w:jc w:val="both"/>
        <w:rPr>
          <w:rFonts w:ascii="Times New Roman" w:eastAsia="Calibri" w:hAnsi="Times New Roman" w:cs="Times New Roman"/>
          <w:sz w:val="28"/>
          <w:szCs w:val="28"/>
          <w:lang w:eastAsia="ru-RU"/>
        </w:rPr>
      </w:pPr>
      <w:r w:rsidRPr="00436F32">
        <w:rPr>
          <w:rFonts w:ascii="Times New Roman" w:eastAsia="Calibri" w:hAnsi="Times New Roman" w:cs="Times New Roman"/>
          <w:sz w:val="28"/>
          <w:szCs w:val="28"/>
          <w:lang w:eastAsia="ru-RU"/>
        </w:rPr>
        <w:t>нарушение требо</w:t>
      </w:r>
      <w:r>
        <w:rPr>
          <w:rFonts w:ascii="Times New Roman" w:eastAsia="Calibri" w:hAnsi="Times New Roman" w:cs="Times New Roman"/>
          <w:sz w:val="28"/>
          <w:szCs w:val="28"/>
          <w:lang w:eastAsia="ru-RU"/>
        </w:rPr>
        <w:t>ваний информационной открытости.</w:t>
      </w:r>
    </w:p>
    <w:p w:rsidR="006B1ED9" w:rsidRPr="004F74AC" w:rsidRDefault="006B1ED9" w:rsidP="00212D5F">
      <w:pPr>
        <w:pStyle w:val="ConsPlusNonformat"/>
        <w:spacing w:line="360" w:lineRule="auto"/>
        <w:jc w:val="both"/>
        <w:rPr>
          <w:rFonts w:ascii="Times New Roman" w:hAnsi="Times New Roman" w:cs="Times New Roman"/>
          <w:sz w:val="28"/>
          <w:szCs w:val="28"/>
        </w:rPr>
      </w:pPr>
      <w:proofErr w:type="gramStart"/>
      <w:r>
        <w:rPr>
          <w:rFonts w:ascii="Times New Roman" w:eastAsia="Calibri" w:hAnsi="Times New Roman" w:cs="Times New Roman"/>
          <w:sz w:val="28"/>
          <w:szCs w:val="28"/>
        </w:rPr>
        <w:t>Кроме того,</w:t>
      </w:r>
      <w:r w:rsidR="00492D21">
        <w:rPr>
          <w:rFonts w:ascii="Times New Roman" w:eastAsia="Calibri" w:hAnsi="Times New Roman" w:cs="Times New Roman"/>
          <w:sz w:val="28"/>
          <w:szCs w:val="28"/>
        </w:rPr>
        <w:t xml:space="preserve"> </w:t>
      </w:r>
      <w:r w:rsidRPr="004F74AC">
        <w:rPr>
          <w:rFonts w:ascii="Times New Roman" w:hAnsi="Times New Roman" w:cs="Times New Roman"/>
          <w:sz w:val="28"/>
          <w:szCs w:val="28"/>
        </w:rPr>
        <w:t>в соответствии с п.6 Административного регламента по исполнению Федеральной службой по экологическому, технологическому и атомному надзору государственной функции по осуществлению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и капитального ремонта объектов капитального строительства, утвержденного приказом Ростехнадзора от 25.07.2013 №325, в рамках систематического наблюдения за исполнением обязательных требований, Верхне-Донским управлением Ростехнадзора</w:t>
      </w:r>
      <w:proofErr w:type="gramEnd"/>
      <w:r w:rsidR="00492D21">
        <w:rPr>
          <w:rFonts w:ascii="Times New Roman" w:hAnsi="Times New Roman" w:cs="Times New Roman"/>
          <w:sz w:val="28"/>
          <w:szCs w:val="28"/>
        </w:rPr>
        <w:t xml:space="preserve"> </w:t>
      </w:r>
      <w:r>
        <w:rPr>
          <w:rFonts w:ascii="Times New Roman" w:hAnsi="Times New Roman" w:cs="Times New Roman"/>
          <w:sz w:val="28"/>
          <w:szCs w:val="28"/>
        </w:rPr>
        <w:t>проводится</w:t>
      </w:r>
      <w:r w:rsidRPr="004F74AC">
        <w:rPr>
          <w:rFonts w:ascii="Times New Roman" w:hAnsi="Times New Roman" w:cs="Times New Roman"/>
          <w:sz w:val="28"/>
          <w:szCs w:val="28"/>
        </w:rPr>
        <w:t xml:space="preserve"> мониторинг документов и сведений, размещаемых </w:t>
      </w:r>
      <w:r>
        <w:rPr>
          <w:rFonts w:ascii="Times New Roman" w:hAnsi="Times New Roman" w:cs="Times New Roman"/>
          <w:sz w:val="28"/>
          <w:szCs w:val="28"/>
        </w:rPr>
        <w:t>поднадзорными саморегулируемыми организациями</w:t>
      </w:r>
      <w:r w:rsidRPr="004F74AC">
        <w:rPr>
          <w:rFonts w:ascii="Times New Roman" w:hAnsi="Times New Roman" w:cs="Times New Roman"/>
          <w:sz w:val="28"/>
          <w:szCs w:val="28"/>
        </w:rPr>
        <w:t xml:space="preserve"> на сво</w:t>
      </w:r>
      <w:r>
        <w:rPr>
          <w:rFonts w:ascii="Times New Roman" w:hAnsi="Times New Roman" w:cs="Times New Roman"/>
          <w:sz w:val="28"/>
          <w:szCs w:val="28"/>
        </w:rPr>
        <w:t>их официальных сайтах</w:t>
      </w:r>
      <w:r w:rsidRPr="004F74AC">
        <w:rPr>
          <w:rFonts w:ascii="Times New Roman" w:hAnsi="Times New Roman" w:cs="Times New Roman"/>
          <w:sz w:val="28"/>
          <w:szCs w:val="28"/>
        </w:rPr>
        <w:t>.</w:t>
      </w:r>
    </w:p>
    <w:p w:rsidR="006B1ED9" w:rsidRPr="00436F32" w:rsidRDefault="006B1ED9" w:rsidP="00212D5F">
      <w:pPr>
        <w:spacing w:after="0" w:line="360" w:lineRule="auto"/>
        <w:ind w:firstLine="709"/>
        <w:jc w:val="both"/>
        <w:rPr>
          <w:rFonts w:ascii="Times New Roman" w:eastAsia="Calibri" w:hAnsi="Times New Roman" w:cs="Times New Roman"/>
          <w:sz w:val="28"/>
          <w:szCs w:val="28"/>
          <w:lang w:eastAsia="ru-RU"/>
        </w:rPr>
      </w:pPr>
    </w:p>
    <w:p w:rsidR="0002701A" w:rsidRDefault="0002701A" w:rsidP="000613AE">
      <w:pPr>
        <w:rPr>
          <w:color w:val="C00000"/>
          <w:lang w:eastAsia="ru-RU"/>
        </w:rPr>
      </w:pPr>
    </w:p>
    <w:p w:rsidR="0002701A" w:rsidRDefault="0002701A" w:rsidP="000613AE">
      <w:pPr>
        <w:rPr>
          <w:color w:val="C00000"/>
          <w:lang w:eastAsia="ru-RU"/>
        </w:rPr>
      </w:pPr>
    </w:p>
    <w:p w:rsidR="0002701A" w:rsidRDefault="0002701A" w:rsidP="000613AE">
      <w:pPr>
        <w:rPr>
          <w:color w:val="C00000"/>
          <w:lang w:eastAsia="ru-RU"/>
        </w:rPr>
      </w:pPr>
    </w:p>
    <w:p w:rsidR="00492D21" w:rsidRPr="003F55E0" w:rsidRDefault="00492D21" w:rsidP="000613AE">
      <w:pPr>
        <w:rPr>
          <w:color w:val="C00000"/>
          <w:lang w:eastAsia="ru-RU"/>
        </w:rPr>
      </w:pPr>
    </w:p>
    <w:p w:rsidR="002B3E91" w:rsidRPr="00E524C5" w:rsidRDefault="002B3E91" w:rsidP="002B3E91">
      <w:pPr>
        <w:spacing w:after="0" w:line="240" w:lineRule="auto"/>
        <w:ind w:left="513" w:right="573"/>
        <w:jc w:val="center"/>
        <w:rPr>
          <w:rFonts w:ascii="Times New Roman" w:eastAsia="Times New Roman" w:hAnsi="Times New Roman" w:cs="Times New Roman"/>
          <w:b/>
          <w:sz w:val="28"/>
          <w:szCs w:val="28"/>
          <w:lang w:eastAsia="ru-RU"/>
        </w:rPr>
      </w:pPr>
      <w:r w:rsidRPr="00E524C5">
        <w:rPr>
          <w:rFonts w:ascii="Times New Roman" w:eastAsia="Times New Roman" w:hAnsi="Times New Roman" w:cs="Times New Roman"/>
          <w:b/>
          <w:sz w:val="28"/>
          <w:szCs w:val="28"/>
          <w:lang w:eastAsia="ru-RU"/>
        </w:rPr>
        <w:t xml:space="preserve">АНАЛИЗ ПРАВОПРИМЕНИТЕЛЬНОЙ ПРАКТИКИ </w:t>
      </w:r>
    </w:p>
    <w:p w:rsidR="00DB48DE" w:rsidRDefault="002B3E91" w:rsidP="002B3E91">
      <w:pPr>
        <w:spacing w:after="0" w:line="240" w:lineRule="auto"/>
        <w:ind w:left="513" w:right="573"/>
        <w:jc w:val="center"/>
        <w:rPr>
          <w:rFonts w:ascii="Times New Roman" w:eastAsia="Times New Roman" w:hAnsi="Times New Roman" w:cs="Times New Roman"/>
          <w:b/>
          <w:sz w:val="28"/>
          <w:szCs w:val="28"/>
          <w:lang w:eastAsia="ru-RU"/>
        </w:rPr>
      </w:pPr>
      <w:r w:rsidRPr="00E524C5">
        <w:rPr>
          <w:rFonts w:ascii="Times New Roman" w:eastAsia="Times New Roman" w:hAnsi="Times New Roman" w:cs="Times New Roman"/>
          <w:b/>
          <w:sz w:val="28"/>
          <w:szCs w:val="28"/>
          <w:lang w:eastAsia="ru-RU"/>
        </w:rPr>
        <w:t xml:space="preserve">КОНТРОЛЬНО-НАДЗОРНОЙ ДЕЯТЕЛЬНОСТИ </w:t>
      </w:r>
    </w:p>
    <w:p w:rsidR="00DB48DE" w:rsidRDefault="002B3E91" w:rsidP="002B3E91">
      <w:pPr>
        <w:spacing w:after="0" w:line="240" w:lineRule="auto"/>
        <w:ind w:left="513" w:right="573"/>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ВЕРХНЕ-ДОНСКО</w:t>
      </w:r>
      <w:r w:rsidR="00DB48DE">
        <w:rPr>
          <w:rFonts w:ascii="Times New Roman" w:eastAsia="Times New Roman" w:hAnsi="Times New Roman" w:cs="Times New Roman"/>
          <w:b/>
          <w:sz w:val="28"/>
          <w:szCs w:val="28"/>
          <w:lang w:eastAsia="ru-RU"/>
        </w:rPr>
        <w:t>ГО</w:t>
      </w:r>
      <w:r>
        <w:rPr>
          <w:rFonts w:ascii="Times New Roman" w:eastAsia="Times New Roman" w:hAnsi="Times New Roman" w:cs="Times New Roman"/>
          <w:b/>
          <w:sz w:val="28"/>
          <w:szCs w:val="28"/>
          <w:lang w:eastAsia="ru-RU"/>
        </w:rPr>
        <w:t xml:space="preserve"> УПРАВЛЕНИ</w:t>
      </w:r>
      <w:r w:rsidR="00DB48DE">
        <w:rPr>
          <w:rFonts w:ascii="Times New Roman" w:eastAsia="Times New Roman" w:hAnsi="Times New Roman" w:cs="Times New Roman"/>
          <w:b/>
          <w:sz w:val="28"/>
          <w:szCs w:val="28"/>
          <w:lang w:eastAsia="ru-RU"/>
        </w:rPr>
        <w:t>Я</w:t>
      </w:r>
      <w:r>
        <w:rPr>
          <w:rFonts w:ascii="Times New Roman" w:eastAsia="Times New Roman" w:hAnsi="Times New Roman" w:cs="Times New Roman"/>
          <w:b/>
          <w:sz w:val="28"/>
          <w:szCs w:val="28"/>
          <w:lang w:eastAsia="ru-RU"/>
        </w:rPr>
        <w:t xml:space="preserve"> РОСТЕХНАДЗОРА</w:t>
      </w:r>
    </w:p>
    <w:p w:rsidR="002B3E91" w:rsidRDefault="002B3E91" w:rsidP="002B3E91">
      <w:pPr>
        <w:spacing w:after="0" w:line="240" w:lineRule="auto"/>
        <w:ind w:left="513" w:right="573"/>
        <w:jc w:val="center"/>
        <w:rPr>
          <w:rFonts w:ascii="Times New Roman" w:eastAsia="Times New Roman" w:hAnsi="Times New Roman" w:cs="Times New Roman"/>
          <w:b/>
          <w:sz w:val="28"/>
          <w:szCs w:val="28"/>
          <w:lang w:eastAsia="ru-RU"/>
        </w:rPr>
      </w:pPr>
      <w:r w:rsidRPr="00BB0CA8">
        <w:rPr>
          <w:rFonts w:ascii="Times New Roman" w:eastAsia="Times New Roman" w:hAnsi="Times New Roman" w:cs="Times New Roman"/>
          <w:b/>
          <w:sz w:val="28"/>
          <w:szCs w:val="28"/>
          <w:lang w:eastAsia="ru-RU"/>
        </w:rPr>
        <w:t>В ОБЛАСТИ</w:t>
      </w:r>
    </w:p>
    <w:p w:rsidR="002B3E91" w:rsidRPr="00742E5B" w:rsidRDefault="002B3E91" w:rsidP="002B3E91">
      <w:pPr>
        <w:spacing w:after="0" w:line="240" w:lineRule="auto"/>
        <w:ind w:left="513" w:right="573"/>
        <w:jc w:val="center"/>
        <w:rPr>
          <w:rFonts w:ascii="Times New Roman" w:eastAsia="Times New Roman" w:hAnsi="Times New Roman" w:cs="Times New Roman"/>
          <w:b/>
          <w:sz w:val="28"/>
          <w:szCs w:val="28"/>
          <w:lang w:eastAsia="ru-RU"/>
        </w:rPr>
      </w:pPr>
      <w:r w:rsidRPr="00742E5B">
        <w:rPr>
          <w:rFonts w:ascii="Times New Roman" w:eastAsia="Times New Roman" w:hAnsi="Times New Roman" w:cs="Times New Roman"/>
          <w:b/>
          <w:sz w:val="27"/>
          <w:szCs w:val="27"/>
          <w:lang w:eastAsia="ru-RU"/>
        </w:rPr>
        <w:t xml:space="preserve">ГОСУДАРСТВЕННОГО ЭНЕРГЕТИЧЕСКОГО НАДЗОРА И </w:t>
      </w:r>
      <w:r w:rsidRPr="00742E5B">
        <w:rPr>
          <w:rFonts w:ascii="Times New Roman" w:eastAsia="Arial Unicode MS" w:hAnsi="Times New Roman" w:cs="Times New Roman"/>
          <w:b/>
          <w:kern w:val="2"/>
          <w:sz w:val="28"/>
          <w:szCs w:val="28"/>
          <w:lang w:eastAsia="ru-RU"/>
        </w:rPr>
        <w:t>НАДЗОРА ЗА СОБЛЮДЕНИЕМ ЗАКОНОДАТЕЛЬСТВА</w:t>
      </w:r>
      <w:r>
        <w:rPr>
          <w:rFonts w:ascii="Times New Roman" w:eastAsia="Arial Unicode MS" w:hAnsi="Times New Roman" w:cs="Times New Roman"/>
          <w:b/>
          <w:kern w:val="2"/>
          <w:sz w:val="28"/>
          <w:szCs w:val="28"/>
          <w:lang w:eastAsia="ru-RU"/>
        </w:rPr>
        <w:br/>
      </w:r>
      <w:r w:rsidRPr="00742E5B">
        <w:rPr>
          <w:rFonts w:ascii="Times New Roman" w:eastAsia="Arial Unicode MS" w:hAnsi="Times New Roman" w:cs="Times New Roman"/>
          <w:b/>
          <w:kern w:val="2"/>
          <w:sz w:val="28"/>
          <w:szCs w:val="28"/>
          <w:lang w:eastAsia="ru-RU"/>
        </w:rPr>
        <w:t xml:space="preserve">ОБ ЭНЕРГОСБЕРЕЖЕНИИ И ПОВЫШЕНИИ ЭНЕРГЕТИЧЕСКОЙ ЭФФЕКТИВНОСТИ </w:t>
      </w:r>
      <w:r w:rsidRPr="00E524C5">
        <w:rPr>
          <w:rFonts w:ascii="Times New Roman" w:eastAsia="Times New Roman" w:hAnsi="Times New Roman" w:cs="Times New Roman"/>
          <w:b/>
          <w:sz w:val="28"/>
          <w:szCs w:val="28"/>
          <w:lang w:eastAsia="ru-RU"/>
        </w:rPr>
        <w:t>ЗА 2016</w:t>
      </w:r>
      <w:r w:rsidR="00DB48DE">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ГОД</w:t>
      </w:r>
    </w:p>
    <w:p w:rsidR="002B3E91" w:rsidRPr="0098046E" w:rsidRDefault="002B3E91" w:rsidP="002B3E91">
      <w:pPr>
        <w:spacing w:after="0" w:line="240" w:lineRule="auto"/>
        <w:ind w:left="513" w:right="573"/>
        <w:jc w:val="center"/>
        <w:rPr>
          <w:rFonts w:ascii="Times New Roman" w:eastAsia="Times New Roman" w:hAnsi="Times New Roman"/>
          <w:b/>
          <w:sz w:val="28"/>
          <w:szCs w:val="28"/>
          <w:lang w:eastAsia="ru-RU"/>
        </w:rPr>
      </w:pPr>
      <w:r w:rsidRPr="0098046E">
        <w:rPr>
          <w:rFonts w:ascii="Times New Roman" w:eastAsia="Times New Roman" w:hAnsi="Times New Roman"/>
          <w:b/>
          <w:sz w:val="28"/>
          <w:szCs w:val="28"/>
          <w:lang w:eastAsia="ru-RU"/>
        </w:rPr>
        <w:t xml:space="preserve"> (со статистикой типовых и массовых нарушений обязательных</w:t>
      </w:r>
      <w:r>
        <w:rPr>
          <w:rFonts w:ascii="Times New Roman" w:eastAsia="Times New Roman" w:hAnsi="Times New Roman"/>
          <w:b/>
          <w:sz w:val="28"/>
          <w:szCs w:val="28"/>
          <w:lang w:eastAsia="ru-RU"/>
        </w:rPr>
        <w:br/>
      </w:r>
      <w:r w:rsidRPr="0098046E">
        <w:rPr>
          <w:rFonts w:ascii="Times New Roman" w:eastAsia="Times New Roman" w:hAnsi="Times New Roman"/>
          <w:b/>
          <w:sz w:val="28"/>
          <w:szCs w:val="28"/>
          <w:lang w:eastAsia="ru-RU"/>
        </w:rPr>
        <w:t xml:space="preserve"> требований с возможными мероприятиями по их устранению)</w:t>
      </w:r>
    </w:p>
    <w:p w:rsidR="00DB48DE" w:rsidRDefault="00DB48DE" w:rsidP="00DB48DE">
      <w:pPr>
        <w:spacing w:after="0" w:line="360" w:lineRule="auto"/>
        <w:jc w:val="both"/>
        <w:rPr>
          <w:rFonts w:ascii="Times New Roman" w:eastAsia="Times New Roman" w:hAnsi="Times New Roman" w:cs="Times New Roman"/>
          <w:b/>
          <w:sz w:val="28"/>
          <w:szCs w:val="28"/>
          <w:lang w:eastAsia="ru-RU"/>
        </w:rPr>
      </w:pPr>
    </w:p>
    <w:p w:rsidR="00DB48DE" w:rsidRDefault="00DB48DE" w:rsidP="00DB48DE">
      <w:pPr>
        <w:spacing w:after="0" w:line="360" w:lineRule="auto"/>
        <w:jc w:val="both"/>
        <w:rPr>
          <w:rFonts w:ascii="Times New Roman" w:eastAsia="Times New Roman" w:hAnsi="Times New Roman" w:cs="Times New Roman"/>
          <w:b/>
          <w:sz w:val="28"/>
          <w:szCs w:val="28"/>
          <w:lang w:eastAsia="ru-RU"/>
        </w:rPr>
      </w:pPr>
    </w:p>
    <w:p w:rsidR="00DB48DE" w:rsidRPr="00522DAE" w:rsidRDefault="00DB48DE" w:rsidP="00DB48DE">
      <w:pPr>
        <w:spacing w:after="0" w:line="360" w:lineRule="auto"/>
        <w:jc w:val="both"/>
        <w:rPr>
          <w:rFonts w:ascii="Times New Roman" w:eastAsia="Times New Roman" w:hAnsi="Times New Roman" w:cs="Times New Roman"/>
          <w:b/>
          <w:sz w:val="28"/>
          <w:szCs w:val="28"/>
          <w:lang w:eastAsia="ru-RU"/>
        </w:rPr>
      </w:pPr>
      <w:r w:rsidRPr="00522DAE">
        <w:rPr>
          <w:rFonts w:ascii="Times New Roman" w:eastAsia="Times New Roman" w:hAnsi="Times New Roman" w:cs="Times New Roman"/>
          <w:b/>
          <w:sz w:val="28"/>
          <w:szCs w:val="28"/>
          <w:lang w:eastAsia="ru-RU"/>
        </w:rPr>
        <w:t xml:space="preserve">Содержание:                                                                                                </w:t>
      </w:r>
      <w:proofErr w:type="gramStart"/>
      <w:r w:rsidRPr="00522DAE">
        <w:rPr>
          <w:rFonts w:ascii="Times New Roman" w:eastAsia="Times New Roman" w:hAnsi="Times New Roman" w:cs="Times New Roman"/>
          <w:b/>
          <w:sz w:val="28"/>
          <w:szCs w:val="28"/>
          <w:lang w:eastAsia="ru-RU"/>
        </w:rPr>
        <w:t>л</w:t>
      </w:r>
      <w:proofErr w:type="gramEnd"/>
      <w:r w:rsidRPr="00522DAE">
        <w:rPr>
          <w:rFonts w:ascii="Times New Roman" w:eastAsia="Times New Roman" w:hAnsi="Times New Roman" w:cs="Times New Roman"/>
          <w:b/>
          <w:sz w:val="28"/>
          <w:szCs w:val="28"/>
          <w:lang w:eastAsia="ru-RU"/>
        </w:rPr>
        <w:t xml:space="preserve">. </w:t>
      </w:r>
    </w:p>
    <w:p w:rsidR="00DB48DE" w:rsidRPr="00522DAE" w:rsidRDefault="00DB48DE" w:rsidP="00DB48DE">
      <w:pPr>
        <w:pStyle w:val="3"/>
        <w:spacing w:line="360" w:lineRule="auto"/>
        <w:rPr>
          <w:rFonts w:ascii="Times New Roman" w:eastAsia="Times New Roman" w:hAnsi="Times New Roman" w:cs="Times New Roman"/>
          <w:bCs w:val="0"/>
          <w:color w:val="auto"/>
          <w:sz w:val="28"/>
          <w:szCs w:val="28"/>
          <w:lang w:eastAsia="ru-RU"/>
        </w:rPr>
      </w:pPr>
      <w:r w:rsidRPr="00522DAE">
        <w:rPr>
          <w:rFonts w:ascii="Times New Roman" w:eastAsia="Times New Roman" w:hAnsi="Times New Roman" w:cs="Times New Roman"/>
          <w:b w:val="0"/>
          <w:color w:val="auto"/>
          <w:sz w:val="28"/>
          <w:szCs w:val="28"/>
          <w:lang w:eastAsia="ru-RU"/>
        </w:rPr>
        <w:t>-</w:t>
      </w:r>
      <w:r w:rsidRPr="00522DAE">
        <w:rPr>
          <w:rFonts w:ascii="Times New Roman" w:eastAsia="Times New Roman" w:hAnsi="Times New Roman" w:cs="Times New Roman"/>
          <w:bCs w:val="0"/>
          <w:color w:val="auto"/>
          <w:sz w:val="28"/>
          <w:szCs w:val="28"/>
          <w:lang w:eastAsia="ru-RU"/>
        </w:rPr>
        <w:t xml:space="preserve"> Нормативные правовые акты, принятые в 2016 году в сфере </w:t>
      </w:r>
      <w:r>
        <w:rPr>
          <w:rFonts w:ascii="Times New Roman" w:eastAsia="Times New Roman" w:hAnsi="Times New Roman" w:cs="Times New Roman"/>
          <w:bCs w:val="0"/>
          <w:color w:val="auto"/>
          <w:sz w:val="28"/>
          <w:szCs w:val="28"/>
          <w:lang w:eastAsia="ru-RU"/>
        </w:rPr>
        <w:t xml:space="preserve">государственного энергетического надзора                                                </w:t>
      </w:r>
      <w:r w:rsidR="00143AF6">
        <w:rPr>
          <w:rFonts w:ascii="Times New Roman" w:eastAsia="Times New Roman" w:hAnsi="Times New Roman" w:cs="Times New Roman"/>
          <w:bCs w:val="0"/>
          <w:color w:val="auto"/>
          <w:sz w:val="28"/>
          <w:szCs w:val="28"/>
          <w:lang w:eastAsia="ru-RU"/>
        </w:rPr>
        <w:t xml:space="preserve"> </w:t>
      </w:r>
      <w:r>
        <w:rPr>
          <w:rFonts w:ascii="Times New Roman" w:eastAsia="Times New Roman" w:hAnsi="Times New Roman" w:cs="Times New Roman"/>
          <w:bCs w:val="0"/>
          <w:color w:val="auto"/>
          <w:sz w:val="28"/>
          <w:szCs w:val="28"/>
          <w:lang w:eastAsia="ru-RU"/>
        </w:rPr>
        <w:t xml:space="preserve">- </w:t>
      </w:r>
      <w:r w:rsidR="00143AF6">
        <w:rPr>
          <w:rFonts w:ascii="Times New Roman" w:eastAsia="Times New Roman" w:hAnsi="Times New Roman" w:cs="Times New Roman"/>
          <w:bCs w:val="0"/>
          <w:color w:val="auto"/>
          <w:sz w:val="28"/>
          <w:szCs w:val="28"/>
          <w:lang w:eastAsia="ru-RU"/>
        </w:rPr>
        <w:t>6</w:t>
      </w:r>
      <w:r w:rsidR="00CB57AA">
        <w:rPr>
          <w:rFonts w:ascii="Times New Roman" w:eastAsia="Times New Roman" w:hAnsi="Times New Roman" w:cs="Times New Roman"/>
          <w:bCs w:val="0"/>
          <w:color w:val="auto"/>
          <w:sz w:val="28"/>
          <w:szCs w:val="28"/>
          <w:lang w:eastAsia="ru-RU"/>
        </w:rPr>
        <w:t>6</w:t>
      </w:r>
    </w:p>
    <w:p w:rsidR="00DB48DE" w:rsidRDefault="00DB48DE" w:rsidP="00A15B50">
      <w:pPr>
        <w:pStyle w:val="3"/>
        <w:spacing w:line="240" w:lineRule="auto"/>
        <w:rPr>
          <w:rFonts w:ascii="Times New Roman" w:eastAsia="Times New Roman" w:hAnsi="Times New Roman" w:cs="Times New Roman"/>
          <w:bCs w:val="0"/>
          <w:color w:val="000000"/>
          <w:sz w:val="28"/>
          <w:szCs w:val="28"/>
          <w:lang w:eastAsia="ru-RU"/>
        </w:rPr>
      </w:pPr>
      <w:r w:rsidRPr="00DB48DE">
        <w:rPr>
          <w:rFonts w:ascii="Times New Roman" w:eastAsia="Times New Roman" w:hAnsi="Times New Roman" w:cs="Times New Roman"/>
          <w:b w:val="0"/>
          <w:color w:val="auto"/>
          <w:sz w:val="28"/>
          <w:szCs w:val="28"/>
          <w:lang w:eastAsia="ru-RU"/>
        </w:rPr>
        <w:t xml:space="preserve">- </w:t>
      </w:r>
      <w:r w:rsidRPr="00432A4B">
        <w:rPr>
          <w:rFonts w:ascii="Times New Roman" w:eastAsia="Times New Roman" w:hAnsi="Times New Roman" w:cs="Times New Roman"/>
          <w:bCs w:val="0"/>
          <w:color w:val="000000"/>
          <w:sz w:val="28"/>
          <w:szCs w:val="28"/>
          <w:lang w:eastAsia="ru-RU"/>
        </w:rPr>
        <w:t>Электрические станции, котельные, электрические и тепловые установки и сети</w:t>
      </w:r>
      <w:r>
        <w:rPr>
          <w:rFonts w:ascii="Times New Roman" w:eastAsia="Times New Roman" w:hAnsi="Times New Roman" w:cs="Times New Roman"/>
          <w:bCs w:val="0"/>
          <w:color w:val="000000"/>
          <w:sz w:val="28"/>
          <w:szCs w:val="28"/>
          <w:lang w:eastAsia="ru-RU"/>
        </w:rPr>
        <w:t xml:space="preserve">                                                                                     </w:t>
      </w:r>
      <w:r w:rsidR="00A15B50">
        <w:rPr>
          <w:rFonts w:ascii="Times New Roman" w:eastAsia="Times New Roman" w:hAnsi="Times New Roman" w:cs="Times New Roman"/>
          <w:bCs w:val="0"/>
          <w:color w:val="000000"/>
          <w:sz w:val="28"/>
          <w:szCs w:val="28"/>
          <w:lang w:eastAsia="ru-RU"/>
        </w:rPr>
        <w:t xml:space="preserve">       </w:t>
      </w:r>
      <w:r>
        <w:rPr>
          <w:rFonts w:ascii="Times New Roman" w:eastAsia="Times New Roman" w:hAnsi="Times New Roman" w:cs="Times New Roman"/>
          <w:bCs w:val="0"/>
          <w:color w:val="000000"/>
          <w:sz w:val="28"/>
          <w:szCs w:val="28"/>
          <w:lang w:eastAsia="ru-RU"/>
        </w:rPr>
        <w:t xml:space="preserve">  </w:t>
      </w:r>
      <w:r w:rsidR="00143AF6">
        <w:rPr>
          <w:rFonts w:ascii="Times New Roman" w:eastAsia="Times New Roman" w:hAnsi="Times New Roman" w:cs="Times New Roman"/>
          <w:bCs w:val="0"/>
          <w:color w:val="000000"/>
          <w:sz w:val="28"/>
          <w:szCs w:val="28"/>
          <w:lang w:eastAsia="ru-RU"/>
        </w:rPr>
        <w:t xml:space="preserve"> </w:t>
      </w:r>
      <w:r>
        <w:rPr>
          <w:rFonts w:ascii="Times New Roman" w:eastAsia="Times New Roman" w:hAnsi="Times New Roman" w:cs="Times New Roman"/>
          <w:bCs w:val="0"/>
          <w:color w:val="000000"/>
          <w:sz w:val="28"/>
          <w:szCs w:val="28"/>
          <w:lang w:eastAsia="ru-RU"/>
        </w:rPr>
        <w:t xml:space="preserve"> </w:t>
      </w:r>
      <w:r w:rsidR="00143AF6">
        <w:rPr>
          <w:rFonts w:ascii="Times New Roman" w:eastAsia="Times New Roman" w:hAnsi="Times New Roman" w:cs="Times New Roman"/>
          <w:bCs w:val="0"/>
          <w:color w:val="000000"/>
          <w:sz w:val="28"/>
          <w:szCs w:val="28"/>
          <w:lang w:eastAsia="ru-RU"/>
        </w:rPr>
        <w:t xml:space="preserve"> </w:t>
      </w:r>
      <w:r>
        <w:rPr>
          <w:rFonts w:ascii="Times New Roman" w:eastAsia="Times New Roman" w:hAnsi="Times New Roman" w:cs="Times New Roman"/>
          <w:bCs w:val="0"/>
          <w:color w:val="000000"/>
          <w:sz w:val="28"/>
          <w:szCs w:val="28"/>
          <w:lang w:eastAsia="ru-RU"/>
        </w:rPr>
        <w:t>-</w:t>
      </w:r>
      <w:r w:rsidR="00143AF6">
        <w:rPr>
          <w:rFonts w:ascii="Times New Roman" w:eastAsia="Times New Roman" w:hAnsi="Times New Roman" w:cs="Times New Roman"/>
          <w:bCs w:val="0"/>
          <w:color w:val="000000"/>
          <w:sz w:val="28"/>
          <w:szCs w:val="28"/>
          <w:lang w:eastAsia="ru-RU"/>
        </w:rPr>
        <w:t>6</w:t>
      </w:r>
      <w:r w:rsidR="00542A99">
        <w:rPr>
          <w:rFonts w:ascii="Times New Roman" w:eastAsia="Times New Roman" w:hAnsi="Times New Roman" w:cs="Times New Roman"/>
          <w:bCs w:val="0"/>
          <w:color w:val="000000"/>
          <w:sz w:val="28"/>
          <w:szCs w:val="28"/>
          <w:lang w:eastAsia="ru-RU"/>
        </w:rPr>
        <w:t>8</w:t>
      </w:r>
    </w:p>
    <w:p w:rsidR="00A15B50" w:rsidRPr="00143AF6" w:rsidRDefault="00A15B50" w:rsidP="00A15B50">
      <w:pPr>
        <w:rPr>
          <w:rFonts w:ascii="Times New Roman" w:eastAsia="Times New Roman" w:hAnsi="Times New Roman" w:cs="Times New Roman"/>
          <w:b/>
          <w:sz w:val="28"/>
          <w:szCs w:val="28"/>
          <w:lang w:eastAsia="ru-RU"/>
        </w:rPr>
      </w:pPr>
    </w:p>
    <w:p w:rsidR="00DB48DE" w:rsidRPr="00143AF6" w:rsidRDefault="00DB48DE" w:rsidP="00DB48DE">
      <w:pPr>
        <w:spacing w:after="0" w:line="240" w:lineRule="auto"/>
        <w:rPr>
          <w:rFonts w:ascii="Times New Roman" w:eastAsia="Times New Roman" w:hAnsi="Times New Roman" w:cs="Times New Roman"/>
          <w:b/>
          <w:sz w:val="28"/>
          <w:szCs w:val="28"/>
          <w:lang w:eastAsia="ru-RU"/>
        </w:rPr>
      </w:pPr>
      <w:r w:rsidRPr="00DB48DE">
        <w:rPr>
          <w:rFonts w:ascii="Times New Roman" w:eastAsia="Times New Roman" w:hAnsi="Times New Roman" w:cs="Times New Roman"/>
          <w:b/>
          <w:sz w:val="28"/>
          <w:szCs w:val="28"/>
          <w:lang w:eastAsia="ru-RU"/>
        </w:rPr>
        <w:t>-</w:t>
      </w:r>
      <w:r w:rsidRPr="00143AF6">
        <w:rPr>
          <w:rFonts w:ascii="Times New Roman" w:eastAsia="Times New Roman" w:hAnsi="Times New Roman" w:cs="Times New Roman"/>
          <w:b/>
          <w:sz w:val="28"/>
          <w:szCs w:val="28"/>
          <w:lang w:eastAsia="ru-RU"/>
        </w:rPr>
        <w:t xml:space="preserve"> Сведения о применении административных наказаний</w:t>
      </w:r>
      <w:r w:rsidR="00A15B50" w:rsidRPr="00143AF6">
        <w:rPr>
          <w:rFonts w:ascii="Times New Roman" w:eastAsia="Times New Roman" w:hAnsi="Times New Roman" w:cs="Times New Roman"/>
          <w:b/>
          <w:sz w:val="28"/>
          <w:szCs w:val="28"/>
          <w:lang w:eastAsia="ru-RU"/>
        </w:rPr>
        <w:t xml:space="preserve">     </w:t>
      </w:r>
      <w:r w:rsidR="00143AF6" w:rsidRPr="00143AF6">
        <w:rPr>
          <w:rFonts w:ascii="Times New Roman" w:eastAsia="Times New Roman" w:hAnsi="Times New Roman" w:cs="Times New Roman"/>
          <w:b/>
          <w:sz w:val="28"/>
          <w:szCs w:val="28"/>
          <w:lang w:eastAsia="ru-RU"/>
        </w:rPr>
        <w:t xml:space="preserve">   </w:t>
      </w:r>
      <w:r w:rsidR="00143AF6">
        <w:rPr>
          <w:rFonts w:ascii="Times New Roman" w:eastAsia="Times New Roman" w:hAnsi="Times New Roman" w:cs="Times New Roman"/>
          <w:b/>
          <w:sz w:val="28"/>
          <w:szCs w:val="28"/>
          <w:lang w:eastAsia="ru-RU"/>
        </w:rPr>
        <w:t xml:space="preserve">                 </w:t>
      </w:r>
      <w:r w:rsidR="00143AF6" w:rsidRPr="00143AF6">
        <w:rPr>
          <w:rFonts w:ascii="Times New Roman" w:eastAsia="Times New Roman" w:hAnsi="Times New Roman" w:cs="Times New Roman"/>
          <w:b/>
          <w:sz w:val="28"/>
          <w:szCs w:val="28"/>
          <w:lang w:eastAsia="ru-RU"/>
        </w:rPr>
        <w:t>-6</w:t>
      </w:r>
      <w:r w:rsidR="00542A99">
        <w:rPr>
          <w:rFonts w:ascii="Times New Roman" w:eastAsia="Times New Roman" w:hAnsi="Times New Roman" w:cs="Times New Roman"/>
          <w:b/>
          <w:sz w:val="28"/>
          <w:szCs w:val="28"/>
          <w:lang w:eastAsia="ru-RU"/>
        </w:rPr>
        <w:t>9</w:t>
      </w:r>
    </w:p>
    <w:p w:rsidR="00DB48DE" w:rsidRDefault="00DB48DE" w:rsidP="00DB48DE">
      <w:pPr>
        <w:spacing w:after="0" w:line="240" w:lineRule="auto"/>
        <w:jc w:val="both"/>
        <w:rPr>
          <w:rFonts w:ascii="Times New Roman" w:eastAsia="Times New Roman" w:hAnsi="Times New Roman" w:cs="Times New Roman"/>
          <w:b/>
          <w:sz w:val="28"/>
          <w:szCs w:val="28"/>
          <w:lang w:eastAsia="ru-RU"/>
        </w:rPr>
      </w:pPr>
    </w:p>
    <w:p w:rsidR="00A15B50" w:rsidRPr="00143AF6" w:rsidRDefault="00DB48DE" w:rsidP="00A15B50">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A224DC">
        <w:rPr>
          <w:rFonts w:ascii="Times New Roman" w:eastAsia="Times New Roman" w:hAnsi="Times New Roman" w:cs="Times New Roman"/>
          <w:b/>
          <w:sz w:val="28"/>
          <w:szCs w:val="28"/>
          <w:lang w:eastAsia="ru-RU"/>
        </w:rPr>
        <w:t>Типовые нарушения обязательных требований в энергетике</w:t>
      </w:r>
      <w:r>
        <w:rPr>
          <w:rFonts w:ascii="Times New Roman" w:eastAsia="Times New Roman" w:hAnsi="Times New Roman" w:cs="Times New Roman"/>
          <w:b/>
          <w:sz w:val="28"/>
          <w:szCs w:val="28"/>
          <w:lang w:eastAsia="ru-RU"/>
        </w:rPr>
        <w:t xml:space="preserve"> </w:t>
      </w:r>
      <w:r w:rsidR="00A15B50">
        <w:rPr>
          <w:rFonts w:ascii="Times New Roman" w:eastAsia="Times New Roman" w:hAnsi="Times New Roman" w:cs="Times New Roman"/>
          <w:b/>
          <w:sz w:val="28"/>
          <w:szCs w:val="28"/>
          <w:lang w:eastAsia="ru-RU"/>
        </w:rPr>
        <w:t xml:space="preserve">        </w:t>
      </w:r>
      <w:r w:rsidR="00143AF6">
        <w:rPr>
          <w:rFonts w:ascii="Times New Roman" w:eastAsia="Times New Roman" w:hAnsi="Times New Roman" w:cs="Times New Roman"/>
          <w:b/>
          <w:sz w:val="28"/>
          <w:szCs w:val="28"/>
          <w:lang w:eastAsia="ru-RU"/>
        </w:rPr>
        <w:t xml:space="preserve">   </w:t>
      </w:r>
      <w:r w:rsidR="00A15B50">
        <w:rPr>
          <w:rFonts w:ascii="Times New Roman" w:eastAsia="Times New Roman" w:hAnsi="Times New Roman" w:cs="Times New Roman"/>
          <w:b/>
          <w:sz w:val="28"/>
          <w:szCs w:val="28"/>
          <w:lang w:eastAsia="ru-RU"/>
        </w:rPr>
        <w:t>–</w:t>
      </w:r>
      <w:r w:rsidR="00542A99">
        <w:rPr>
          <w:rFonts w:ascii="Times New Roman" w:eastAsia="Times New Roman" w:hAnsi="Times New Roman" w:cs="Times New Roman"/>
          <w:b/>
          <w:sz w:val="28"/>
          <w:szCs w:val="28"/>
          <w:lang w:eastAsia="ru-RU"/>
        </w:rPr>
        <w:t>70</w:t>
      </w:r>
    </w:p>
    <w:p w:rsidR="00A15B50" w:rsidRPr="00143AF6" w:rsidRDefault="00A15B50" w:rsidP="00A15B50">
      <w:pPr>
        <w:spacing w:after="0" w:line="240" w:lineRule="auto"/>
        <w:jc w:val="both"/>
        <w:rPr>
          <w:rFonts w:ascii="Times New Roman" w:eastAsia="Times New Roman" w:hAnsi="Times New Roman" w:cs="Times New Roman"/>
          <w:b/>
          <w:sz w:val="28"/>
          <w:szCs w:val="28"/>
          <w:lang w:eastAsia="ru-RU"/>
        </w:rPr>
      </w:pPr>
    </w:p>
    <w:p w:rsidR="00DB48DE" w:rsidRDefault="00DB48DE" w:rsidP="00A15B5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Pr="00A224DC">
        <w:rPr>
          <w:rFonts w:ascii="Times New Roman" w:eastAsia="Calibri" w:hAnsi="Times New Roman" w:cs="Times New Roman"/>
          <w:b/>
          <w:sz w:val="28"/>
          <w:szCs w:val="28"/>
        </w:rPr>
        <w:t>Мероприятия по их устранению</w:t>
      </w:r>
      <w:r>
        <w:rPr>
          <w:rFonts w:ascii="Times New Roman" w:eastAsia="Calibri" w:hAnsi="Times New Roman" w:cs="Times New Roman"/>
          <w:b/>
          <w:sz w:val="28"/>
          <w:szCs w:val="28"/>
        </w:rPr>
        <w:t xml:space="preserve"> </w:t>
      </w:r>
      <w:r>
        <w:rPr>
          <w:rFonts w:ascii="Times New Roman" w:eastAsia="Times New Roman" w:hAnsi="Times New Roman" w:cs="Times New Roman"/>
          <w:b/>
          <w:sz w:val="28"/>
          <w:szCs w:val="28"/>
          <w:lang w:eastAsia="ar-SA"/>
        </w:rPr>
        <w:t>типовых нарушений</w:t>
      </w:r>
      <w:r w:rsidRPr="00A224DC">
        <w:rPr>
          <w:rFonts w:ascii="Times New Roman" w:eastAsia="Times New Roman" w:hAnsi="Times New Roman" w:cs="Times New Roman"/>
          <w:b/>
          <w:sz w:val="28"/>
          <w:szCs w:val="28"/>
          <w:lang w:eastAsia="ar-SA"/>
        </w:rPr>
        <w:t xml:space="preserve"> обязательных требований в энергетике</w:t>
      </w:r>
      <w:r w:rsidR="00A15B50">
        <w:rPr>
          <w:rFonts w:ascii="Times New Roman" w:eastAsia="Times New Roman" w:hAnsi="Times New Roman" w:cs="Times New Roman"/>
          <w:sz w:val="28"/>
          <w:szCs w:val="28"/>
          <w:lang w:eastAsia="ru-RU"/>
        </w:rPr>
        <w:t xml:space="preserve">                                                                        </w:t>
      </w:r>
      <w:r w:rsidR="00143AF6">
        <w:rPr>
          <w:rFonts w:ascii="Times New Roman" w:eastAsia="Times New Roman" w:hAnsi="Times New Roman" w:cs="Times New Roman"/>
          <w:sz w:val="28"/>
          <w:szCs w:val="28"/>
          <w:lang w:eastAsia="ru-RU"/>
        </w:rPr>
        <w:t xml:space="preserve">   </w:t>
      </w:r>
      <w:r w:rsidR="00A15B50">
        <w:rPr>
          <w:rFonts w:ascii="Times New Roman" w:eastAsia="Times New Roman" w:hAnsi="Times New Roman" w:cs="Times New Roman"/>
          <w:sz w:val="28"/>
          <w:szCs w:val="28"/>
          <w:lang w:eastAsia="ru-RU"/>
        </w:rPr>
        <w:t xml:space="preserve"> </w:t>
      </w:r>
      <w:r w:rsidR="00A15B50" w:rsidRPr="00B61D72">
        <w:rPr>
          <w:rFonts w:ascii="Times New Roman" w:eastAsia="Times New Roman" w:hAnsi="Times New Roman" w:cs="Times New Roman"/>
          <w:sz w:val="28"/>
          <w:szCs w:val="28"/>
          <w:lang w:eastAsia="ru-RU"/>
        </w:rPr>
        <w:t>-</w:t>
      </w:r>
      <w:r w:rsidR="00D20074">
        <w:rPr>
          <w:rFonts w:ascii="Times New Roman" w:eastAsia="Times New Roman" w:hAnsi="Times New Roman" w:cs="Times New Roman"/>
          <w:b/>
          <w:sz w:val="28"/>
          <w:szCs w:val="28"/>
          <w:lang w:eastAsia="ru-RU"/>
        </w:rPr>
        <w:t>71</w:t>
      </w:r>
    </w:p>
    <w:p w:rsidR="00143AF6" w:rsidRPr="00A15B50" w:rsidRDefault="00143AF6" w:rsidP="00A15B50">
      <w:pPr>
        <w:spacing w:after="0" w:line="240" w:lineRule="auto"/>
        <w:jc w:val="both"/>
        <w:rPr>
          <w:rFonts w:ascii="Times New Roman" w:eastAsia="Times New Roman" w:hAnsi="Times New Roman" w:cs="Times New Roman"/>
          <w:sz w:val="28"/>
          <w:szCs w:val="28"/>
          <w:lang w:eastAsia="ru-RU"/>
        </w:rPr>
      </w:pPr>
    </w:p>
    <w:p w:rsidR="00B61D72" w:rsidRDefault="00B61D72" w:rsidP="00143AF6">
      <w:pPr>
        <w:pStyle w:val="3"/>
        <w:spacing w:line="240" w:lineRule="auto"/>
        <w:jc w:val="center"/>
        <w:rPr>
          <w:rFonts w:ascii="Times New Roman" w:eastAsia="Times New Roman" w:hAnsi="Times New Roman" w:cs="Times New Roman"/>
          <w:bCs w:val="0"/>
          <w:color w:val="000000"/>
          <w:sz w:val="28"/>
          <w:szCs w:val="28"/>
          <w:lang w:eastAsia="ru-RU"/>
        </w:rPr>
      </w:pPr>
    </w:p>
    <w:p w:rsidR="00CB57AA" w:rsidRDefault="00DB48DE" w:rsidP="00143AF6">
      <w:pPr>
        <w:pStyle w:val="3"/>
        <w:spacing w:line="240" w:lineRule="auto"/>
        <w:jc w:val="center"/>
        <w:rPr>
          <w:rFonts w:ascii="Times New Roman" w:hAnsi="Times New Roman"/>
          <w:color w:val="auto"/>
          <w:sz w:val="28"/>
          <w:szCs w:val="28"/>
        </w:rPr>
      </w:pPr>
      <w:r w:rsidRPr="00D80C27">
        <w:rPr>
          <w:rFonts w:ascii="Times New Roman" w:eastAsia="Times New Roman" w:hAnsi="Times New Roman" w:cs="Times New Roman"/>
          <w:bCs w:val="0"/>
          <w:color w:val="000000"/>
          <w:sz w:val="28"/>
          <w:szCs w:val="28"/>
          <w:lang w:eastAsia="ru-RU"/>
        </w:rPr>
        <w:t xml:space="preserve">Нормативные правовые акты, принятые в 2016 году в сфере </w:t>
      </w:r>
      <w:r w:rsidRPr="006A340D">
        <w:rPr>
          <w:rFonts w:ascii="Times New Roman" w:hAnsi="Times New Roman"/>
          <w:color w:val="auto"/>
          <w:sz w:val="28"/>
          <w:szCs w:val="28"/>
        </w:rPr>
        <w:t>федерального государственного энергетического надзора</w:t>
      </w:r>
      <w:r w:rsidR="00492D21">
        <w:rPr>
          <w:rFonts w:ascii="Times New Roman" w:hAnsi="Times New Roman"/>
          <w:color w:val="auto"/>
          <w:sz w:val="28"/>
          <w:szCs w:val="28"/>
        </w:rPr>
        <w:t xml:space="preserve">   </w:t>
      </w:r>
    </w:p>
    <w:p w:rsidR="002B3E91" w:rsidRDefault="00492D21" w:rsidP="00143AF6">
      <w:pPr>
        <w:pStyle w:val="3"/>
        <w:spacing w:line="240" w:lineRule="auto"/>
        <w:jc w:val="center"/>
        <w:rPr>
          <w:rFonts w:ascii="Times New Roman" w:hAnsi="Times New Roman"/>
          <w:sz w:val="28"/>
          <w:szCs w:val="28"/>
        </w:rPr>
      </w:pPr>
      <w:r>
        <w:rPr>
          <w:rFonts w:ascii="Times New Roman" w:hAnsi="Times New Roman"/>
          <w:color w:val="auto"/>
          <w:sz w:val="28"/>
          <w:szCs w:val="28"/>
        </w:rPr>
        <w:t xml:space="preserve">               </w:t>
      </w:r>
    </w:p>
    <w:p w:rsidR="002B3E91" w:rsidRPr="00660345" w:rsidRDefault="002B3E91" w:rsidP="00CB57AA">
      <w:pPr>
        <w:spacing w:after="0" w:line="360" w:lineRule="auto"/>
        <w:ind w:firstLine="708"/>
        <w:jc w:val="both"/>
        <w:rPr>
          <w:rFonts w:ascii="Times New Roman" w:hAnsi="Times New Roman"/>
          <w:sz w:val="28"/>
          <w:szCs w:val="28"/>
        </w:rPr>
      </w:pPr>
      <w:r w:rsidRPr="00660345">
        <w:rPr>
          <w:rFonts w:ascii="Times New Roman" w:hAnsi="Times New Roman"/>
          <w:sz w:val="28"/>
          <w:szCs w:val="28"/>
        </w:rPr>
        <w:t>В 2016 году приняты следующие нормативные правовые акты в сфере федерального государственного энергетического надзора:</w:t>
      </w:r>
    </w:p>
    <w:p w:rsidR="002B3E91" w:rsidRDefault="002B3E91" w:rsidP="00CB57AA">
      <w:pPr>
        <w:spacing w:after="0" w:line="360" w:lineRule="auto"/>
        <w:ind w:firstLine="708"/>
        <w:jc w:val="both"/>
        <w:rPr>
          <w:rFonts w:ascii="Times New Roman" w:hAnsi="Times New Roman"/>
          <w:sz w:val="28"/>
          <w:szCs w:val="28"/>
        </w:rPr>
      </w:pPr>
      <w:r>
        <w:rPr>
          <w:rFonts w:ascii="Times New Roman" w:hAnsi="Times New Roman"/>
          <w:sz w:val="28"/>
          <w:szCs w:val="28"/>
        </w:rPr>
        <w:t>Федеральный закон о</w:t>
      </w:r>
      <w:r w:rsidRPr="005C5EF7">
        <w:rPr>
          <w:rFonts w:ascii="Times New Roman" w:hAnsi="Times New Roman"/>
          <w:sz w:val="28"/>
          <w:szCs w:val="28"/>
        </w:rPr>
        <w:t xml:space="preserve">т 01.05.2016 № 132-ФЗ «О внесении изменений </w:t>
      </w:r>
      <w:r>
        <w:rPr>
          <w:rFonts w:ascii="Times New Roman" w:hAnsi="Times New Roman"/>
          <w:sz w:val="28"/>
          <w:szCs w:val="28"/>
        </w:rPr>
        <w:br/>
      </w:r>
      <w:r w:rsidRPr="005C5EF7">
        <w:rPr>
          <w:rFonts w:ascii="Times New Roman" w:hAnsi="Times New Roman"/>
          <w:sz w:val="28"/>
          <w:szCs w:val="28"/>
        </w:rPr>
        <w:t xml:space="preserve">в Федеральный закон «О теплоснабжении» и отдельные законодательные акты Российской Федерации по вопросам обеспечения безопасности в сфере </w:t>
      </w:r>
      <w:r w:rsidRPr="005C5EF7">
        <w:rPr>
          <w:rFonts w:ascii="Times New Roman" w:hAnsi="Times New Roman"/>
          <w:sz w:val="28"/>
          <w:szCs w:val="28"/>
        </w:rPr>
        <w:lastRenderedPageBreak/>
        <w:t>теплоснабжения» (</w:t>
      </w:r>
      <w:r w:rsidRPr="00032B0F">
        <w:rPr>
          <w:rFonts w:ascii="Times New Roman" w:hAnsi="Times New Roman"/>
          <w:sz w:val="28"/>
          <w:szCs w:val="28"/>
        </w:rPr>
        <w:t>установлены правовые основы федерального государственного энергетического надзора за соблюдением требований безопасности в сфере теплоснабжения)</w:t>
      </w:r>
      <w:r>
        <w:rPr>
          <w:rFonts w:ascii="Times New Roman" w:hAnsi="Times New Roman"/>
          <w:sz w:val="28"/>
          <w:szCs w:val="28"/>
        </w:rPr>
        <w:t>;</w:t>
      </w:r>
    </w:p>
    <w:p w:rsidR="002B3E91" w:rsidRDefault="002B3E91" w:rsidP="00CB57AA">
      <w:pPr>
        <w:spacing w:after="0" w:line="360" w:lineRule="auto"/>
        <w:ind w:firstLine="708"/>
        <w:jc w:val="both"/>
        <w:rPr>
          <w:rFonts w:ascii="Times New Roman" w:hAnsi="Times New Roman"/>
          <w:sz w:val="28"/>
          <w:szCs w:val="28"/>
        </w:rPr>
      </w:pPr>
      <w:r>
        <w:rPr>
          <w:rFonts w:ascii="Times New Roman" w:hAnsi="Times New Roman"/>
          <w:sz w:val="28"/>
          <w:szCs w:val="28"/>
        </w:rPr>
        <w:t>постановление Правительства Российской Федерации о</w:t>
      </w:r>
      <w:r w:rsidRPr="00DD352B">
        <w:rPr>
          <w:rFonts w:ascii="Times New Roman" w:hAnsi="Times New Roman"/>
          <w:sz w:val="28"/>
          <w:szCs w:val="28"/>
        </w:rPr>
        <w:t xml:space="preserve">т 10.06.2016 </w:t>
      </w:r>
      <w:r>
        <w:rPr>
          <w:rFonts w:ascii="Times New Roman" w:hAnsi="Times New Roman"/>
          <w:sz w:val="28"/>
          <w:szCs w:val="28"/>
        </w:rPr>
        <w:br/>
      </w:r>
      <w:r w:rsidRPr="00DD352B">
        <w:rPr>
          <w:rFonts w:ascii="Times New Roman" w:hAnsi="Times New Roman"/>
          <w:sz w:val="28"/>
          <w:szCs w:val="28"/>
        </w:rPr>
        <w:t xml:space="preserve">№ 525 «О внесении изменений в Правила расследования причин аварий </w:t>
      </w:r>
      <w:r>
        <w:rPr>
          <w:rFonts w:ascii="Times New Roman" w:hAnsi="Times New Roman"/>
          <w:sz w:val="28"/>
          <w:szCs w:val="28"/>
        </w:rPr>
        <w:br/>
      </w:r>
      <w:r w:rsidRPr="00DD352B">
        <w:rPr>
          <w:rFonts w:ascii="Times New Roman" w:hAnsi="Times New Roman"/>
          <w:sz w:val="28"/>
          <w:szCs w:val="28"/>
        </w:rPr>
        <w:t xml:space="preserve">в электроэнергетике в целях оптимизации критериев, определяющих аварии, </w:t>
      </w:r>
      <w:r>
        <w:rPr>
          <w:rFonts w:ascii="Times New Roman" w:hAnsi="Times New Roman"/>
          <w:sz w:val="28"/>
          <w:szCs w:val="28"/>
        </w:rPr>
        <w:br/>
      </w:r>
      <w:r w:rsidRPr="00DD352B">
        <w:rPr>
          <w:rFonts w:ascii="Times New Roman" w:hAnsi="Times New Roman"/>
          <w:sz w:val="28"/>
          <w:szCs w:val="28"/>
        </w:rPr>
        <w:t>и регламентации процедур их расследования»</w:t>
      </w:r>
      <w:r w:rsidR="00492D21">
        <w:rPr>
          <w:rFonts w:ascii="Times New Roman" w:hAnsi="Times New Roman"/>
          <w:sz w:val="28"/>
          <w:szCs w:val="28"/>
        </w:rPr>
        <w:t xml:space="preserve"> </w:t>
      </w:r>
      <w:r w:rsidRPr="006151F3">
        <w:rPr>
          <w:rFonts w:ascii="Times New Roman" w:hAnsi="Times New Roman"/>
          <w:sz w:val="28"/>
          <w:szCs w:val="28"/>
        </w:rPr>
        <w:t>(</w:t>
      </w:r>
      <w:r w:rsidRPr="00032B0F">
        <w:rPr>
          <w:rFonts w:ascii="Times New Roman" w:hAnsi="Times New Roman"/>
          <w:sz w:val="28"/>
          <w:szCs w:val="28"/>
        </w:rPr>
        <w:t xml:space="preserve">уточнены критерии аварий </w:t>
      </w:r>
      <w:r>
        <w:rPr>
          <w:rFonts w:ascii="Times New Roman" w:hAnsi="Times New Roman"/>
          <w:sz w:val="28"/>
          <w:szCs w:val="28"/>
        </w:rPr>
        <w:br/>
      </w:r>
      <w:r w:rsidRPr="00032B0F">
        <w:rPr>
          <w:rFonts w:ascii="Times New Roman" w:hAnsi="Times New Roman"/>
          <w:sz w:val="28"/>
          <w:szCs w:val="28"/>
        </w:rPr>
        <w:t xml:space="preserve">и скорректирован порядок проведения расследования их причин Ростехнадзором и </w:t>
      </w:r>
      <w:r>
        <w:rPr>
          <w:rFonts w:ascii="Times New Roman" w:hAnsi="Times New Roman"/>
          <w:sz w:val="28"/>
          <w:szCs w:val="28"/>
        </w:rPr>
        <w:t>эксплуатирующими организациями);</w:t>
      </w:r>
    </w:p>
    <w:p w:rsidR="002B3E91" w:rsidRDefault="002B3E91" w:rsidP="00CB57AA">
      <w:pPr>
        <w:spacing w:after="0" w:line="360" w:lineRule="auto"/>
        <w:ind w:firstLine="708"/>
        <w:jc w:val="both"/>
        <w:rPr>
          <w:rFonts w:ascii="Times New Roman" w:hAnsi="Times New Roman"/>
          <w:sz w:val="28"/>
          <w:szCs w:val="28"/>
        </w:rPr>
      </w:pPr>
      <w:r>
        <w:rPr>
          <w:rFonts w:ascii="Times New Roman" w:hAnsi="Times New Roman"/>
          <w:sz w:val="28"/>
          <w:szCs w:val="28"/>
        </w:rPr>
        <w:t>постановление Правительства Российской Федерации о</w:t>
      </w:r>
      <w:r w:rsidRPr="006D4158">
        <w:rPr>
          <w:rFonts w:ascii="Times New Roman" w:hAnsi="Times New Roman"/>
          <w:sz w:val="28"/>
          <w:szCs w:val="28"/>
        </w:rPr>
        <w:t xml:space="preserve">т 20.07.2016 </w:t>
      </w:r>
      <w:r>
        <w:rPr>
          <w:rFonts w:ascii="Times New Roman" w:hAnsi="Times New Roman"/>
          <w:sz w:val="28"/>
          <w:szCs w:val="28"/>
        </w:rPr>
        <w:br/>
      </w:r>
      <w:r w:rsidRPr="006D4158">
        <w:rPr>
          <w:rFonts w:ascii="Times New Roman" w:hAnsi="Times New Roman"/>
          <w:sz w:val="28"/>
          <w:szCs w:val="28"/>
        </w:rPr>
        <w:t xml:space="preserve">№ 701 «О внесении изменений в Положение об осуществлении федерального государственного энергетического надзора» </w:t>
      </w:r>
      <w:r w:rsidRPr="00032B0F">
        <w:rPr>
          <w:rFonts w:ascii="Times New Roman" w:hAnsi="Times New Roman"/>
          <w:sz w:val="28"/>
          <w:szCs w:val="28"/>
        </w:rPr>
        <w:t>(федеральный государственный энергетический надзор распространен на отдельные категории потребителей электрической энергии)</w:t>
      </w:r>
      <w:r>
        <w:rPr>
          <w:rFonts w:ascii="Times New Roman" w:hAnsi="Times New Roman"/>
          <w:sz w:val="28"/>
          <w:szCs w:val="28"/>
        </w:rPr>
        <w:t>;</w:t>
      </w:r>
    </w:p>
    <w:p w:rsidR="002B3E91" w:rsidRDefault="002B3E91" w:rsidP="00CB57AA">
      <w:pPr>
        <w:spacing w:after="0" w:line="360" w:lineRule="auto"/>
        <w:ind w:firstLine="708"/>
        <w:jc w:val="both"/>
        <w:rPr>
          <w:rFonts w:ascii="Times New Roman" w:hAnsi="Times New Roman"/>
          <w:sz w:val="28"/>
          <w:szCs w:val="28"/>
        </w:rPr>
      </w:pPr>
      <w:proofErr w:type="gramStart"/>
      <w:r w:rsidRPr="00492D21">
        <w:rPr>
          <w:rFonts w:ascii="Times New Roman" w:hAnsi="Times New Roman"/>
          <w:sz w:val="28"/>
          <w:szCs w:val="28"/>
        </w:rPr>
        <w:t xml:space="preserve">постановление Правительства Российской Федерации от 23.11.2016 </w:t>
      </w:r>
      <w:r w:rsidRPr="00492D21">
        <w:rPr>
          <w:rFonts w:ascii="Times New Roman" w:hAnsi="Times New Roman"/>
          <w:sz w:val="28"/>
          <w:szCs w:val="28"/>
        </w:rPr>
        <w:br/>
        <w:t>№ 1229 «</w:t>
      </w:r>
      <w:r w:rsidRPr="00C91CA1">
        <w:rPr>
          <w:rFonts w:ascii="Times New Roman" w:hAnsi="Times New Roman"/>
          <w:sz w:val="28"/>
          <w:szCs w:val="28"/>
        </w:rPr>
        <w:t>О внесении изменений в некоторые акты Правительства Российской Федерации по вопросам полномочий федеральных органов исполнительной власти в сфере теплоснабжения» (</w:t>
      </w:r>
      <w:r w:rsidRPr="00032B0F">
        <w:rPr>
          <w:rFonts w:ascii="Times New Roman" w:hAnsi="Times New Roman"/>
          <w:sz w:val="28"/>
          <w:szCs w:val="28"/>
        </w:rPr>
        <w:t>вносятся изменения в Положение о Федеральной службе по экологическому, технологическому и атомному надзору, утвержденное постановлением Правительства Российской Федерации от 30.07.2004 № 401, а также Положение о Министерстве энергетики Российской Федерации, утвержденное постановлением Правительства Российской Федерации</w:t>
      </w:r>
      <w:proofErr w:type="gramEnd"/>
      <w:r w:rsidRPr="00032B0F">
        <w:rPr>
          <w:rFonts w:ascii="Times New Roman" w:hAnsi="Times New Roman"/>
          <w:sz w:val="28"/>
          <w:szCs w:val="28"/>
        </w:rPr>
        <w:t xml:space="preserve"> от 28.05.2008 № 400, в части уточнения полномочий Ростехнадзора и Минэнерго России в сфере теплоснабжения)</w:t>
      </w:r>
      <w:r>
        <w:rPr>
          <w:rFonts w:ascii="Times New Roman" w:hAnsi="Times New Roman"/>
          <w:sz w:val="28"/>
          <w:szCs w:val="28"/>
        </w:rPr>
        <w:t>.</w:t>
      </w:r>
    </w:p>
    <w:p w:rsidR="002B3E91" w:rsidRDefault="002B3E91" w:rsidP="00CB57AA">
      <w:pPr>
        <w:spacing w:after="0" w:line="360" w:lineRule="auto"/>
        <w:ind w:firstLine="708"/>
        <w:jc w:val="both"/>
        <w:rPr>
          <w:rFonts w:ascii="Times New Roman" w:hAnsi="Times New Roman"/>
          <w:sz w:val="28"/>
          <w:szCs w:val="28"/>
        </w:rPr>
      </w:pPr>
      <w:r>
        <w:rPr>
          <w:rFonts w:ascii="Times New Roman" w:hAnsi="Times New Roman"/>
          <w:sz w:val="28"/>
          <w:szCs w:val="28"/>
        </w:rPr>
        <w:t>Изданы приказы Ростехнадзора:</w:t>
      </w:r>
    </w:p>
    <w:p w:rsidR="002B3E91" w:rsidRDefault="002B3E91" w:rsidP="00CB57AA">
      <w:pPr>
        <w:spacing w:after="0" w:line="360" w:lineRule="auto"/>
        <w:ind w:firstLine="708"/>
        <w:jc w:val="both"/>
        <w:rPr>
          <w:rFonts w:ascii="Times New Roman" w:hAnsi="Times New Roman"/>
          <w:sz w:val="28"/>
          <w:szCs w:val="28"/>
        </w:rPr>
      </w:pPr>
      <w:r>
        <w:rPr>
          <w:rFonts w:ascii="Times New Roman" w:hAnsi="Times New Roman"/>
          <w:sz w:val="28"/>
          <w:szCs w:val="28"/>
        </w:rPr>
        <w:t>приказ Ростехнадзора о</w:t>
      </w:r>
      <w:r w:rsidRPr="001D6135">
        <w:rPr>
          <w:rFonts w:ascii="Times New Roman" w:hAnsi="Times New Roman"/>
          <w:sz w:val="28"/>
          <w:szCs w:val="28"/>
        </w:rPr>
        <w:t xml:space="preserve">т 03.02.2016 № 35 «О внесении изменений </w:t>
      </w:r>
      <w:r>
        <w:rPr>
          <w:rFonts w:ascii="Times New Roman" w:hAnsi="Times New Roman"/>
          <w:sz w:val="28"/>
          <w:szCs w:val="28"/>
        </w:rPr>
        <w:br/>
      </w:r>
      <w:r w:rsidRPr="001D6135">
        <w:rPr>
          <w:rFonts w:ascii="Times New Roman" w:hAnsi="Times New Roman"/>
          <w:sz w:val="28"/>
          <w:szCs w:val="28"/>
        </w:rPr>
        <w:t>в Порядок согласования Федеральной службой по экологическому, технологическому и атомному надзору границ охранных зон в отношении объектов электросетевого хозяйства»</w:t>
      </w:r>
      <w:r>
        <w:rPr>
          <w:rFonts w:ascii="Times New Roman" w:hAnsi="Times New Roman"/>
          <w:sz w:val="28"/>
          <w:szCs w:val="28"/>
        </w:rPr>
        <w:t>;</w:t>
      </w:r>
    </w:p>
    <w:p w:rsidR="002B3E91" w:rsidRDefault="002B3E91" w:rsidP="00CB57AA">
      <w:pPr>
        <w:spacing w:after="0" w:line="360" w:lineRule="auto"/>
        <w:ind w:firstLine="708"/>
        <w:jc w:val="both"/>
        <w:rPr>
          <w:rFonts w:ascii="Times New Roman" w:hAnsi="Times New Roman"/>
          <w:sz w:val="28"/>
          <w:szCs w:val="28"/>
        </w:rPr>
      </w:pPr>
      <w:r>
        <w:rPr>
          <w:rFonts w:ascii="Times New Roman" w:hAnsi="Times New Roman"/>
          <w:sz w:val="28"/>
          <w:szCs w:val="28"/>
        </w:rPr>
        <w:lastRenderedPageBreak/>
        <w:t>приказ Ростехнадзора о</w:t>
      </w:r>
      <w:r w:rsidRPr="001D6135">
        <w:rPr>
          <w:rFonts w:ascii="Times New Roman" w:hAnsi="Times New Roman"/>
          <w:sz w:val="28"/>
          <w:szCs w:val="28"/>
        </w:rPr>
        <w:t xml:space="preserve">т 25.04.2016 № 157 «Об утверждении формы </w:t>
      </w:r>
      <w:r>
        <w:rPr>
          <w:rFonts w:ascii="Times New Roman" w:hAnsi="Times New Roman"/>
          <w:sz w:val="28"/>
          <w:szCs w:val="28"/>
        </w:rPr>
        <w:br/>
      </w:r>
      <w:r w:rsidRPr="001D6135">
        <w:rPr>
          <w:rFonts w:ascii="Times New Roman" w:hAnsi="Times New Roman"/>
          <w:sz w:val="28"/>
          <w:szCs w:val="28"/>
        </w:rPr>
        <w:t>и порядка оформления акта о расследовании причин аварийной с</w:t>
      </w:r>
      <w:r>
        <w:rPr>
          <w:rFonts w:ascii="Times New Roman" w:hAnsi="Times New Roman"/>
          <w:sz w:val="28"/>
          <w:szCs w:val="28"/>
        </w:rPr>
        <w:t>итуации при теплоснабжении»;</w:t>
      </w:r>
    </w:p>
    <w:p w:rsidR="002B3E91" w:rsidRDefault="002B3E91" w:rsidP="00CB57AA">
      <w:pPr>
        <w:spacing w:after="0" w:line="360" w:lineRule="auto"/>
        <w:ind w:firstLine="708"/>
        <w:jc w:val="both"/>
        <w:rPr>
          <w:rFonts w:ascii="Times New Roman" w:hAnsi="Times New Roman"/>
          <w:sz w:val="28"/>
          <w:szCs w:val="28"/>
        </w:rPr>
      </w:pPr>
      <w:r>
        <w:rPr>
          <w:rFonts w:ascii="Times New Roman" w:hAnsi="Times New Roman"/>
          <w:sz w:val="28"/>
          <w:szCs w:val="28"/>
        </w:rPr>
        <w:t>приказ Ростехнадзора о</w:t>
      </w:r>
      <w:r w:rsidRPr="00974C9E">
        <w:rPr>
          <w:rFonts w:ascii="Times New Roman" w:hAnsi="Times New Roman"/>
          <w:sz w:val="28"/>
          <w:szCs w:val="28"/>
        </w:rPr>
        <w:t xml:space="preserve">т 25.04.2016 </w:t>
      </w:r>
      <w:r>
        <w:rPr>
          <w:rFonts w:ascii="Times New Roman" w:hAnsi="Times New Roman"/>
          <w:sz w:val="28"/>
          <w:szCs w:val="28"/>
        </w:rPr>
        <w:t>№</w:t>
      </w:r>
      <w:r w:rsidRPr="00974C9E">
        <w:rPr>
          <w:rFonts w:ascii="Times New Roman" w:hAnsi="Times New Roman"/>
          <w:sz w:val="28"/>
          <w:szCs w:val="28"/>
        </w:rPr>
        <w:t xml:space="preserve"> 158</w:t>
      </w:r>
      <w:r>
        <w:rPr>
          <w:rFonts w:ascii="Times New Roman" w:hAnsi="Times New Roman"/>
          <w:sz w:val="28"/>
          <w:szCs w:val="28"/>
        </w:rPr>
        <w:t xml:space="preserve"> «</w:t>
      </w:r>
      <w:r w:rsidRPr="00974C9E">
        <w:rPr>
          <w:rFonts w:ascii="Times New Roman" w:hAnsi="Times New Roman"/>
          <w:sz w:val="28"/>
          <w:szCs w:val="28"/>
        </w:rPr>
        <w:t xml:space="preserve">Об утверждении формы </w:t>
      </w:r>
      <w:r>
        <w:rPr>
          <w:rFonts w:ascii="Times New Roman" w:hAnsi="Times New Roman"/>
          <w:sz w:val="28"/>
          <w:szCs w:val="28"/>
        </w:rPr>
        <w:br/>
      </w:r>
      <w:r w:rsidRPr="00974C9E">
        <w:rPr>
          <w:rFonts w:ascii="Times New Roman" w:hAnsi="Times New Roman"/>
          <w:sz w:val="28"/>
          <w:szCs w:val="28"/>
        </w:rPr>
        <w:t>и порядка оформления отчета об аварийных ситуациях при теплоснабжении</w:t>
      </w:r>
      <w:r>
        <w:rPr>
          <w:rFonts w:ascii="Times New Roman" w:hAnsi="Times New Roman"/>
          <w:sz w:val="28"/>
          <w:szCs w:val="28"/>
        </w:rPr>
        <w:t>»;</w:t>
      </w:r>
    </w:p>
    <w:p w:rsidR="002B3E91" w:rsidRDefault="002B3E91" w:rsidP="00CB57AA">
      <w:pPr>
        <w:spacing w:after="0" w:line="360" w:lineRule="auto"/>
        <w:ind w:firstLine="708"/>
        <w:jc w:val="both"/>
        <w:rPr>
          <w:rFonts w:ascii="Times New Roman" w:hAnsi="Times New Roman"/>
          <w:sz w:val="28"/>
          <w:szCs w:val="28"/>
        </w:rPr>
      </w:pPr>
      <w:r>
        <w:rPr>
          <w:rFonts w:ascii="Times New Roman" w:hAnsi="Times New Roman"/>
          <w:sz w:val="28"/>
          <w:szCs w:val="28"/>
        </w:rPr>
        <w:t>приказ Ростехнадзора о</w:t>
      </w:r>
      <w:r w:rsidRPr="00B4744E">
        <w:rPr>
          <w:rFonts w:ascii="Times New Roman" w:hAnsi="Times New Roman"/>
          <w:sz w:val="28"/>
          <w:szCs w:val="28"/>
        </w:rPr>
        <w:t xml:space="preserve">т 15.07.2016 </w:t>
      </w:r>
      <w:r>
        <w:rPr>
          <w:rFonts w:ascii="Times New Roman" w:hAnsi="Times New Roman"/>
          <w:sz w:val="28"/>
          <w:szCs w:val="28"/>
        </w:rPr>
        <w:t>№</w:t>
      </w:r>
      <w:r w:rsidRPr="00B4744E">
        <w:rPr>
          <w:rFonts w:ascii="Times New Roman" w:hAnsi="Times New Roman"/>
          <w:sz w:val="28"/>
          <w:szCs w:val="28"/>
        </w:rPr>
        <w:t xml:space="preserve"> 297</w:t>
      </w:r>
      <w:r>
        <w:rPr>
          <w:rFonts w:ascii="Times New Roman" w:hAnsi="Times New Roman"/>
          <w:sz w:val="28"/>
          <w:szCs w:val="28"/>
        </w:rPr>
        <w:t xml:space="preserve"> «</w:t>
      </w:r>
      <w:r w:rsidRPr="00B4744E">
        <w:rPr>
          <w:rFonts w:ascii="Times New Roman" w:hAnsi="Times New Roman"/>
          <w:sz w:val="28"/>
          <w:szCs w:val="28"/>
        </w:rPr>
        <w:t xml:space="preserve">О внесении изменений </w:t>
      </w:r>
      <w:r>
        <w:rPr>
          <w:rFonts w:ascii="Times New Roman" w:hAnsi="Times New Roman"/>
          <w:sz w:val="28"/>
          <w:szCs w:val="28"/>
        </w:rPr>
        <w:br/>
      </w:r>
      <w:r w:rsidRPr="00B4744E">
        <w:rPr>
          <w:rFonts w:ascii="Times New Roman" w:hAnsi="Times New Roman"/>
          <w:sz w:val="28"/>
          <w:szCs w:val="28"/>
        </w:rPr>
        <w:t xml:space="preserve">в отдельные Административные регламенты Федеральной службы </w:t>
      </w:r>
      <w:r>
        <w:rPr>
          <w:rFonts w:ascii="Times New Roman" w:hAnsi="Times New Roman"/>
          <w:sz w:val="28"/>
          <w:szCs w:val="28"/>
        </w:rPr>
        <w:br/>
      </w:r>
      <w:r w:rsidRPr="00B4744E">
        <w:rPr>
          <w:rFonts w:ascii="Times New Roman" w:hAnsi="Times New Roman"/>
          <w:sz w:val="28"/>
          <w:szCs w:val="28"/>
        </w:rPr>
        <w:t xml:space="preserve">по экологическому, технологическому и атомному надзору по исполнению государственных функций в области осуществления федерального государственного энергетического надзора, энергетической эффективности </w:t>
      </w:r>
      <w:r>
        <w:rPr>
          <w:rFonts w:ascii="Times New Roman" w:hAnsi="Times New Roman"/>
          <w:sz w:val="28"/>
          <w:szCs w:val="28"/>
        </w:rPr>
        <w:br/>
      </w:r>
      <w:r w:rsidRPr="00B4744E">
        <w:rPr>
          <w:rFonts w:ascii="Times New Roman" w:hAnsi="Times New Roman"/>
          <w:sz w:val="28"/>
          <w:szCs w:val="28"/>
        </w:rPr>
        <w:t>и энергосбережения</w:t>
      </w:r>
      <w:r>
        <w:rPr>
          <w:rFonts w:ascii="Times New Roman" w:hAnsi="Times New Roman"/>
          <w:sz w:val="28"/>
          <w:szCs w:val="28"/>
        </w:rPr>
        <w:t>»;</w:t>
      </w:r>
    </w:p>
    <w:p w:rsidR="002B3E91" w:rsidRDefault="002B3E91" w:rsidP="00CB57AA">
      <w:pPr>
        <w:spacing w:after="0" w:line="360" w:lineRule="auto"/>
        <w:ind w:firstLine="708"/>
        <w:jc w:val="both"/>
        <w:rPr>
          <w:rFonts w:ascii="Times New Roman" w:hAnsi="Times New Roman"/>
          <w:sz w:val="28"/>
          <w:szCs w:val="28"/>
        </w:rPr>
      </w:pPr>
      <w:r>
        <w:rPr>
          <w:rFonts w:ascii="Times New Roman" w:hAnsi="Times New Roman"/>
          <w:sz w:val="28"/>
          <w:szCs w:val="28"/>
        </w:rPr>
        <w:t>приказ Ростехнадзора</w:t>
      </w:r>
      <w:r w:rsidRPr="00BE4505">
        <w:rPr>
          <w:rFonts w:ascii="Times New Roman" w:hAnsi="Times New Roman"/>
          <w:sz w:val="28"/>
          <w:szCs w:val="28"/>
        </w:rPr>
        <w:t xml:space="preserve"> от 15.11.2016 № 474 «Об утверждении порядка </w:t>
      </w:r>
      <w:r w:rsidRPr="00A15B50">
        <w:rPr>
          <w:rFonts w:ascii="Times New Roman" w:hAnsi="Times New Roman"/>
          <w:sz w:val="28"/>
          <w:szCs w:val="28"/>
        </w:rPr>
        <w:t xml:space="preserve">формирования комиссий по расследованию причин аварий </w:t>
      </w:r>
      <w:r w:rsidRPr="00A15B50">
        <w:rPr>
          <w:rFonts w:ascii="Times New Roman" w:hAnsi="Times New Roman"/>
          <w:sz w:val="28"/>
          <w:szCs w:val="28"/>
        </w:rPr>
        <w:br/>
        <w:t>в электроэнергетике».</w:t>
      </w:r>
    </w:p>
    <w:p w:rsidR="002B3E91" w:rsidRDefault="002B3E91" w:rsidP="002B3E91">
      <w:pPr>
        <w:pStyle w:val="3"/>
        <w:spacing w:line="240" w:lineRule="auto"/>
        <w:jc w:val="center"/>
        <w:rPr>
          <w:rFonts w:ascii="Times New Roman" w:eastAsia="Times New Roman" w:hAnsi="Times New Roman" w:cs="Times New Roman"/>
          <w:bCs w:val="0"/>
          <w:color w:val="000000"/>
          <w:sz w:val="28"/>
          <w:szCs w:val="28"/>
          <w:lang w:eastAsia="ru-RU"/>
        </w:rPr>
      </w:pPr>
      <w:r w:rsidRPr="00432A4B">
        <w:rPr>
          <w:rFonts w:ascii="Times New Roman" w:eastAsia="Times New Roman" w:hAnsi="Times New Roman" w:cs="Times New Roman"/>
          <w:bCs w:val="0"/>
          <w:color w:val="000000"/>
          <w:sz w:val="28"/>
          <w:szCs w:val="28"/>
          <w:lang w:eastAsia="ru-RU"/>
        </w:rPr>
        <w:t>Электрические станции, котельные, электрические и тепловые установки и сети</w:t>
      </w:r>
    </w:p>
    <w:p w:rsidR="002B3E91" w:rsidRPr="00432A4B" w:rsidRDefault="002B3E91" w:rsidP="002B3E91">
      <w:pPr>
        <w:rPr>
          <w:lang w:eastAsia="ru-RU"/>
        </w:rPr>
      </w:pPr>
    </w:p>
    <w:p w:rsidR="002B3E91" w:rsidRPr="007678D3" w:rsidRDefault="002B3E91" w:rsidP="007678D3">
      <w:pPr>
        <w:spacing w:after="0" w:line="360" w:lineRule="auto"/>
        <w:ind w:firstLine="720"/>
        <w:jc w:val="both"/>
        <w:rPr>
          <w:rFonts w:ascii="Times New Roman" w:eastAsia="Times New Roman" w:hAnsi="Times New Roman" w:cs="Times New Roman"/>
          <w:sz w:val="28"/>
          <w:szCs w:val="28"/>
          <w:lang w:eastAsia="ru-RU"/>
        </w:rPr>
      </w:pPr>
      <w:r w:rsidRPr="007678D3">
        <w:rPr>
          <w:rFonts w:ascii="Times New Roman" w:eastAsia="Times New Roman" w:hAnsi="Times New Roman" w:cs="Times New Roman"/>
          <w:sz w:val="28"/>
          <w:szCs w:val="28"/>
          <w:lang w:eastAsia="ru-RU"/>
        </w:rPr>
        <w:t xml:space="preserve">Государственный энергетический надзор и </w:t>
      </w:r>
      <w:r w:rsidRPr="007678D3">
        <w:rPr>
          <w:rFonts w:ascii="Times New Roman" w:eastAsia="Arial Unicode MS" w:hAnsi="Times New Roman" w:cs="Times New Roman"/>
          <w:kern w:val="2"/>
          <w:sz w:val="28"/>
          <w:szCs w:val="28"/>
          <w:lang w:eastAsia="ru-RU"/>
        </w:rPr>
        <w:t xml:space="preserve">надзор за соблюдением законодательства об энергосбережении и повышении энергетической эффективности в 2016 году </w:t>
      </w:r>
      <w:r w:rsidRPr="007678D3">
        <w:rPr>
          <w:rFonts w:ascii="Times New Roman" w:eastAsia="Times New Roman" w:hAnsi="Times New Roman" w:cs="Times New Roman"/>
          <w:sz w:val="28"/>
          <w:szCs w:val="28"/>
          <w:lang w:eastAsia="ru-RU"/>
        </w:rPr>
        <w:t>осуществлялся в 5</w:t>
      </w:r>
      <w:r w:rsidR="002A0237">
        <w:rPr>
          <w:rFonts w:ascii="Times New Roman" w:eastAsia="Times New Roman" w:hAnsi="Times New Roman" w:cs="Times New Roman"/>
          <w:sz w:val="28"/>
          <w:szCs w:val="28"/>
          <w:lang w:eastAsia="ru-RU"/>
        </w:rPr>
        <w:t xml:space="preserve"> </w:t>
      </w:r>
      <w:r w:rsidRPr="007678D3">
        <w:rPr>
          <w:rFonts w:ascii="Times New Roman" w:eastAsia="Times New Roman" w:hAnsi="Times New Roman" w:cs="Times New Roman"/>
          <w:sz w:val="28"/>
          <w:szCs w:val="28"/>
          <w:lang w:eastAsia="ru-RU"/>
        </w:rPr>
        <w:t>субъектах Российской Федерации.</w:t>
      </w:r>
    </w:p>
    <w:p w:rsidR="002B3E91" w:rsidRPr="007678D3" w:rsidRDefault="002B3E91" w:rsidP="007678D3">
      <w:pPr>
        <w:spacing w:after="0" w:line="360" w:lineRule="auto"/>
        <w:ind w:firstLine="709"/>
        <w:jc w:val="both"/>
        <w:rPr>
          <w:rFonts w:ascii="Times New Roman" w:eastAsia="Times New Roman" w:hAnsi="Times New Roman" w:cs="Times New Roman"/>
          <w:sz w:val="28"/>
          <w:szCs w:val="28"/>
          <w:lang w:eastAsia="ru-RU"/>
        </w:rPr>
      </w:pPr>
      <w:r w:rsidRPr="007678D3">
        <w:rPr>
          <w:rFonts w:ascii="Times New Roman" w:eastAsia="Times New Roman" w:hAnsi="Times New Roman" w:cs="Times New Roman"/>
          <w:sz w:val="28"/>
          <w:szCs w:val="28"/>
          <w:lang w:eastAsia="ru-RU"/>
        </w:rPr>
        <w:t xml:space="preserve">Общее количество поднадзорных </w:t>
      </w:r>
      <w:proofErr w:type="spellStart"/>
      <w:r w:rsidRPr="007678D3">
        <w:rPr>
          <w:rFonts w:ascii="Times New Roman" w:eastAsia="Times New Roman" w:hAnsi="Times New Roman" w:cs="Times New Roman"/>
          <w:sz w:val="28"/>
          <w:szCs w:val="28"/>
          <w:lang w:eastAsia="ru-RU"/>
        </w:rPr>
        <w:t>Ростехнадзору</w:t>
      </w:r>
      <w:proofErr w:type="spellEnd"/>
      <w:r w:rsidRPr="007678D3">
        <w:rPr>
          <w:rFonts w:ascii="Times New Roman" w:eastAsia="Times New Roman" w:hAnsi="Times New Roman" w:cs="Times New Roman"/>
          <w:sz w:val="28"/>
          <w:szCs w:val="28"/>
          <w:lang w:eastAsia="ru-RU"/>
        </w:rPr>
        <w:t xml:space="preserve"> организаций составляет более 38,674</w:t>
      </w:r>
      <w:r w:rsidR="002A0237">
        <w:rPr>
          <w:rFonts w:ascii="Times New Roman" w:eastAsia="Times New Roman" w:hAnsi="Times New Roman" w:cs="Times New Roman"/>
          <w:sz w:val="28"/>
          <w:szCs w:val="28"/>
          <w:lang w:eastAsia="ru-RU"/>
        </w:rPr>
        <w:t xml:space="preserve"> </w:t>
      </w:r>
      <w:r w:rsidRPr="007678D3">
        <w:rPr>
          <w:rFonts w:ascii="Times New Roman" w:eastAsia="Times New Roman" w:hAnsi="Times New Roman" w:cs="Times New Roman"/>
          <w:sz w:val="28"/>
          <w:szCs w:val="28"/>
          <w:lang w:eastAsia="ru-RU"/>
        </w:rPr>
        <w:t xml:space="preserve">тыс., из них: </w:t>
      </w:r>
    </w:p>
    <w:tbl>
      <w:tblPr>
        <w:tblW w:w="10505" w:type="dxa"/>
        <w:tblInd w:w="93" w:type="dxa"/>
        <w:tblLook w:val="04A0" w:firstRow="1" w:lastRow="0" w:firstColumn="1" w:lastColumn="0" w:noHBand="0" w:noVBand="1"/>
      </w:tblPr>
      <w:tblGrid>
        <w:gridCol w:w="6678"/>
        <w:gridCol w:w="567"/>
        <w:gridCol w:w="2693"/>
        <w:gridCol w:w="567"/>
      </w:tblGrid>
      <w:tr w:rsidR="002B3E91" w:rsidRPr="007678D3" w:rsidTr="002B3E91">
        <w:trPr>
          <w:trHeight w:hRule="exact" w:val="340"/>
        </w:trPr>
        <w:tc>
          <w:tcPr>
            <w:tcW w:w="7245" w:type="dxa"/>
            <w:gridSpan w:val="2"/>
            <w:shd w:val="clear" w:color="auto" w:fill="auto"/>
            <w:noWrap/>
            <w:vAlign w:val="bottom"/>
            <w:hideMark/>
          </w:tcPr>
          <w:p w:rsidR="002B3E91" w:rsidRPr="007678D3" w:rsidRDefault="002B3E91" w:rsidP="007678D3">
            <w:pPr>
              <w:spacing w:after="0" w:line="360" w:lineRule="auto"/>
              <w:ind w:firstLine="616"/>
              <w:rPr>
                <w:rFonts w:ascii="Times New Roman" w:eastAsia="Arial Unicode MS" w:hAnsi="Times New Roman" w:cs="Times New Roman"/>
                <w:kern w:val="2"/>
                <w:sz w:val="28"/>
                <w:szCs w:val="28"/>
                <w:lang w:eastAsia="ru-RU"/>
              </w:rPr>
            </w:pPr>
            <w:r w:rsidRPr="007678D3">
              <w:rPr>
                <w:rFonts w:ascii="Times New Roman" w:eastAsia="Arial Unicode MS" w:hAnsi="Times New Roman" w:cs="Times New Roman"/>
                <w:kern w:val="2"/>
                <w:sz w:val="28"/>
                <w:szCs w:val="28"/>
                <w:lang w:eastAsia="ru-RU"/>
              </w:rPr>
              <w:t xml:space="preserve">Число поднадзорных объектов </w:t>
            </w:r>
          </w:p>
        </w:tc>
        <w:tc>
          <w:tcPr>
            <w:tcW w:w="3260" w:type="dxa"/>
            <w:gridSpan w:val="2"/>
            <w:shd w:val="clear" w:color="auto" w:fill="auto"/>
            <w:noWrap/>
            <w:vAlign w:val="bottom"/>
            <w:hideMark/>
          </w:tcPr>
          <w:p w:rsidR="002B3E91" w:rsidRPr="007678D3" w:rsidRDefault="002B3E91" w:rsidP="007678D3">
            <w:pPr>
              <w:spacing w:after="0" w:line="360" w:lineRule="auto"/>
              <w:ind w:right="-108"/>
              <w:rPr>
                <w:rFonts w:ascii="Times New Roman" w:eastAsia="Arial Unicode MS" w:hAnsi="Times New Roman" w:cs="Times New Roman"/>
                <w:kern w:val="2"/>
                <w:sz w:val="28"/>
                <w:szCs w:val="28"/>
                <w:lang w:eastAsia="ru-RU"/>
              </w:rPr>
            </w:pPr>
            <w:r w:rsidRPr="007678D3">
              <w:rPr>
                <w:rFonts w:ascii="Times New Roman" w:eastAsia="Arial Unicode MS" w:hAnsi="Times New Roman" w:cs="Times New Roman"/>
                <w:kern w:val="2"/>
                <w:sz w:val="28"/>
                <w:szCs w:val="28"/>
                <w:lang w:eastAsia="ru-RU"/>
              </w:rPr>
              <w:t xml:space="preserve">- 133,188тыс.; </w:t>
            </w:r>
          </w:p>
        </w:tc>
      </w:tr>
      <w:tr w:rsidR="002B3E91" w:rsidRPr="007678D3" w:rsidTr="002B3E91">
        <w:trPr>
          <w:trHeight w:hRule="exact" w:val="340"/>
        </w:trPr>
        <w:tc>
          <w:tcPr>
            <w:tcW w:w="7245" w:type="dxa"/>
            <w:gridSpan w:val="2"/>
            <w:shd w:val="clear" w:color="auto" w:fill="auto"/>
            <w:noWrap/>
            <w:vAlign w:val="bottom"/>
            <w:hideMark/>
          </w:tcPr>
          <w:p w:rsidR="002B3E91" w:rsidRPr="007678D3" w:rsidRDefault="002B3E91" w:rsidP="007678D3">
            <w:pPr>
              <w:spacing w:after="0" w:line="360" w:lineRule="auto"/>
              <w:ind w:firstLine="616"/>
              <w:rPr>
                <w:rFonts w:ascii="Times New Roman" w:eastAsia="Arial Unicode MS" w:hAnsi="Times New Roman" w:cs="Times New Roman"/>
                <w:kern w:val="2"/>
                <w:sz w:val="28"/>
                <w:szCs w:val="28"/>
                <w:lang w:eastAsia="ru-RU"/>
              </w:rPr>
            </w:pPr>
            <w:r w:rsidRPr="007678D3">
              <w:rPr>
                <w:rFonts w:ascii="Times New Roman" w:eastAsia="Arial Unicode MS" w:hAnsi="Times New Roman" w:cs="Times New Roman"/>
                <w:kern w:val="2"/>
                <w:sz w:val="28"/>
                <w:szCs w:val="28"/>
                <w:lang w:eastAsia="ru-RU"/>
              </w:rPr>
              <w:t>Тепловых электростанций</w:t>
            </w:r>
          </w:p>
        </w:tc>
        <w:tc>
          <w:tcPr>
            <w:tcW w:w="3260" w:type="dxa"/>
            <w:gridSpan w:val="2"/>
            <w:shd w:val="clear" w:color="auto" w:fill="auto"/>
            <w:noWrap/>
            <w:vAlign w:val="bottom"/>
            <w:hideMark/>
          </w:tcPr>
          <w:p w:rsidR="002B3E91" w:rsidRPr="007678D3" w:rsidRDefault="002B3E91" w:rsidP="007678D3">
            <w:pPr>
              <w:spacing w:after="0" w:line="360" w:lineRule="auto"/>
              <w:ind w:right="-108"/>
              <w:rPr>
                <w:rFonts w:ascii="Times New Roman" w:eastAsia="Arial Unicode MS" w:hAnsi="Times New Roman" w:cs="Times New Roman"/>
                <w:kern w:val="2"/>
                <w:sz w:val="28"/>
                <w:szCs w:val="28"/>
                <w:lang w:eastAsia="ru-RU"/>
              </w:rPr>
            </w:pPr>
            <w:r w:rsidRPr="007678D3">
              <w:rPr>
                <w:rFonts w:ascii="Times New Roman" w:eastAsia="Arial Unicode MS" w:hAnsi="Times New Roman" w:cs="Times New Roman"/>
                <w:kern w:val="2"/>
                <w:sz w:val="28"/>
                <w:szCs w:val="28"/>
                <w:lang w:eastAsia="ru-RU"/>
              </w:rPr>
              <w:t xml:space="preserve">- 31; </w:t>
            </w:r>
          </w:p>
        </w:tc>
      </w:tr>
      <w:tr w:rsidR="002B3E91" w:rsidRPr="007678D3" w:rsidTr="002B3E91">
        <w:trPr>
          <w:trHeight w:hRule="exact" w:val="340"/>
        </w:trPr>
        <w:tc>
          <w:tcPr>
            <w:tcW w:w="7245" w:type="dxa"/>
            <w:gridSpan w:val="2"/>
            <w:shd w:val="clear" w:color="auto" w:fill="auto"/>
            <w:noWrap/>
            <w:vAlign w:val="bottom"/>
            <w:hideMark/>
          </w:tcPr>
          <w:p w:rsidR="002B3E91" w:rsidRPr="007678D3" w:rsidRDefault="002B3E91" w:rsidP="007678D3">
            <w:pPr>
              <w:spacing w:after="0" w:line="360" w:lineRule="auto"/>
              <w:ind w:firstLine="616"/>
              <w:rPr>
                <w:rFonts w:ascii="Times New Roman" w:eastAsia="Arial Unicode MS" w:hAnsi="Times New Roman" w:cs="Times New Roman"/>
                <w:kern w:val="2"/>
                <w:sz w:val="28"/>
                <w:szCs w:val="28"/>
                <w:lang w:eastAsia="ru-RU"/>
              </w:rPr>
            </w:pPr>
            <w:r w:rsidRPr="007678D3">
              <w:rPr>
                <w:rFonts w:ascii="Times New Roman" w:eastAsia="Arial Unicode MS" w:hAnsi="Times New Roman" w:cs="Times New Roman"/>
                <w:kern w:val="2"/>
                <w:sz w:val="28"/>
                <w:szCs w:val="28"/>
                <w:lang w:eastAsia="ru-RU"/>
              </w:rPr>
              <w:t>Газотурбинных (</w:t>
            </w:r>
            <w:proofErr w:type="spellStart"/>
            <w:r w:rsidRPr="007678D3">
              <w:rPr>
                <w:rFonts w:ascii="Times New Roman" w:eastAsia="Arial Unicode MS" w:hAnsi="Times New Roman" w:cs="Times New Roman"/>
                <w:kern w:val="2"/>
                <w:sz w:val="28"/>
                <w:szCs w:val="28"/>
                <w:lang w:eastAsia="ru-RU"/>
              </w:rPr>
              <w:t>газопоршневых</w:t>
            </w:r>
            <w:proofErr w:type="spellEnd"/>
            <w:r w:rsidRPr="007678D3">
              <w:rPr>
                <w:rFonts w:ascii="Times New Roman" w:eastAsia="Arial Unicode MS" w:hAnsi="Times New Roman" w:cs="Times New Roman"/>
                <w:kern w:val="2"/>
                <w:sz w:val="28"/>
                <w:szCs w:val="28"/>
                <w:lang w:eastAsia="ru-RU"/>
              </w:rPr>
              <w:t>) электростанций</w:t>
            </w:r>
          </w:p>
        </w:tc>
        <w:tc>
          <w:tcPr>
            <w:tcW w:w="3260" w:type="dxa"/>
            <w:gridSpan w:val="2"/>
            <w:shd w:val="clear" w:color="auto" w:fill="auto"/>
            <w:noWrap/>
            <w:vAlign w:val="bottom"/>
            <w:hideMark/>
          </w:tcPr>
          <w:p w:rsidR="002B3E91" w:rsidRPr="007678D3" w:rsidRDefault="002B3E91" w:rsidP="007678D3">
            <w:pPr>
              <w:spacing w:after="0" w:line="360" w:lineRule="auto"/>
              <w:ind w:right="-108"/>
              <w:rPr>
                <w:rFonts w:ascii="Times New Roman" w:eastAsia="Arial Unicode MS" w:hAnsi="Times New Roman" w:cs="Times New Roman"/>
                <w:kern w:val="2"/>
                <w:sz w:val="28"/>
                <w:szCs w:val="28"/>
                <w:lang w:eastAsia="ru-RU"/>
              </w:rPr>
            </w:pPr>
            <w:r w:rsidRPr="007678D3">
              <w:rPr>
                <w:rFonts w:ascii="Times New Roman" w:eastAsia="Arial Unicode MS" w:hAnsi="Times New Roman" w:cs="Times New Roman"/>
                <w:kern w:val="2"/>
                <w:sz w:val="28"/>
                <w:szCs w:val="28"/>
                <w:lang w:eastAsia="ru-RU"/>
              </w:rPr>
              <w:t xml:space="preserve">- 5; </w:t>
            </w:r>
          </w:p>
        </w:tc>
      </w:tr>
      <w:tr w:rsidR="002B3E91" w:rsidRPr="007678D3" w:rsidTr="002B3E91">
        <w:trPr>
          <w:gridAfter w:val="1"/>
          <w:wAfter w:w="567" w:type="dxa"/>
          <w:trHeight w:hRule="exact" w:val="340"/>
        </w:trPr>
        <w:tc>
          <w:tcPr>
            <w:tcW w:w="6678" w:type="dxa"/>
            <w:shd w:val="clear" w:color="auto" w:fill="auto"/>
            <w:noWrap/>
            <w:vAlign w:val="bottom"/>
            <w:hideMark/>
          </w:tcPr>
          <w:p w:rsidR="002B3E91" w:rsidRPr="007678D3" w:rsidRDefault="002B3E91" w:rsidP="007678D3">
            <w:pPr>
              <w:spacing w:after="0" w:line="360" w:lineRule="auto"/>
              <w:ind w:firstLine="616"/>
              <w:rPr>
                <w:rFonts w:ascii="Times New Roman" w:eastAsia="Arial Unicode MS" w:hAnsi="Times New Roman" w:cs="Times New Roman"/>
                <w:kern w:val="2"/>
                <w:sz w:val="28"/>
                <w:szCs w:val="28"/>
                <w:lang w:eastAsia="ru-RU"/>
              </w:rPr>
            </w:pPr>
            <w:r w:rsidRPr="007678D3">
              <w:rPr>
                <w:rFonts w:ascii="Times New Roman" w:eastAsia="Arial Unicode MS" w:hAnsi="Times New Roman" w:cs="Times New Roman"/>
                <w:kern w:val="2"/>
                <w:sz w:val="28"/>
                <w:szCs w:val="28"/>
                <w:lang w:eastAsia="ru-RU"/>
              </w:rPr>
              <w:t>Малых (технологических) электростанций</w:t>
            </w:r>
          </w:p>
        </w:tc>
        <w:tc>
          <w:tcPr>
            <w:tcW w:w="3260" w:type="dxa"/>
            <w:gridSpan w:val="2"/>
            <w:shd w:val="clear" w:color="auto" w:fill="auto"/>
            <w:noWrap/>
            <w:vAlign w:val="bottom"/>
            <w:hideMark/>
          </w:tcPr>
          <w:p w:rsidR="002B3E91" w:rsidRPr="007678D3" w:rsidRDefault="002B3E91" w:rsidP="007678D3">
            <w:pPr>
              <w:spacing w:after="0" w:line="360" w:lineRule="auto"/>
              <w:ind w:right="-108" w:firstLine="616"/>
              <w:rPr>
                <w:rFonts w:ascii="Times New Roman" w:eastAsia="Arial Unicode MS" w:hAnsi="Times New Roman" w:cs="Times New Roman"/>
                <w:kern w:val="2"/>
                <w:sz w:val="28"/>
                <w:szCs w:val="28"/>
                <w:lang w:eastAsia="ru-RU"/>
              </w:rPr>
            </w:pPr>
            <w:r w:rsidRPr="007678D3">
              <w:rPr>
                <w:rFonts w:ascii="Times New Roman" w:eastAsia="Arial Unicode MS" w:hAnsi="Times New Roman" w:cs="Times New Roman"/>
                <w:kern w:val="2"/>
                <w:sz w:val="28"/>
                <w:szCs w:val="28"/>
                <w:lang w:eastAsia="ru-RU"/>
              </w:rPr>
              <w:t xml:space="preserve">- 1564.; </w:t>
            </w:r>
          </w:p>
        </w:tc>
      </w:tr>
      <w:tr w:rsidR="002B3E91" w:rsidRPr="007678D3" w:rsidTr="002B3E91">
        <w:trPr>
          <w:gridAfter w:val="1"/>
          <w:wAfter w:w="567" w:type="dxa"/>
          <w:trHeight w:hRule="exact" w:val="340"/>
        </w:trPr>
        <w:tc>
          <w:tcPr>
            <w:tcW w:w="6678" w:type="dxa"/>
            <w:shd w:val="clear" w:color="auto" w:fill="auto"/>
            <w:noWrap/>
            <w:vAlign w:val="bottom"/>
            <w:hideMark/>
          </w:tcPr>
          <w:p w:rsidR="002B3E91" w:rsidRPr="007678D3" w:rsidRDefault="002B3E91" w:rsidP="007678D3">
            <w:pPr>
              <w:spacing w:after="0" w:line="360" w:lineRule="auto"/>
              <w:ind w:firstLine="616"/>
              <w:rPr>
                <w:rFonts w:ascii="Times New Roman" w:eastAsia="Arial Unicode MS" w:hAnsi="Times New Roman" w:cs="Times New Roman"/>
                <w:kern w:val="2"/>
                <w:sz w:val="28"/>
                <w:szCs w:val="28"/>
                <w:lang w:eastAsia="ru-RU"/>
              </w:rPr>
            </w:pPr>
            <w:r w:rsidRPr="007678D3">
              <w:rPr>
                <w:rFonts w:ascii="Times New Roman" w:eastAsia="Arial Unicode MS" w:hAnsi="Times New Roman" w:cs="Times New Roman"/>
                <w:kern w:val="2"/>
                <w:sz w:val="28"/>
                <w:szCs w:val="28"/>
                <w:lang w:eastAsia="ru-RU"/>
              </w:rPr>
              <w:t xml:space="preserve">Котельных всего,                                                               </w:t>
            </w:r>
          </w:p>
          <w:p w:rsidR="002B3E91" w:rsidRPr="007678D3" w:rsidRDefault="002B3E91" w:rsidP="007678D3">
            <w:pPr>
              <w:spacing w:after="0" w:line="360" w:lineRule="auto"/>
              <w:ind w:firstLine="616"/>
              <w:rPr>
                <w:rFonts w:ascii="Times New Roman" w:eastAsia="Arial Unicode MS" w:hAnsi="Times New Roman" w:cs="Times New Roman"/>
                <w:kern w:val="2"/>
                <w:sz w:val="28"/>
                <w:szCs w:val="28"/>
                <w:lang w:eastAsia="ru-RU"/>
              </w:rPr>
            </w:pPr>
            <w:r w:rsidRPr="007678D3">
              <w:rPr>
                <w:rFonts w:ascii="Times New Roman" w:eastAsia="Arial Unicode MS" w:hAnsi="Times New Roman" w:cs="Times New Roman"/>
                <w:kern w:val="2"/>
                <w:sz w:val="28"/>
                <w:szCs w:val="28"/>
                <w:lang w:eastAsia="ru-RU"/>
              </w:rPr>
              <w:t>в том числе:</w:t>
            </w:r>
          </w:p>
        </w:tc>
        <w:tc>
          <w:tcPr>
            <w:tcW w:w="3260" w:type="dxa"/>
            <w:gridSpan w:val="2"/>
            <w:shd w:val="clear" w:color="auto" w:fill="auto"/>
            <w:noWrap/>
            <w:hideMark/>
          </w:tcPr>
          <w:p w:rsidR="002B3E91" w:rsidRPr="007678D3" w:rsidRDefault="002B3E91" w:rsidP="007678D3">
            <w:pPr>
              <w:spacing w:after="0" w:line="360" w:lineRule="auto"/>
              <w:ind w:right="-108"/>
              <w:rPr>
                <w:rFonts w:ascii="Times New Roman" w:eastAsia="Arial Unicode MS" w:hAnsi="Times New Roman" w:cs="Times New Roman"/>
                <w:kern w:val="2"/>
                <w:sz w:val="28"/>
                <w:szCs w:val="28"/>
                <w:lang w:eastAsia="ru-RU"/>
              </w:rPr>
            </w:pPr>
            <w:r w:rsidRPr="007678D3">
              <w:rPr>
                <w:rFonts w:ascii="Times New Roman" w:eastAsia="Arial Unicode MS" w:hAnsi="Times New Roman" w:cs="Times New Roman"/>
                <w:kern w:val="2"/>
                <w:sz w:val="28"/>
                <w:szCs w:val="28"/>
                <w:lang w:eastAsia="ru-RU"/>
              </w:rPr>
              <w:t xml:space="preserve">        - 6070.;</w:t>
            </w:r>
          </w:p>
        </w:tc>
      </w:tr>
      <w:tr w:rsidR="002B3E91" w:rsidRPr="007678D3" w:rsidTr="002B3E91">
        <w:trPr>
          <w:gridAfter w:val="1"/>
          <w:wAfter w:w="567" w:type="dxa"/>
          <w:trHeight w:hRule="exact" w:val="340"/>
        </w:trPr>
        <w:tc>
          <w:tcPr>
            <w:tcW w:w="6678" w:type="dxa"/>
            <w:shd w:val="clear" w:color="auto" w:fill="auto"/>
            <w:noWrap/>
            <w:vAlign w:val="bottom"/>
            <w:hideMark/>
          </w:tcPr>
          <w:p w:rsidR="002B3E91" w:rsidRPr="007678D3" w:rsidRDefault="002B3E91" w:rsidP="007678D3">
            <w:pPr>
              <w:spacing w:after="0" w:line="360" w:lineRule="auto"/>
              <w:ind w:firstLine="616"/>
              <w:rPr>
                <w:rFonts w:ascii="Times New Roman" w:eastAsia="Arial Unicode MS" w:hAnsi="Times New Roman" w:cs="Times New Roman"/>
                <w:kern w:val="2"/>
                <w:sz w:val="28"/>
                <w:szCs w:val="28"/>
                <w:lang w:eastAsia="ru-RU"/>
              </w:rPr>
            </w:pPr>
            <w:r w:rsidRPr="007678D3">
              <w:rPr>
                <w:rFonts w:ascii="Times New Roman" w:eastAsia="Arial Unicode MS" w:hAnsi="Times New Roman" w:cs="Times New Roman"/>
                <w:kern w:val="2"/>
                <w:sz w:val="28"/>
                <w:szCs w:val="28"/>
                <w:lang w:eastAsia="ru-RU"/>
              </w:rPr>
              <w:t xml:space="preserve">      производственных</w:t>
            </w:r>
          </w:p>
        </w:tc>
        <w:tc>
          <w:tcPr>
            <w:tcW w:w="3260" w:type="dxa"/>
            <w:gridSpan w:val="2"/>
            <w:shd w:val="clear" w:color="auto" w:fill="auto"/>
            <w:noWrap/>
            <w:vAlign w:val="center"/>
            <w:hideMark/>
          </w:tcPr>
          <w:p w:rsidR="002B3E91" w:rsidRPr="007678D3" w:rsidRDefault="002B3E91" w:rsidP="007678D3">
            <w:pPr>
              <w:spacing w:after="0" w:line="360" w:lineRule="auto"/>
              <w:rPr>
                <w:rFonts w:ascii="Times New Roman" w:eastAsia="Arial Unicode MS" w:hAnsi="Times New Roman" w:cs="Times New Roman"/>
                <w:kern w:val="2"/>
                <w:sz w:val="28"/>
                <w:szCs w:val="28"/>
                <w:lang w:eastAsia="ru-RU"/>
              </w:rPr>
            </w:pPr>
            <w:r w:rsidRPr="007678D3">
              <w:rPr>
                <w:rFonts w:ascii="Times New Roman" w:eastAsia="Arial Unicode MS" w:hAnsi="Times New Roman" w:cs="Times New Roman"/>
                <w:kern w:val="2"/>
                <w:sz w:val="28"/>
                <w:szCs w:val="28"/>
                <w:lang w:eastAsia="ru-RU"/>
              </w:rPr>
              <w:t xml:space="preserve">         - 202;</w:t>
            </w:r>
          </w:p>
        </w:tc>
      </w:tr>
      <w:tr w:rsidR="002B3E91" w:rsidRPr="007678D3" w:rsidTr="002B3E91">
        <w:trPr>
          <w:gridAfter w:val="1"/>
          <w:wAfter w:w="567" w:type="dxa"/>
          <w:trHeight w:hRule="exact" w:val="340"/>
        </w:trPr>
        <w:tc>
          <w:tcPr>
            <w:tcW w:w="6678" w:type="dxa"/>
            <w:shd w:val="clear" w:color="auto" w:fill="auto"/>
            <w:noWrap/>
            <w:vAlign w:val="bottom"/>
            <w:hideMark/>
          </w:tcPr>
          <w:p w:rsidR="002B3E91" w:rsidRPr="007678D3" w:rsidRDefault="002B3E91" w:rsidP="007678D3">
            <w:pPr>
              <w:spacing w:after="0" w:line="360" w:lineRule="auto"/>
              <w:ind w:firstLine="616"/>
              <w:rPr>
                <w:rFonts w:ascii="Times New Roman" w:eastAsia="Arial Unicode MS" w:hAnsi="Times New Roman" w:cs="Times New Roman"/>
                <w:kern w:val="2"/>
                <w:sz w:val="28"/>
                <w:szCs w:val="28"/>
                <w:lang w:eastAsia="ru-RU"/>
              </w:rPr>
            </w:pPr>
            <w:r w:rsidRPr="007678D3">
              <w:rPr>
                <w:rFonts w:ascii="Times New Roman" w:eastAsia="Arial Unicode MS" w:hAnsi="Times New Roman" w:cs="Times New Roman"/>
                <w:kern w:val="2"/>
                <w:sz w:val="28"/>
                <w:szCs w:val="28"/>
                <w:lang w:eastAsia="ru-RU"/>
              </w:rPr>
              <w:t xml:space="preserve">      отопительно-производственных</w:t>
            </w:r>
          </w:p>
        </w:tc>
        <w:tc>
          <w:tcPr>
            <w:tcW w:w="3260" w:type="dxa"/>
            <w:gridSpan w:val="2"/>
            <w:shd w:val="clear" w:color="auto" w:fill="auto"/>
            <w:noWrap/>
            <w:vAlign w:val="center"/>
            <w:hideMark/>
          </w:tcPr>
          <w:p w:rsidR="002B3E91" w:rsidRPr="007678D3" w:rsidRDefault="002B3E91" w:rsidP="007678D3">
            <w:pPr>
              <w:spacing w:after="0" w:line="360" w:lineRule="auto"/>
              <w:rPr>
                <w:rFonts w:ascii="Times New Roman" w:eastAsia="Arial Unicode MS" w:hAnsi="Times New Roman" w:cs="Times New Roman"/>
                <w:kern w:val="2"/>
                <w:sz w:val="28"/>
                <w:szCs w:val="28"/>
                <w:lang w:eastAsia="ru-RU"/>
              </w:rPr>
            </w:pPr>
            <w:r w:rsidRPr="007678D3">
              <w:rPr>
                <w:rFonts w:ascii="Times New Roman" w:eastAsia="Arial Unicode MS" w:hAnsi="Times New Roman" w:cs="Times New Roman"/>
                <w:kern w:val="2"/>
                <w:sz w:val="28"/>
                <w:szCs w:val="28"/>
                <w:lang w:eastAsia="ru-RU"/>
              </w:rPr>
              <w:t xml:space="preserve">         - 717;</w:t>
            </w:r>
          </w:p>
        </w:tc>
      </w:tr>
      <w:tr w:rsidR="002B3E91" w:rsidRPr="007678D3" w:rsidTr="002B3E91">
        <w:trPr>
          <w:gridAfter w:val="1"/>
          <w:wAfter w:w="567" w:type="dxa"/>
          <w:trHeight w:hRule="exact" w:val="340"/>
        </w:trPr>
        <w:tc>
          <w:tcPr>
            <w:tcW w:w="6678" w:type="dxa"/>
            <w:shd w:val="clear" w:color="auto" w:fill="auto"/>
            <w:noWrap/>
            <w:vAlign w:val="bottom"/>
            <w:hideMark/>
          </w:tcPr>
          <w:p w:rsidR="002B3E91" w:rsidRPr="007678D3" w:rsidRDefault="002B3E91" w:rsidP="007678D3">
            <w:pPr>
              <w:spacing w:after="0" w:line="360" w:lineRule="auto"/>
              <w:ind w:firstLine="616"/>
              <w:rPr>
                <w:rFonts w:ascii="Times New Roman" w:eastAsia="Arial Unicode MS" w:hAnsi="Times New Roman" w:cs="Times New Roman"/>
                <w:kern w:val="2"/>
                <w:sz w:val="28"/>
                <w:szCs w:val="28"/>
                <w:lang w:eastAsia="ru-RU"/>
              </w:rPr>
            </w:pPr>
            <w:r w:rsidRPr="007678D3">
              <w:rPr>
                <w:rFonts w:ascii="Times New Roman" w:eastAsia="Arial Unicode MS" w:hAnsi="Times New Roman" w:cs="Times New Roman"/>
                <w:kern w:val="2"/>
                <w:sz w:val="28"/>
                <w:szCs w:val="28"/>
                <w:lang w:eastAsia="ru-RU"/>
              </w:rPr>
              <w:t xml:space="preserve">      отопительных</w:t>
            </w:r>
          </w:p>
        </w:tc>
        <w:tc>
          <w:tcPr>
            <w:tcW w:w="3260" w:type="dxa"/>
            <w:gridSpan w:val="2"/>
            <w:shd w:val="clear" w:color="auto" w:fill="auto"/>
            <w:noWrap/>
            <w:vAlign w:val="center"/>
            <w:hideMark/>
          </w:tcPr>
          <w:p w:rsidR="002B3E91" w:rsidRPr="007678D3" w:rsidRDefault="002B3E91" w:rsidP="007678D3">
            <w:pPr>
              <w:spacing w:after="0" w:line="360" w:lineRule="auto"/>
              <w:rPr>
                <w:rFonts w:ascii="Times New Roman" w:eastAsia="Arial Unicode MS" w:hAnsi="Times New Roman" w:cs="Times New Roman"/>
                <w:kern w:val="2"/>
                <w:sz w:val="28"/>
                <w:szCs w:val="28"/>
                <w:lang w:eastAsia="ru-RU"/>
              </w:rPr>
            </w:pPr>
            <w:r w:rsidRPr="007678D3">
              <w:rPr>
                <w:rFonts w:ascii="Times New Roman" w:eastAsia="Arial Unicode MS" w:hAnsi="Times New Roman" w:cs="Times New Roman"/>
                <w:kern w:val="2"/>
                <w:sz w:val="28"/>
                <w:szCs w:val="28"/>
                <w:lang w:eastAsia="ru-RU"/>
              </w:rPr>
              <w:t xml:space="preserve">         - 5151;</w:t>
            </w:r>
          </w:p>
        </w:tc>
      </w:tr>
      <w:tr w:rsidR="002B3E91" w:rsidRPr="007678D3" w:rsidTr="002B3E91">
        <w:trPr>
          <w:gridAfter w:val="1"/>
          <w:wAfter w:w="567" w:type="dxa"/>
          <w:trHeight w:hRule="exact" w:val="340"/>
        </w:trPr>
        <w:tc>
          <w:tcPr>
            <w:tcW w:w="6678" w:type="dxa"/>
            <w:shd w:val="clear" w:color="auto" w:fill="auto"/>
            <w:noWrap/>
            <w:vAlign w:val="bottom"/>
            <w:hideMark/>
          </w:tcPr>
          <w:p w:rsidR="002B3E91" w:rsidRPr="007678D3" w:rsidRDefault="002B3E91" w:rsidP="007678D3">
            <w:pPr>
              <w:spacing w:after="0" w:line="360" w:lineRule="auto"/>
              <w:ind w:firstLine="616"/>
              <w:rPr>
                <w:rFonts w:ascii="Times New Roman" w:eastAsia="Arial Unicode MS" w:hAnsi="Times New Roman" w:cs="Times New Roman"/>
                <w:kern w:val="2"/>
                <w:sz w:val="28"/>
                <w:szCs w:val="28"/>
                <w:lang w:eastAsia="ru-RU"/>
              </w:rPr>
            </w:pPr>
            <w:r w:rsidRPr="007678D3">
              <w:rPr>
                <w:rFonts w:ascii="Times New Roman" w:eastAsia="Arial Unicode MS" w:hAnsi="Times New Roman" w:cs="Times New Roman"/>
                <w:kern w:val="2"/>
                <w:sz w:val="28"/>
                <w:szCs w:val="28"/>
                <w:lang w:eastAsia="ru-RU"/>
              </w:rPr>
              <w:lastRenderedPageBreak/>
              <w:t xml:space="preserve">Протяженность тепловых сетей (в двухтрубном исчислении), </w:t>
            </w:r>
            <w:proofErr w:type="gramStart"/>
            <w:r w:rsidRPr="007678D3">
              <w:rPr>
                <w:rFonts w:ascii="Times New Roman" w:eastAsia="Arial Unicode MS" w:hAnsi="Times New Roman" w:cs="Times New Roman"/>
                <w:kern w:val="2"/>
                <w:sz w:val="28"/>
                <w:szCs w:val="28"/>
                <w:lang w:eastAsia="ru-RU"/>
              </w:rPr>
              <w:t>км</w:t>
            </w:r>
            <w:proofErr w:type="gramEnd"/>
          </w:p>
        </w:tc>
        <w:tc>
          <w:tcPr>
            <w:tcW w:w="3260" w:type="dxa"/>
            <w:gridSpan w:val="2"/>
            <w:shd w:val="clear" w:color="auto" w:fill="auto"/>
            <w:noWrap/>
            <w:vAlign w:val="bottom"/>
            <w:hideMark/>
          </w:tcPr>
          <w:p w:rsidR="002B3E91" w:rsidRPr="007678D3" w:rsidRDefault="002B3E91" w:rsidP="007678D3">
            <w:pPr>
              <w:spacing w:after="0" w:line="360" w:lineRule="auto"/>
              <w:ind w:right="-108" w:firstLine="616"/>
              <w:rPr>
                <w:rFonts w:ascii="Times New Roman" w:eastAsia="Arial Unicode MS" w:hAnsi="Times New Roman" w:cs="Times New Roman"/>
                <w:kern w:val="2"/>
                <w:sz w:val="28"/>
                <w:szCs w:val="28"/>
                <w:lang w:eastAsia="ru-RU"/>
              </w:rPr>
            </w:pPr>
            <w:r w:rsidRPr="007678D3">
              <w:rPr>
                <w:rFonts w:ascii="Times New Roman" w:eastAsia="Arial Unicode MS" w:hAnsi="Times New Roman" w:cs="Times New Roman"/>
                <w:kern w:val="2"/>
                <w:sz w:val="28"/>
                <w:szCs w:val="28"/>
                <w:lang w:eastAsia="ru-RU"/>
              </w:rPr>
              <w:t>- 6072,58 км;</w:t>
            </w:r>
          </w:p>
        </w:tc>
      </w:tr>
      <w:tr w:rsidR="002B3E91" w:rsidRPr="007678D3" w:rsidTr="002B3E91">
        <w:trPr>
          <w:gridAfter w:val="1"/>
          <w:wAfter w:w="567" w:type="dxa"/>
          <w:trHeight w:hRule="exact" w:val="340"/>
        </w:trPr>
        <w:tc>
          <w:tcPr>
            <w:tcW w:w="6678" w:type="dxa"/>
            <w:shd w:val="clear" w:color="auto" w:fill="auto"/>
            <w:noWrap/>
            <w:vAlign w:val="bottom"/>
            <w:hideMark/>
          </w:tcPr>
          <w:p w:rsidR="002B3E91" w:rsidRPr="007678D3" w:rsidRDefault="002B3E91" w:rsidP="007678D3">
            <w:pPr>
              <w:spacing w:after="0" w:line="360" w:lineRule="auto"/>
              <w:ind w:firstLine="616"/>
              <w:rPr>
                <w:rFonts w:ascii="Times New Roman" w:eastAsia="Arial Unicode MS" w:hAnsi="Times New Roman" w:cs="Times New Roman"/>
                <w:kern w:val="2"/>
                <w:sz w:val="28"/>
                <w:szCs w:val="28"/>
                <w:lang w:eastAsia="ru-RU"/>
              </w:rPr>
            </w:pPr>
            <w:r w:rsidRPr="007678D3">
              <w:rPr>
                <w:rFonts w:ascii="Times New Roman" w:eastAsia="Arial Unicode MS" w:hAnsi="Times New Roman" w:cs="Times New Roman"/>
                <w:kern w:val="2"/>
                <w:sz w:val="28"/>
                <w:szCs w:val="28"/>
                <w:lang w:eastAsia="ru-RU"/>
              </w:rPr>
              <w:t xml:space="preserve">Протяженность линий электропередачи всего, </w:t>
            </w:r>
            <w:r w:rsidRPr="007678D3">
              <w:rPr>
                <w:rFonts w:ascii="Times New Roman" w:eastAsia="Arial Unicode MS" w:hAnsi="Times New Roman" w:cs="Times New Roman"/>
                <w:kern w:val="2"/>
                <w:sz w:val="28"/>
                <w:szCs w:val="28"/>
                <w:lang w:eastAsia="ru-RU"/>
              </w:rPr>
              <w:br/>
              <w:t>в том числе:</w:t>
            </w:r>
          </w:p>
        </w:tc>
        <w:tc>
          <w:tcPr>
            <w:tcW w:w="3260" w:type="dxa"/>
            <w:gridSpan w:val="2"/>
            <w:shd w:val="clear" w:color="auto" w:fill="auto"/>
            <w:noWrap/>
            <w:hideMark/>
          </w:tcPr>
          <w:p w:rsidR="002B3E91" w:rsidRPr="007678D3" w:rsidRDefault="002B3E91" w:rsidP="007678D3">
            <w:pPr>
              <w:spacing w:after="0" w:line="360" w:lineRule="auto"/>
              <w:ind w:right="-108" w:firstLine="616"/>
              <w:rPr>
                <w:rFonts w:ascii="Times New Roman" w:eastAsia="Arial Unicode MS" w:hAnsi="Times New Roman" w:cs="Times New Roman"/>
                <w:kern w:val="2"/>
                <w:sz w:val="28"/>
                <w:szCs w:val="28"/>
                <w:lang w:eastAsia="ru-RU"/>
              </w:rPr>
            </w:pPr>
            <w:r w:rsidRPr="007678D3">
              <w:rPr>
                <w:rFonts w:ascii="Times New Roman" w:eastAsia="Arial Unicode MS" w:hAnsi="Times New Roman" w:cs="Times New Roman"/>
                <w:kern w:val="2"/>
                <w:sz w:val="28"/>
                <w:szCs w:val="28"/>
                <w:lang w:eastAsia="ru-RU"/>
              </w:rPr>
              <w:t>- 228982,37 км;</w:t>
            </w:r>
          </w:p>
        </w:tc>
      </w:tr>
      <w:tr w:rsidR="002B3E91" w:rsidRPr="007678D3" w:rsidTr="002B3E91">
        <w:trPr>
          <w:gridAfter w:val="1"/>
          <w:wAfter w:w="567" w:type="dxa"/>
          <w:trHeight w:hRule="exact" w:val="340"/>
        </w:trPr>
        <w:tc>
          <w:tcPr>
            <w:tcW w:w="6678" w:type="dxa"/>
            <w:shd w:val="clear" w:color="auto" w:fill="auto"/>
            <w:noWrap/>
            <w:vAlign w:val="bottom"/>
            <w:hideMark/>
          </w:tcPr>
          <w:p w:rsidR="002B3E91" w:rsidRPr="007678D3" w:rsidRDefault="002B3E91" w:rsidP="007678D3">
            <w:pPr>
              <w:spacing w:after="0" w:line="360" w:lineRule="auto"/>
              <w:ind w:firstLine="616"/>
              <w:rPr>
                <w:rFonts w:ascii="Times New Roman" w:eastAsia="Arial Unicode MS" w:hAnsi="Times New Roman" w:cs="Times New Roman"/>
                <w:kern w:val="2"/>
                <w:sz w:val="28"/>
                <w:szCs w:val="28"/>
                <w:lang w:eastAsia="ru-RU"/>
              </w:rPr>
            </w:pPr>
            <w:r w:rsidRPr="007678D3">
              <w:rPr>
                <w:rFonts w:ascii="Times New Roman" w:eastAsia="Arial Unicode MS" w:hAnsi="Times New Roman" w:cs="Times New Roman"/>
                <w:kern w:val="2"/>
                <w:sz w:val="28"/>
                <w:szCs w:val="28"/>
                <w:lang w:eastAsia="ru-RU"/>
              </w:rPr>
              <w:t xml:space="preserve">      напряжением до 1 </w:t>
            </w:r>
            <w:proofErr w:type="spellStart"/>
            <w:r w:rsidRPr="007678D3">
              <w:rPr>
                <w:rFonts w:ascii="Times New Roman" w:eastAsia="Arial Unicode MS" w:hAnsi="Times New Roman" w:cs="Times New Roman"/>
                <w:kern w:val="2"/>
                <w:sz w:val="28"/>
                <w:szCs w:val="28"/>
                <w:lang w:eastAsia="ru-RU"/>
              </w:rPr>
              <w:t>кВ</w:t>
            </w:r>
            <w:proofErr w:type="spellEnd"/>
          </w:p>
        </w:tc>
        <w:tc>
          <w:tcPr>
            <w:tcW w:w="3260" w:type="dxa"/>
            <w:gridSpan w:val="2"/>
            <w:shd w:val="clear" w:color="auto" w:fill="auto"/>
            <w:noWrap/>
            <w:vAlign w:val="bottom"/>
            <w:hideMark/>
          </w:tcPr>
          <w:p w:rsidR="002B3E91" w:rsidRPr="007678D3" w:rsidRDefault="002B3E91" w:rsidP="007678D3">
            <w:pPr>
              <w:spacing w:after="0" w:line="360" w:lineRule="auto"/>
              <w:ind w:right="-108" w:firstLine="616"/>
              <w:rPr>
                <w:rFonts w:ascii="Times New Roman" w:eastAsia="Arial Unicode MS" w:hAnsi="Times New Roman" w:cs="Times New Roman"/>
                <w:kern w:val="2"/>
                <w:sz w:val="28"/>
                <w:szCs w:val="28"/>
                <w:lang w:eastAsia="ru-RU"/>
              </w:rPr>
            </w:pPr>
            <w:r w:rsidRPr="007678D3">
              <w:rPr>
                <w:rFonts w:ascii="Times New Roman" w:eastAsia="Arial Unicode MS" w:hAnsi="Times New Roman" w:cs="Times New Roman"/>
                <w:kern w:val="2"/>
                <w:sz w:val="28"/>
                <w:szCs w:val="28"/>
                <w:lang w:eastAsia="ru-RU"/>
              </w:rPr>
              <w:t>- 97793,22</w:t>
            </w:r>
            <w:r w:rsidR="002A0237">
              <w:rPr>
                <w:rFonts w:ascii="Times New Roman" w:eastAsia="Arial Unicode MS" w:hAnsi="Times New Roman" w:cs="Times New Roman"/>
                <w:kern w:val="2"/>
                <w:sz w:val="28"/>
                <w:szCs w:val="28"/>
                <w:lang w:eastAsia="ru-RU"/>
              </w:rPr>
              <w:t xml:space="preserve"> </w:t>
            </w:r>
            <w:r w:rsidRPr="007678D3">
              <w:rPr>
                <w:rFonts w:ascii="Times New Roman" w:eastAsia="Arial Unicode MS" w:hAnsi="Times New Roman" w:cs="Times New Roman"/>
                <w:kern w:val="2"/>
                <w:sz w:val="28"/>
                <w:szCs w:val="28"/>
                <w:lang w:eastAsia="ru-RU"/>
              </w:rPr>
              <w:t xml:space="preserve"> км;</w:t>
            </w:r>
          </w:p>
        </w:tc>
      </w:tr>
      <w:tr w:rsidR="002B3E91" w:rsidRPr="007678D3" w:rsidTr="002B3E91">
        <w:trPr>
          <w:gridAfter w:val="1"/>
          <w:wAfter w:w="567" w:type="dxa"/>
          <w:trHeight w:hRule="exact" w:val="340"/>
        </w:trPr>
        <w:tc>
          <w:tcPr>
            <w:tcW w:w="6678" w:type="dxa"/>
            <w:shd w:val="clear" w:color="auto" w:fill="auto"/>
            <w:noWrap/>
            <w:vAlign w:val="bottom"/>
            <w:hideMark/>
          </w:tcPr>
          <w:p w:rsidR="002B3E91" w:rsidRPr="007678D3" w:rsidRDefault="002B3E91" w:rsidP="007678D3">
            <w:pPr>
              <w:spacing w:after="0" w:line="360" w:lineRule="auto"/>
              <w:ind w:firstLine="616"/>
              <w:rPr>
                <w:rFonts w:ascii="Times New Roman" w:eastAsia="Arial Unicode MS" w:hAnsi="Times New Roman" w:cs="Times New Roman"/>
                <w:kern w:val="2"/>
                <w:sz w:val="28"/>
                <w:szCs w:val="28"/>
                <w:lang w:eastAsia="ru-RU"/>
              </w:rPr>
            </w:pPr>
            <w:r w:rsidRPr="007678D3">
              <w:rPr>
                <w:rFonts w:ascii="Times New Roman" w:eastAsia="Arial Unicode MS" w:hAnsi="Times New Roman" w:cs="Times New Roman"/>
                <w:kern w:val="2"/>
                <w:sz w:val="28"/>
                <w:szCs w:val="28"/>
                <w:lang w:eastAsia="ru-RU"/>
              </w:rPr>
              <w:t xml:space="preserve">      напряжением выше 1 до 110 </w:t>
            </w:r>
            <w:proofErr w:type="spellStart"/>
            <w:r w:rsidRPr="007678D3">
              <w:rPr>
                <w:rFonts w:ascii="Times New Roman" w:eastAsia="Arial Unicode MS" w:hAnsi="Times New Roman" w:cs="Times New Roman"/>
                <w:kern w:val="2"/>
                <w:sz w:val="28"/>
                <w:szCs w:val="28"/>
                <w:lang w:eastAsia="ru-RU"/>
              </w:rPr>
              <w:t>кВ</w:t>
            </w:r>
            <w:proofErr w:type="spellEnd"/>
          </w:p>
        </w:tc>
        <w:tc>
          <w:tcPr>
            <w:tcW w:w="3260" w:type="dxa"/>
            <w:gridSpan w:val="2"/>
            <w:shd w:val="clear" w:color="auto" w:fill="auto"/>
            <w:noWrap/>
            <w:vAlign w:val="bottom"/>
            <w:hideMark/>
          </w:tcPr>
          <w:p w:rsidR="002B3E91" w:rsidRPr="007678D3" w:rsidRDefault="002B3E91" w:rsidP="007678D3">
            <w:pPr>
              <w:spacing w:after="0" w:line="360" w:lineRule="auto"/>
              <w:ind w:right="-108" w:firstLine="616"/>
              <w:rPr>
                <w:rFonts w:ascii="Times New Roman" w:eastAsia="Arial Unicode MS" w:hAnsi="Times New Roman" w:cs="Times New Roman"/>
                <w:kern w:val="2"/>
                <w:sz w:val="28"/>
                <w:szCs w:val="28"/>
                <w:lang w:eastAsia="ru-RU"/>
              </w:rPr>
            </w:pPr>
            <w:r w:rsidRPr="007678D3">
              <w:rPr>
                <w:rFonts w:ascii="Times New Roman" w:eastAsia="Arial Unicode MS" w:hAnsi="Times New Roman" w:cs="Times New Roman"/>
                <w:kern w:val="2"/>
                <w:sz w:val="28"/>
                <w:szCs w:val="28"/>
                <w:lang w:eastAsia="ru-RU"/>
              </w:rPr>
              <w:t>- 126924,855 км;</w:t>
            </w:r>
          </w:p>
        </w:tc>
      </w:tr>
      <w:tr w:rsidR="002B3E91" w:rsidRPr="007678D3" w:rsidTr="002B3E91">
        <w:trPr>
          <w:gridAfter w:val="1"/>
          <w:wAfter w:w="567" w:type="dxa"/>
          <w:trHeight w:hRule="exact" w:val="340"/>
        </w:trPr>
        <w:tc>
          <w:tcPr>
            <w:tcW w:w="6678" w:type="dxa"/>
            <w:shd w:val="clear" w:color="auto" w:fill="auto"/>
            <w:noWrap/>
            <w:vAlign w:val="bottom"/>
            <w:hideMark/>
          </w:tcPr>
          <w:p w:rsidR="002B3E91" w:rsidRPr="007678D3" w:rsidRDefault="002B3E91" w:rsidP="007678D3">
            <w:pPr>
              <w:spacing w:after="0" w:line="360" w:lineRule="auto"/>
              <w:ind w:firstLine="616"/>
              <w:rPr>
                <w:rFonts w:ascii="Times New Roman" w:eastAsia="Arial Unicode MS" w:hAnsi="Times New Roman" w:cs="Times New Roman"/>
                <w:kern w:val="2"/>
                <w:sz w:val="28"/>
                <w:szCs w:val="28"/>
                <w:lang w:eastAsia="ru-RU"/>
              </w:rPr>
            </w:pPr>
            <w:r w:rsidRPr="007678D3">
              <w:rPr>
                <w:rFonts w:ascii="Times New Roman" w:eastAsia="Arial Unicode MS" w:hAnsi="Times New Roman" w:cs="Times New Roman"/>
                <w:kern w:val="2"/>
                <w:sz w:val="28"/>
                <w:szCs w:val="28"/>
                <w:lang w:eastAsia="ru-RU"/>
              </w:rPr>
              <w:t xml:space="preserve">      напряжением 220 </w:t>
            </w:r>
            <w:proofErr w:type="spellStart"/>
            <w:r w:rsidRPr="007678D3">
              <w:rPr>
                <w:rFonts w:ascii="Times New Roman" w:eastAsia="Arial Unicode MS" w:hAnsi="Times New Roman" w:cs="Times New Roman"/>
                <w:kern w:val="2"/>
                <w:sz w:val="28"/>
                <w:szCs w:val="28"/>
                <w:lang w:eastAsia="ru-RU"/>
              </w:rPr>
              <w:t>кВ</w:t>
            </w:r>
            <w:proofErr w:type="spellEnd"/>
            <w:r w:rsidRPr="007678D3">
              <w:rPr>
                <w:rFonts w:ascii="Times New Roman" w:eastAsia="Arial Unicode MS" w:hAnsi="Times New Roman" w:cs="Times New Roman"/>
                <w:kern w:val="2"/>
                <w:sz w:val="28"/>
                <w:szCs w:val="28"/>
                <w:lang w:eastAsia="ru-RU"/>
              </w:rPr>
              <w:t xml:space="preserve"> и выше</w:t>
            </w:r>
          </w:p>
        </w:tc>
        <w:tc>
          <w:tcPr>
            <w:tcW w:w="3260" w:type="dxa"/>
            <w:gridSpan w:val="2"/>
            <w:shd w:val="clear" w:color="auto" w:fill="auto"/>
            <w:noWrap/>
            <w:vAlign w:val="bottom"/>
            <w:hideMark/>
          </w:tcPr>
          <w:p w:rsidR="002B3E91" w:rsidRPr="007678D3" w:rsidRDefault="002B3E91" w:rsidP="007678D3">
            <w:pPr>
              <w:spacing w:after="0" w:line="360" w:lineRule="auto"/>
              <w:ind w:right="-108" w:firstLine="616"/>
              <w:rPr>
                <w:rFonts w:ascii="Times New Roman" w:eastAsia="Arial Unicode MS" w:hAnsi="Times New Roman" w:cs="Times New Roman"/>
                <w:kern w:val="2"/>
                <w:sz w:val="28"/>
                <w:szCs w:val="28"/>
                <w:lang w:eastAsia="ru-RU"/>
              </w:rPr>
            </w:pPr>
            <w:r w:rsidRPr="007678D3">
              <w:rPr>
                <w:rFonts w:ascii="Times New Roman" w:eastAsia="Arial Unicode MS" w:hAnsi="Times New Roman" w:cs="Times New Roman"/>
                <w:kern w:val="2"/>
                <w:sz w:val="28"/>
                <w:szCs w:val="28"/>
                <w:lang w:eastAsia="ru-RU"/>
              </w:rPr>
              <w:t>- 5261,805 км;</w:t>
            </w:r>
          </w:p>
        </w:tc>
      </w:tr>
      <w:tr w:rsidR="002B3E91" w:rsidRPr="007678D3" w:rsidTr="002B3E91">
        <w:trPr>
          <w:gridAfter w:val="1"/>
          <w:wAfter w:w="567" w:type="dxa"/>
          <w:trHeight w:hRule="exact" w:val="340"/>
        </w:trPr>
        <w:tc>
          <w:tcPr>
            <w:tcW w:w="6678" w:type="dxa"/>
            <w:shd w:val="clear" w:color="auto" w:fill="auto"/>
            <w:noWrap/>
            <w:vAlign w:val="bottom"/>
            <w:hideMark/>
          </w:tcPr>
          <w:p w:rsidR="002B3E91" w:rsidRPr="007678D3" w:rsidRDefault="002B3E91" w:rsidP="007678D3">
            <w:pPr>
              <w:spacing w:after="0" w:line="360" w:lineRule="auto"/>
              <w:ind w:firstLine="616"/>
              <w:rPr>
                <w:rFonts w:ascii="Times New Roman" w:eastAsia="Arial Unicode MS" w:hAnsi="Times New Roman" w:cs="Times New Roman"/>
                <w:kern w:val="2"/>
                <w:sz w:val="28"/>
                <w:szCs w:val="28"/>
                <w:lang w:eastAsia="ru-RU"/>
              </w:rPr>
            </w:pPr>
            <w:r w:rsidRPr="007678D3">
              <w:rPr>
                <w:rFonts w:ascii="Times New Roman" w:eastAsia="Arial Unicode MS" w:hAnsi="Times New Roman" w:cs="Times New Roman"/>
                <w:kern w:val="2"/>
                <w:sz w:val="28"/>
                <w:szCs w:val="28"/>
                <w:lang w:eastAsia="ru-RU"/>
              </w:rPr>
              <w:t xml:space="preserve">Электрических подстанций </w:t>
            </w:r>
          </w:p>
        </w:tc>
        <w:tc>
          <w:tcPr>
            <w:tcW w:w="3260" w:type="dxa"/>
            <w:gridSpan w:val="2"/>
            <w:shd w:val="clear" w:color="auto" w:fill="auto"/>
            <w:noWrap/>
            <w:vAlign w:val="bottom"/>
            <w:hideMark/>
          </w:tcPr>
          <w:p w:rsidR="002B3E91" w:rsidRPr="007678D3" w:rsidRDefault="002B3E91" w:rsidP="007678D3">
            <w:pPr>
              <w:spacing w:after="0" w:line="360" w:lineRule="auto"/>
              <w:ind w:right="-108" w:firstLine="616"/>
              <w:rPr>
                <w:rFonts w:ascii="Times New Roman" w:eastAsia="Arial Unicode MS" w:hAnsi="Times New Roman" w:cs="Times New Roman"/>
                <w:kern w:val="2"/>
                <w:sz w:val="28"/>
                <w:szCs w:val="28"/>
                <w:lang w:eastAsia="ru-RU"/>
              </w:rPr>
            </w:pPr>
            <w:r w:rsidRPr="007678D3">
              <w:rPr>
                <w:rFonts w:ascii="Times New Roman" w:eastAsia="Arial Unicode MS" w:hAnsi="Times New Roman" w:cs="Times New Roman"/>
                <w:kern w:val="2"/>
                <w:sz w:val="28"/>
                <w:szCs w:val="28"/>
                <w:lang w:eastAsia="ru-RU"/>
              </w:rPr>
              <w:t>- 56086;</w:t>
            </w:r>
          </w:p>
        </w:tc>
      </w:tr>
      <w:tr w:rsidR="002B3E91" w:rsidRPr="007678D3" w:rsidTr="002B3E91">
        <w:trPr>
          <w:gridAfter w:val="1"/>
          <w:wAfter w:w="567" w:type="dxa"/>
          <w:trHeight w:hRule="exact" w:val="340"/>
        </w:trPr>
        <w:tc>
          <w:tcPr>
            <w:tcW w:w="6678" w:type="dxa"/>
            <w:shd w:val="clear" w:color="auto" w:fill="auto"/>
            <w:noWrap/>
            <w:vAlign w:val="bottom"/>
          </w:tcPr>
          <w:p w:rsidR="002B3E91" w:rsidRPr="007678D3" w:rsidRDefault="002B3E91" w:rsidP="007678D3">
            <w:pPr>
              <w:spacing w:after="0" w:line="360" w:lineRule="auto"/>
              <w:ind w:firstLine="616"/>
              <w:rPr>
                <w:rFonts w:ascii="Times New Roman" w:eastAsia="Arial Unicode MS" w:hAnsi="Times New Roman" w:cs="Times New Roman"/>
                <w:kern w:val="2"/>
                <w:sz w:val="28"/>
                <w:szCs w:val="28"/>
                <w:lang w:eastAsia="ru-RU"/>
              </w:rPr>
            </w:pPr>
            <w:r w:rsidRPr="007678D3">
              <w:rPr>
                <w:rFonts w:ascii="Times New Roman" w:eastAsia="Arial Unicode MS" w:hAnsi="Times New Roman" w:cs="Times New Roman"/>
                <w:kern w:val="2"/>
                <w:sz w:val="28"/>
                <w:szCs w:val="28"/>
                <w:lang w:eastAsia="ru-RU"/>
              </w:rPr>
              <w:t>Потребителей электрической энергии</w:t>
            </w:r>
          </w:p>
        </w:tc>
        <w:tc>
          <w:tcPr>
            <w:tcW w:w="3260" w:type="dxa"/>
            <w:gridSpan w:val="2"/>
            <w:shd w:val="clear" w:color="auto" w:fill="auto"/>
            <w:noWrap/>
            <w:vAlign w:val="bottom"/>
          </w:tcPr>
          <w:p w:rsidR="002B3E91" w:rsidRPr="007678D3" w:rsidRDefault="002B3E91" w:rsidP="007678D3">
            <w:pPr>
              <w:spacing w:after="0" w:line="360" w:lineRule="auto"/>
              <w:ind w:right="-108" w:firstLine="616"/>
              <w:rPr>
                <w:rFonts w:ascii="Times New Roman" w:eastAsia="Arial Unicode MS" w:hAnsi="Times New Roman" w:cs="Times New Roman"/>
                <w:kern w:val="2"/>
                <w:sz w:val="28"/>
                <w:szCs w:val="28"/>
                <w:lang w:eastAsia="ru-RU"/>
              </w:rPr>
            </w:pPr>
            <w:r w:rsidRPr="007678D3">
              <w:rPr>
                <w:rFonts w:ascii="Times New Roman" w:eastAsia="Arial Unicode MS" w:hAnsi="Times New Roman" w:cs="Times New Roman"/>
                <w:kern w:val="2"/>
                <w:sz w:val="28"/>
                <w:szCs w:val="28"/>
                <w:lang w:eastAsia="ru-RU"/>
              </w:rPr>
              <w:t>- 49620.</w:t>
            </w:r>
          </w:p>
          <w:p w:rsidR="00A15B50" w:rsidRPr="007678D3" w:rsidRDefault="00A15B50" w:rsidP="007678D3">
            <w:pPr>
              <w:spacing w:after="0" w:line="360" w:lineRule="auto"/>
              <w:ind w:right="-108" w:firstLine="616"/>
              <w:rPr>
                <w:rFonts w:ascii="Times New Roman" w:eastAsia="Arial Unicode MS" w:hAnsi="Times New Roman" w:cs="Times New Roman"/>
                <w:kern w:val="2"/>
                <w:sz w:val="28"/>
                <w:szCs w:val="28"/>
                <w:lang w:eastAsia="ru-RU"/>
              </w:rPr>
            </w:pPr>
          </w:p>
          <w:p w:rsidR="00A15B50" w:rsidRPr="007678D3" w:rsidRDefault="00A15B50" w:rsidP="007678D3">
            <w:pPr>
              <w:spacing w:after="0" w:line="360" w:lineRule="auto"/>
              <w:ind w:right="-108" w:firstLine="616"/>
              <w:rPr>
                <w:rFonts w:ascii="Times New Roman" w:eastAsia="Arial Unicode MS" w:hAnsi="Times New Roman" w:cs="Times New Roman"/>
                <w:kern w:val="2"/>
                <w:sz w:val="28"/>
                <w:szCs w:val="28"/>
                <w:lang w:eastAsia="ru-RU"/>
              </w:rPr>
            </w:pPr>
          </w:p>
          <w:p w:rsidR="00A15B50" w:rsidRPr="007678D3" w:rsidRDefault="00A15B50" w:rsidP="007678D3">
            <w:pPr>
              <w:spacing w:after="0" w:line="360" w:lineRule="auto"/>
              <w:ind w:right="-108" w:firstLine="616"/>
              <w:rPr>
                <w:rFonts w:ascii="Times New Roman" w:eastAsia="Arial Unicode MS" w:hAnsi="Times New Roman" w:cs="Times New Roman"/>
                <w:kern w:val="2"/>
                <w:sz w:val="28"/>
                <w:szCs w:val="28"/>
                <w:lang w:eastAsia="ru-RU"/>
              </w:rPr>
            </w:pPr>
          </w:p>
          <w:p w:rsidR="00A15B50" w:rsidRPr="007678D3" w:rsidRDefault="00A15B50" w:rsidP="007678D3">
            <w:pPr>
              <w:spacing w:after="0" w:line="360" w:lineRule="auto"/>
              <w:ind w:right="-108" w:firstLine="616"/>
              <w:rPr>
                <w:rFonts w:ascii="Times New Roman" w:eastAsia="Arial Unicode MS" w:hAnsi="Times New Roman" w:cs="Times New Roman"/>
                <w:kern w:val="2"/>
                <w:sz w:val="28"/>
                <w:szCs w:val="28"/>
                <w:lang w:eastAsia="ru-RU"/>
              </w:rPr>
            </w:pPr>
          </w:p>
          <w:p w:rsidR="002B3E91" w:rsidRPr="007678D3" w:rsidRDefault="002B3E91" w:rsidP="007678D3">
            <w:pPr>
              <w:spacing w:after="0" w:line="360" w:lineRule="auto"/>
              <w:ind w:right="-108" w:firstLine="616"/>
              <w:rPr>
                <w:rFonts w:ascii="Times New Roman" w:eastAsia="Arial Unicode MS" w:hAnsi="Times New Roman" w:cs="Times New Roman"/>
                <w:kern w:val="2"/>
                <w:sz w:val="28"/>
                <w:szCs w:val="28"/>
                <w:lang w:eastAsia="ru-RU"/>
              </w:rPr>
            </w:pPr>
          </w:p>
        </w:tc>
      </w:tr>
    </w:tbl>
    <w:p w:rsidR="007678D3" w:rsidRDefault="007678D3" w:rsidP="002B3E91">
      <w:pPr>
        <w:spacing w:after="0" w:line="240" w:lineRule="auto"/>
        <w:jc w:val="center"/>
        <w:rPr>
          <w:rFonts w:ascii="Times New Roman" w:eastAsia="+mj-ea" w:hAnsi="Times New Roman" w:cs="Times New Roman"/>
          <w:b/>
          <w:bCs/>
          <w:kern w:val="24"/>
          <w:sz w:val="32"/>
          <w:szCs w:val="32"/>
        </w:rPr>
      </w:pPr>
    </w:p>
    <w:p w:rsidR="002B3E91" w:rsidRDefault="002B3E91" w:rsidP="002B3E91">
      <w:pPr>
        <w:spacing w:after="0" w:line="240" w:lineRule="auto"/>
        <w:jc w:val="center"/>
        <w:rPr>
          <w:rFonts w:ascii="Times New Roman" w:eastAsia="+mj-ea" w:hAnsi="Times New Roman" w:cs="Times New Roman"/>
          <w:b/>
          <w:bCs/>
          <w:kern w:val="24"/>
          <w:sz w:val="32"/>
          <w:szCs w:val="32"/>
        </w:rPr>
      </w:pPr>
      <w:r w:rsidRPr="00BB0CA8">
        <w:rPr>
          <w:rFonts w:ascii="Times New Roman" w:eastAsia="+mj-ea" w:hAnsi="Times New Roman" w:cs="Times New Roman"/>
          <w:b/>
          <w:bCs/>
          <w:kern w:val="24"/>
          <w:sz w:val="32"/>
          <w:szCs w:val="32"/>
        </w:rPr>
        <w:t>Сведения о применении административных наказаний, показатели работы инспекторского  состава по Верхне-Донскому управлению Ростехнадзора за 12 месяцев 2016 года</w:t>
      </w:r>
    </w:p>
    <w:p w:rsidR="002B3E91" w:rsidRPr="00BB0CA8" w:rsidRDefault="002B3E91" w:rsidP="002B3E91">
      <w:pPr>
        <w:spacing w:after="0" w:line="240" w:lineRule="auto"/>
        <w:jc w:val="center"/>
        <w:rPr>
          <w:rFonts w:ascii="Times New Roman" w:eastAsia="Calibri" w:hAnsi="Times New Roman" w:cs="Times New Roman"/>
        </w:rPr>
      </w:pPr>
    </w:p>
    <w:tbl>
      <w:tblPr>
        <w:tblW w:w="10632" w:type="dxa"/>
        <w:tblInd w:w="-696" w:type="dxa"/>
        <w:tblLayout w:type="fixed"/>
        <w:tblCellMar>
          <w:left w:w="0" w:type="dxa"/>
          <w:right w:w="0" w:type="dxa"/>
        </w:tblCellMar>
        <w:tblLook w:val="0600" w:firstRow="0" w:lastRow="0" w:firstColumn="0" w:lastColumn="0" w:noHBand="1" w:noVBand="1"/>
      </w:tblPr>
      <w:tblGrid>
        <w:gridCol w:w="1985"/>
        <w:gridCol w:w="851"/>
        <w:gridCol w:w="850"/>
        <w:gridCol w:w="709"/>
        <w:gridCol w:w="709"/>
        <w:gridCol w:w="708"/>
        <w:gridCol w:w="709"/>
        <w:gridCol w:w="709"/>
        <w:gridCol w:w="709"/>
        <w:gridCol w:w="567"/>
        <w:gridCol w:w="708"/>
        <w:gridCol w:w="709"/>
        <w:gridCol w:w="709"/>
      </w:tblGrid>
      <w:tr w:rsidR="002B3E91" w:rsidRPr="00BB0CA8" w:rsidTr="002B3E91">
        <w:trPr>
          <w:trHeight w:val="328"/>
        </w:trPr>
        <w:tc>
          <w:tcPr>
            <w:tcW w:w="1985" w:type="dxa"/>
            <w:vMerge w:val="restart"/>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hideMark/>
          </w:tcPr>
          <w:p w:rsidR="002B3E91" w:rsidRPr="00BB0CA8" w:rsidRDefault="002B3E91" w:rsidP="002B3E91">
            <w:pPr>
              <w:spacing w:after="0" w:line="328" w:lineRule="atLeast"/>
              <w:textAlignment w:val="bottom"/>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 </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ВДУ</w:t>
            </w: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Воронеж</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Белгород</w:t>
            </w: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Курск</w:t>
            </w:r>
          </w:p>
        </w:tc>
        <w:tc>
          <w:tcPr>
            <w:tcW w:w="1275"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Липецк</w:t>
            </w: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Тамбов</w:t>
            </w:r>
          </w:p>
        </w:tc>
      </w:tr>
      <w:tr w:rsidR="002B3E91" w:rsidRPr="00BB0CA8" w:rsidTr="002B3E91">
        <w:trPr>
          <w:trHeight w:val="372"/>
        </w:trPr>
        <w:tc>
          <w:tcPr>
            <w:tcW w:w="1985" w:type="dxa"/>
            <w:vMerge/>
            <w:tcBorders>
              <w:top w:val="single" w:sz="8" w:space="0" w:color="000000"/>
              <w:left w:val="single" w:sz="8" w:space="0" w:color="000000"/>
              <w:bottom w:val="single" w:sz="8" w:space="0" w:color="000000"/>
              <w:right w:val="single" w:sz="8" w:space="0" w:color="000000"/>
            </w:tcBorders>
            <w:vAlign w:val="center"/>
            <w:hideMark/>
          </w:tcPr>
          <w:p w:rsidR="002B3E91" w:rsidRPr="00BB0CA8" w:rsidRDefault="002B3E91" w:rsidP="002B3E91">
            <w:pPr>
              <w:spacing w:after="0" w:line="240" w:lineRule="auto"/>
              <w:rPr>
                <w:rFonts w:ascii="Times New Roman" w:eastAsia="Times New Roman" w:hAnsi="Times New Roman" w:cs="Times New Roman"/>
                <w:sz w:val="36"/>
                <w:szCs w:val="36"/>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240" w:lineRule="auto"/>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2015</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240" w:lineRule="auto"/>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2016</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240" w:lineRule="auto"/>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2015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240" w:lineRule="auto"/>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2016</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240" w:lineRule="auto"/>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2015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240" w:lineRule="auto"/>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2016</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240" w:lineRule="auto"/>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2015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240" w:lineRule="auto"/>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2016</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240" w:lineRule="auto"/>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2015</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240" w:lineRule="auto"/>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2016</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240" w:lineRule="auto"/>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2015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240" w:lineRule="auto"/>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2016</w:t>
            </w:r>
          </w:p>
        </w:tc>
      </w:tr>
      <w:tr w:rsidR="002B3E91" w:rsidRPr="00BB0CA8" w:rsidTr="002B3E91">
        <w:trPr>
          <w:trHeight w:val="328"/>
        </w:trPr>
        <w:tc>
          <w:tcPr>
            <w:tcW w:w="198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hideMark/>
          </w:tcPr>
          <w:p w:rsidR="002B3E91" w:rsidRPr="00BB0CA8" w:rsidRDefault="002B3E91" w:rsidP="002B3E91">
            <w:pPr>
              <w:spacing w:after="0" w:line="240" w:lineRule="auto"/>
              <w:textAlignment w:val="top"/>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Количество инспекторов, шт.</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77</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81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21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21</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19</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19</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16</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16</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10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13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11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12</w:t>
            </w:r>
          </w:p>
        </w:tc>
      </w:tr>
      <w:tr w:rsidR="002B3E91" w:rsidRPr="00BB0CA8" w:rsidTr="002B3E91">
        <w:trPr>
          <w:trHeight w:val="328"/>
        </w:trPr>
        <w:tc>
          <w:tcPr>
            <w:tcW w:w="198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hideMark/>
          </w:tcPr>
          <w:p w:rsidR="002B3E91" w:rsidRPr="00BB0CA8" w:rsidRDefault="002B3E91" w:rsidP="002B3E91">
            <w:pPr>
              <w:spacing w:after="0" w:line="240" w:lineRule="auto"/>
              <w:textAlignment w:val="top"/>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Проведено проверок, шт.</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4302</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4123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1302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1148</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992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1076</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822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826</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625</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577</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561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496</w:t>
            </w:r>
          </w:p>
        </w:tc>
      </w:tr>
      <w:tr w:rsidR="002B3E91" w:rsidRPr="00BB0CA8" w:rsidTr="002B3E91">
        <w:trPr>
          <w:trHeight w:val="328"/>
        </w:trPr>
        <w:tc>
          <w:tcPr>
            <w:tcW w:w="198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hideMark/>
          </w:tcPr>
          <w:p w:rsidR="002B3E91" w:rsidRPr="00BB0CA8" w:rsidRDefault="002B3E91" w:rsidP="002B3E91">
            <w:pPr>
              <w:spacing w:after="0" w:line="240" w:lineRule="auto"/>
              <w:textAlignment w:val="top"/>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Выявлено нарушений, шт.</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20225</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21157</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4541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4471</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4807</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4811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5411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5415</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2585</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2865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2881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3595</w:t>
            </w:r>
          </w:p>
        </w:tc>
      </w:tr>
      <w:tr w:rsidR="002B3E91" w:rsidRPr="00BB0CA8" w:rsidTr="002B3E91">
        <w:trPr>
          <w:trHeight w:val="548"/>
        </w:trPr>
        <w:tc>
          <w:tcPr>
            <w:tcW w:w="198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hideMark/>
          </w:tcPr>
          <w:p w:rsidR="002B3E91" w:rsidRPr="00BB0CA8" w:rsidRDefault="002B3E91" w:rsidP="002B3E91">
            <w:pPr>
              <w:spacing w:after="0" w:line="240" w:lineRule="auto"/>
              <w:textAlignment w:val="top"/>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Наложено административных наказаний, шт.</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240" w:lineRule="auto"/>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1834</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240" w:lineRule="auto"/>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2137</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240" w:lineRule="auto"/>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369</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240" w:lineRule="auto"/>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430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240" w:lineRule="auto"/>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566</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240" w:lineRule="auto"/>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614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240" w:lineRule="auto"/>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360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240" w:lineRule="auto"/>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447</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240" w:lineRule="auto"/>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266</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240" w:lineRule="auto"/>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317</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240" w:lineRule="auto"/>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273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240" w:lineRule="auto"/>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329</w:t>
            </w:r>
          </w:p>
        </w:tc>
      </w:tr>
      <w:tr w:rsidR="002B3E91" w:rsidRPr="00BB0CA8" w:rsidTr="002B3E91">
        <w:trPr>
          <w:trHeight w:val="328"/>
        </w:trPr>
        <w:tc>
          <w:tcPr>
            <w:tcW w:w="198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hideMark/>
          </w:tcPr>
          <w:p w:rsidR="002B3E91" w:rsidRPr="00BB0CA8" w:rsidRDefault="002B3E91" w:rsidP="002B3E91">
            <w:pPr>
              <w:spacing w:after="0" w:line="240" w:lineRule="auto"/>
              <w:textAlignment w:val="top"/>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Приостановление деятельности</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36</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34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6</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4</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13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13</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11</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13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0</w:t>
            </w:r>
          </w:p>
        </w:tc>
      </w:tr>
      <w:tr w:rsidR="002B3E91" w:rsidRPr="00BB0CA8" w:rsidTr="002B3E91">
        <w:trPr>
          <w:trHeight w:val="328"/>
        </w:trPr>
        <w:tc>
          <w:tcPr>
            <w:tcW w:w="198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hideMark/>
          </w:tcPr>
          <w:p w:rsidR="002B3E91" w:rsidRPr="00BB0CA8" w:rsidRDefault="002B3E91" w:rsidP="002B3E91">
            <w:pPr>
              <w:spacing w:after="0" w:line="240" w:lineRule="auto"/>
              <w:textAlignment w:val="top"/>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Предупреждение</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0</w:t>
            </w:r>
          </w:p>
        </w:tc>
      </w:tr>
      <w:tr w:rsidR="002B3E91" w:rsidRPr="00BB0CA8" w:rsidTr="002B3E91">
        <w:trPr>
          <w:trHeight w:val="328"/>
        </w:trPr>
        <w:tc>
          <w:tcPr>
            <w:tcW w:w="198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hideMark/>
          </w:tcPr>
          <w:p w:rsidR="002B3E91" w:rsidRPr="00BB0CA8" w:rsidRDefault="002B3E91" w:rsidP="002B3E91">
            <w:pPr>
              <w:spacing w:after="0" w:line="240" w:lineRule="auto"/>
              <w:textAlignment w:val="top"/>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 xml:space="preserve">Административный штраф, </w:t>
            </w:r>
            <w:r w:rsidRPr="00BB0CA8">
              <w:rPr>
                <w:rFonts w:ascii="Times New Roman" w:eastAsia="Times New Roman" w:hAnsi="Times New Roman" w:cs="Times New Roman"/>
                <w:b/>
                <w:bCs/>
                <w:color w:val="000000"/>
                <w:kern w:val="24"/>
                <w:sz w:val="20"/>
                <w:szCs w:val="20"/>
                <w:u w:val="single"/>
                <w:lang w:eastAsia="ru-RU"/>
              </w:rPr>
              <w:t>шт.</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1796</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2103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363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426</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562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610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345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434</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255</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304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271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329</w:t>
            </w:r>
          </w:p>
        </w:tc>
      </w:tr>
      <w:tr w:rsidR="002B3E91" w:rsidRPr="00BB0CA8" w:rsidTr="002B3E91">
        <w:trPr>
          <w:trHeight w:val="328"/>
        </w:trPr>
        <w:tc>
          <w:tcPr>
            <w:tcW w:w="198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hideMark/>
          </w:tcPr>
          <w:p w:rsidR="002B3E91" w:rsidRPr="00BB0CA8" w:rsidRDefault="002B3E91" w:rsidP="002B3E91">
            <w:pPr>
              <w:spacing w:after="0" w:line="240" w:lineRule="auto"/>
              <w:textAlignment w:val="top"/>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 xml:space="preserve">Сумма наложенных штрафов. </w:t>
            </w:r>
            <w:proofErr w:type="spellStart"/>
            <w:r w:rsidRPr="00BB0CA8">
              <w:rPr>
                <w:rFonts w:ascii="Times New Roman" w:eastAsia="Times New Roman" w:hAnsi="Times New Roman" w:cs="Times New Roman"/>
                <w:b/>
                <w:bCs/>
                <w:color w:val="000000"/>
                <w:kern w:val="24"/>
                <w:sz w:val="20"/>
                <w:szCs w:val="20"/>
                <w:lang w:eastAsia="ru-RU"/>
              </w:rPr>
              <w:t>тыс</w:t>
            </w:r>
            <w:proofErr w:type="gramStart"/>
            <w:r w:rsidRPr="00BB0CA8">
              <w:rPr>
                <w:rFonts w:ascii="Times New Roman" w:eastAsia="Times New Roman" w:hAnsi="Times New Roman" w:cs="Times New Roman"/>
                <w:b/>
                <w:bCs/>
                <w:color w:val="000000"/>
                <w:kern w:val="24"/>
                <w:sz w:val="20"/>
                <w:szCs w:val="20"/>
                <w:lang w:eastAsia="ru-RU"/>
              </w:rPr>
              <w:t>.р</w:t>
            </w:r>
            <w:proofErr w:type="gramEnd"/>
            <w:r w:rsidRPr="00BB0CA8">
              <w:rPr>
                <w:rFonts w:ascii="Times New Roman" w:eastAsia="Times New Roman" w:hAnsi="Times New Roman" w:cs="Times New Roman"/>
                <w:b/>
                <w:bCs/>
                <w:color w:val="000000"/>
                <w:kern w:val="24"/>
                <w:sz w:val="20"/>
                <w:szCs w:val="20"/>
                <w:lang w:eastAsia="ru-RU"/>
              </w:rPr>
              <w:t>уб</w:t>
            </w:r>
            <w:proofErr w:type="spellEnd"/>
            <w:r w:rsidRPr="00BB0CA8">
              <w:rPr>
                <w:rFonts w:ascii="Times New Roman" w:eastAsia="Times New Roman" w:hAnsi="Times New Roman" w:cs="Times New Roman"/>
                <w:b/>
                <w:bCs/>
                <w:color w:val="000000"/>
                <w:kern w:val="24"/>
                <w:sz w:val="20"/>
                <w:szCs w:val="20"/>
                <w:lang w:eastAsia="ru-RU"/>
              </w:rPr>
              <w:t>.</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7326,1</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8714,1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1750,4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1560,6</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1912,7</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1918,5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1472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2056</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988</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1166</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1203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2003</w:t>
            </w:r>
          </w:p>
        </w:tc>
      </w:tr>
      <w:tr w:rsidR="002B3E91" w:rsidRPr="00BB0CA8" w:rsidTr="002B3E91">
        <w:trPr>
          <w:trHeight w:val="330"/>
        </w:trPr>
        <w:tc>
          <w:tcPr>
            <w:tcW w:w="198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hideMark/>
          </w:tcPr>
          <w:p w:rsidR="002B3E91" w:rsidRPr="00BB0CA8" w:rsidRDefault="002B3E91" w:rsidP="002B3E91">
            <w:pPr>
              <w:spacing w:after="0" w:line="240" w:lineRule="auto"/>
              <w:textAlignment w:val="top"/>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18"/>
                <w:szCs w:val="18"/>
                <w:lang w:eastAsia="ru-RU"/>
              </w:rPr>
              <w:t>Взыскано административных штрафов, шт.</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30"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1829</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30"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2068</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30"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391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30"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413</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30"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554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30"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607</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30"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360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30"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475</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30"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270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30"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308</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30"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254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30"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265</w:t>
            </w:r>
          </w:p>
        </w:tc>
      </w:tr>
      <w:tr w:rsidR="002B3E91" w:rsidRPr="00BB0CA8" w:rsidTr="002B3E91">
        <w:trPr>
          <w:trHeight w:val="328"/>
        </w:trPr>
        <w:tc>
          <w:tcPr>
            <w:tcW w:w="198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hideMark/>
          </w:tcPr>
          <w:p w:rsidR="002B3E91" w:rsidRPr="00BB0CA8" w:rsidRDefault="002B3E91" w:rsidP="002B3E91">
            <w:pPr>
              <w:spacing w:after="0" w:line="240" w:lineRule="auto"/>
              <w:textAlignment w:val="top"/>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 xml:space="preserve">Сумма взысканных штрафов. </w:t>
            </w:r>
            <w:proofErr w:type="spellStart"/>
            <w:r w:rsidRPr="00BB0CA8">
              <w:rPr>
                <w:rFonts w:ascii="Times New Roman" w:eastAsia="Times New Roman" w:hAnsi="Times New Roman" w:cs="Times New Roman"/>
                <w:b/>
                <w:bCs/>
                <w:color w:val="000000"/>
                <w:kern w:val="24"/>
                <w:sz w:val="20"/>
                <w:szCs w:val="20"/>
                <w:lang w:eastAsia="ru-RU"/>
              </w:rPr>
              <w:t>тыс</w:t>
            </w:r>
            <w:proofErr w:type="gramStart"/>
            <w:r w:rsidRPr="00BB0CA8">
              <w:rPr>
                <w:rFonts w:ascii="Times New Roman" w:eastAsia="Times New Roman" w:hAnsi="Times New Roman" w:cs="Times New Roman"/>
                <w:b/>
                <w:bCs/>
                <w:color w:val="000000"/>
                <w:kern w:val="24"/>
                <w:sz w:val="20"/>
                <w:szCs w:val="20"/>
                <w:lang w:eastAsia="ru-RU"/>
              </w:rPr>
              <w:t>.р</w:t>
            </w:r>
            <w:proofErr w:type="gramEnd"/>
            <w:r w:rsidRPr="00BB0CA8">
              <w:rPr>
                <w:rFonts w:ascii="Times New Roman" w:eastAsia="Times New Roman" w:hAnsi="Times New Roman" w:cs="Times New Roman"/>
                <w:b/>
                <w:bCs/>
                <w:color w:val="000000"/>
                <w:kern w:val="24"/>
                <w:sz w:val="20"/>
                <w:szCs w:val="20"/>
                <w:lang w:eastAsia="ru-RU"/>
              </w:rPr>
              <w:t>уб</w:t>
            </w:r>
            <w:proofErr w:type="spellEnd"/>
            <w:r w:rsidRPr="00BB0CA8">
              <w:rPr>
                <w:rFonts w:ascii="Times New Roman" w:eastAsia="Times New Roman" w:hAnsi="Times New Roman" w:cs="Times New Roman"/>
                <w:b/>
                <w:bCs/>
                <w:color w:val="000000"/>
                <w:kern w:val="24"/>
                <w:sz w:val="20"/>
                <w:szCs w:val="20"/>
                <w:lang w:eastAsia="ru-RU"/>
              </w:rPr>
              <w:t>.</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7736,3</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7906,1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1881,4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1544,4</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1962,7</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1928,5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1591,5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2056</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1027</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1166</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1274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2003</w:t>
            </w:r>
          </w:p>
        </w:tc>
      </w:tr>
      <w:tr w:rsidR="002B3E91" w:rsidRPr="00BB0CA8" w:rsidTr="002B3E91">
        <w:trPr>
          <w:trHeight w:val="328"/>
        </w:trPr>
        <w:tc>
          <w:tcPr>
            <w:tcW w:w="198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hideMark/>
          </w:tcPr>
          <w:p w:rsidR="002B3E91" w:rsidRPr="00BB0CA8" w:rsidRDefault="002B3E91" w:rsidP="002B3E91">
            <w:pPr>
              <w:spacing w:after="0" w:line="240" w:lineRule="auto"/>
              <w:textAlignment w:val="top"/>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Возбуждено дел пост.19.5 КоАП РФ</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113</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115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54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42</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14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8</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14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19</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15</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15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16</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328"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31</w:t>
            </w:r>
          </w:p>
        </w:tc>
      </w:tr>
      <w:tr w:rsidR="002B3E91" w:rsidRPr="00BB0CA8" w:rsidTr="002B3E91">
        <w:trPr>
          <w:trHeight w:val="548"/>
        </w:trPr>
        <w:tc>
          <w:tcPr>
            <w:tcW w:w="198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hideMark/>
          </w:tcPr>
          <w:p w:rsidR="002B3E91" w:rsidRPr="00BB0CA8" w:rsidRDefault="002B3E91" w:rsidP="002B3E91">
            <w:pPr>
              <w:spacing w:after="0" w:line="240" w:lineRule="auto"/>
              <w:textAlignment w:val="top"/>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Количество взысканных штрафов на 1 инспектора</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240" w:lineRule="auto"/>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23</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240" w:lineRule="auto"/>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25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240" w:lineRule="auto"/>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19</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240" w:lineRule="auto"/>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19</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240" w:lineRule="auto"/>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29</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240" w:lineRule="auto"/>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29</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240" w:lineRule="auto"/>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22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240" w:lineRule="auto"/>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29</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240" w:lineRule="auto"/>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27</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240" w:lineRule="auto"/>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24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240" w:lineRule="auto"/>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23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240" w:lineRule="auto"/>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22</w:t>
            </w:r>
          </w:p>
        </w:tc>
      </w:tr>
      <w:tr w:rsidR="002B3E91" w:rsidRPr="00BB0CA8" w:rsidTr="002B3E91">
        <w:trPr>
          <w:trHeight w:val="574"/>
        </w:trPr>
        <w:tc>
          <w:tcPr>
            <w:tcW w:w="198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hideMark/>
          </w:tcPr>
          <w:p w:rsidR="002B3E91" w:rsidRPr="00BB0CA8" w:rsidRDefault="002B3E91" w:rsidP="002B3E91">
            <w:pPr>
              <w:spacing w:after="0" w:line="240" w:lineRule="auto"/>
              <w:textAlignment w:val="top"/>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 xml:space="preserve">Сумма взысканных штрафов </w:t>
            </w:r>
            <w:proofErr w:type="spellStart"/>
            <w:r w:rsidRPr="00BB0CA8">
              <w:rPr>
                <w:rFonts w:ascii="Times New Roman" w:eastAsia="Times New Roman" w:hAnsi="Times New Roman" w:cs="Times New Roman"/>
                <w:b/>
                <w:bCs/>
                <w:color w:val="000000"/>
                <w:kern w:val="24"/>
                <w:sz w:val="20"/>
                <w:szCs w:val="20"/>
                <w:lang w:eastAsia="ru-RU"/>
              </w:rPr>
              <w:t>тыс</w:t>
            </w:r>
            <w:proofErr w:type="gramStart"/>
            <w:r w:rsidRPr="00BB0CA8">
              <w:rPr>
                <w:rFonts w:ascii="Times New Roman" w:eastAsia="Times New Roman" w:hAnsi="Times New Roman" w:cs="Times New Roman"/>
                <w:b/>
                <w:bCs/>
                <w:color w:val="000000"/>
                <w:kern w:val="24"/>
                <w:sz w:val="20"/>
                <w:szCs w:val="20"/>
                <w:lang w:eastAsia="ru-RU"/>
              </w:rPr>
              <w:t>.р</w:t>
            </w:r>
            <w:proofErr w:type="gramEnd"/>
            <w:r w:rsidRPr="00BB0CA8">
              <w:rPr>
                <w:rFonts w:ascii="Times New Roman" w:eastAsia="Times New Roman" w:hAnsi="Times New Roman" w:cs="Times New Roman"/>
                <w:b/>
                <w:bCs/>
                <w:color w:val="000000"/>
                <w:kern w:val="24"/>
                <w:sz w:val="20"/>
                <w:szCs w:val="20"/>
                <w:lang w:eastAsia="ru-RU"/>
              </w:rPr>
              <w:t>уб</w:t>
            </w:r>
            <w:proofErr w:type="spellEnd"/>
            <w:r w:rsidRPr="00BB0CA8">
              <w:rPr>
                <w:rFonts w:ascii="Times New Roman" w:eastAsia="Times New Roman" w:hAnsi="Times New Roman" w:cs="Times New Roman"/>
                <w:b/>
                <w:bCs/>
                <w:color w:val="000000"/>
                <w:kern w:val="24"/>
                <w:sz w:val="20"/>
                <w:szCs w:val="20"/>
                <w:lang w:eastAsia="ru-RU"/>
              </w:rPr>
              <w:t>. на 1 инспектора</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240" w:lineRule="auto"/>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100,5</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240" w:lineRule="auto"/>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97,6</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240" w:lineRule="auto"/>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89,6</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240" w:lineRule="auto"/>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73,5</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240" w:lineRule="auto"/>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103,2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240" w:lineRule="auto"/>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101,5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240" w:lineRule="auto"/>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97,6</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240" w:lineRule="auto"/>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128,5</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240" w:lineRule="auto"/>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102,7</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240" w:lineRule="auto"/>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89,7</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240" w:lineRule="auto"/>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115,8</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240" w:lineRule="auto"/>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166,9</w:t>
            </w:r>
          </w:p>
        </w:tc>
      </w:tr>
      <w:tr w:rsidR="002B3E91" w:rsidRPr="00BB0CA8" w:rsidTr="002B3E91">
        <w:trPr>
          <w:trHeight w:val="548"/>
        </w:trPr>
        <w:tc>
          <w:tcPr>
            <w:tcW w:w="198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hideMark/>
          </w:tcPr>
          <w:p w:rsidR="002B3E91" w:rsidRPr="00BB0CA8" w:rsidRDefault="002B3E91" w:rsidP="002B3E91">
            <w:pPr>
              <w:spacing w:after="0" w:line="240" w:lineRule="auto"/>
              <w:textAlignment w:val="top"/>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Количество нарушений на 1 взысканный штраф</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240" w:lineRule="auto"/>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11</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240" w:lineRule="auto"/>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10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240" w:lineRule="auto"/>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11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240" w:lineRule="auto"/>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11</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240" w:lineRule="auto"/>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9</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240" w:lineRule="auto"/>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8</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240" w:lineRule="auto"/>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15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240" w:lineRule="auto"/>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11</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240" w:lineRule="auto"/>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10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240" w:lineRule="auto"/>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9</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240" w:lineRule="auto"/>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11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240" w:lineRule="auto"/>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13</w:t>
            </w:r>
          </w:p>
        </w:tc>
      </w:tr>
      <w:tr w:rsidR="002B3E91" w:rsidRPr="00BB0CA8" w:rsidTr="002B3E91">
        <w:trPr>
          <w:trHeight w:val="574"/>
        </w:trPr>
        <w:tc>
          <w:tcPr>
            <w:tcW w:w="198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hideMark/>
          </w:tcPr>
          <w:p w:rsidR="002B3E91" w:rsidRPr="00BB0CA8" w:rsidRDefault="002B3E91" w:rsidP="002B3E91">
            <w:pPr>
              <w:spacing w:after="0" w:line="240" w:lineRule="auto"/>
              <w:textAlignment w:val="top"/>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Количество выявленных нарушений на 1 проверку, шт.</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240" w:lineRule="auto"/>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5</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240" w:lineRule="auto"/>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240" w:lineRule="auto"/>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240" w:lineRule="auto"/>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4</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240" w:lineRule="auto"/>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240" w:lineRule="auto"/>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240" w:lineRule="auto"/>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7</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240" w:lineRule="auto"/>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6</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240" w:lineRule="auto"/>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4</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240" w:lineRule="auto"/>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240" w:lineRule="auto"/>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240" w:lineRule="auto"/>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7</w:t>
            </w:r>
          </w:p>
        </w:tc>
      </w:tr>
      <w:tr w:rsidR="002B3E91" w:rsidRPr="00BB0CA8" w:rsidTr="002B3E91">
        <w:trPr>
          <w:trHeight w:val="548"/>
        </w:trPr>
        <w:tc>
          <w:tcPr>
            <w:tcW w:w="198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hideMark/>
          </w:tcPr>
          <w:p w:rsidR="002B3E91" w:rsidRPr="00BB0CA8" w:rsidRDefault="002B3E91" w:rsidP="002B3E91">
            <w:pPr>
              <w:spacing w:after="0" w:line="240" w:lineRule="auto"/>
              <w:textAlignment w:val="top"/>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lastRenderedPageBreak/>
              <w:t>Количество проверок на 1 взысканный штраф</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240" w:lineRule="auto"/>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2</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240" w:lineRule="auto"/>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240" w:lineRule="auto"/>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240" w:lineRule="auto"/>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3</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240" w:lineRule="auto"/>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240" w:lineRule="auto"/>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240" w:lineRule="auto"/>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240" w:lineRule="auto"/>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240" w:lineRule="auto"/>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2</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240" w:lineRule="auto"/>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240" w:lineRule="auto"/>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240" w:lineRule="auto"/>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2</w:t>
            </w:r>
          </w:p>
        </w:tc>
      </w:tr>
      <w:tr w:rsidR="002B3E91" w:rsidRPr="00BB0CA8" w:rsidTr="002B3E91">
        <w:trPr>
          <w:trHeight w:val="253"/>
        </w:trPr>
        <w:tc>
          <w:tcPr>
            <w:tcW w:w="198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hideMark/>
          </w:tcPr>
          <w:p w:rsidR="002B3E91" w:rsidRPr="00BB0CA8" w:rsidRDefault="002B3E91" w:rsidP="002B3E91">
            <w:pPr>
              <w:spacing w:after="0" w:line="253" w:lineRule="atLeast"/>
              <w:textAlignment w:val="top"/>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Количество проверок  на 1 инспектора</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253"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56</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253"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51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253"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62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253"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55</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253"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52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253"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56</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253"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51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253"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52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253"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62</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253"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44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253"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51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2B3E91" w:rsidRPr="00BB0CA8" w:rsidRDefault="002B3E91" w:rsidP="002B3E91">
            <w:pPr>
              <w:spacing w:after="0" w:line="253" w:lineRule="atLeast"/>
              <w:jc w:val="center"/>
              <w:textAlignment w:val="center"/>
              <w:rPr>
                <w:rFonts w:ascii="Times New Roman" w:eastAsia="Times New Roman" w:hAnsi="Times New Roman" w:cs="Times New Roman"/>
                <w:sz w:val="36"/>
                <w:szCs w:val="36"/>
                <w:lang w:eastAsia="ru-RU"/>
              </w:rPr>
            </w:pPr>
            <w:r w:rsidRPr="00BB0CA8">
              <w:rPr>
                <w:rFonts w:ascii="Times New Roman" w:eastAsia="Times New Roman" w:hAnsi="Times New Roman" w:cs="Times New Roman"/>
                <w:b/>
                <w:bCs/>
                <w:color w:val="000000"/>
                <w:kern w:val="24"/>
                <w:sz w:val="20"/>
                <w:szCs w:val="20"/>
                <w:lang w:eastAsia="ru-RU"/>
              </w:rPr>
              <w:t>41</w:t>
            </w:r>
          </w:p>
        </w:tc>
      </w:tr>
    </w:tbl>
    <w:p w:rsidR="002B3E91" w:rsidRDefault="002B3E91" w:rsidP="002B3E91">
      <w:pPr>
        <w:spacing w:after="0" w:line="240" w:lineRule="auto"/>
        <w:ind w:firstLine="720"/>
        <w:jc w:val="both"/>
        <w:rPr>
          <w:rFonts w:ascii="Times New Roman" w:eastAsia="Times New Roman" w:hAnsi="Times New Roman" w:cs="Times New Roman"/>
          <w:sz w:val="28"/>
          <w:szCs w:val="28"/>
          <w:lang w:eastAsia="ru-RU"/>
        </w:rPr>
      </w:pPr>
    </w:p>
    <w:p w:rsidR="002B3E91" w:rsidRPr="00742E5B" w:rsidRDefault="002B3E91" w:rsidP="007678D3">
      <w:pPr>
        <w:spacing w:after="0" w:line="360" w:lineRule="auto"/>
        <w:ind w:firstLine="708"/>
        <w:jc w:val="both"/>
        <w:rPr>
          <w:rFonts w:ascii="Times New Roman" w:eastAsia="Times New Roman" w:hAnsi="Times New Roman" w:cs="Times New Roman"/>
          <w:sz w:val="28"/>
          <w:szCs w:val="28"/>
          <w:lang w:eastAsia="ru-RU"/>
        </w:rPr>
      </w:pPr>
      <w:r w:rsidRPr="00742E5B">
        <w:rPr>
          <w:rFonts w:ascii="Times New Roman" w:eastAsia="Times New Roman" w:hAnsi="Times New Roman" w:cs="Times New Roman"/>
          <w:sz w:val="28"/>
          <w:szCs w:val="28"/>
          <w:lang w:eastAsia="ru-RU"/>
        </w:rPr>
        <w:t xml:space="preserve">В 2016 году инспекторским составом </w:t>
      </w:r>
      <w:r w:rsidR="00D024E1">
        <w:rPr>
          <w:rFonts w:ascii="Times New Roman" w:eastAsia="Times New Roman" w:hAnsi="Times New Roman" w:cs="Times New Roman"/>
          <w:sz w:val="28"/>
          <w:szCs w:val="28"/>
          <w:lang w:eastAsia="ru-RU"/>
        </w:rPr>
        <w:t>Верхне-Донского управления</w:t>
      </w:r>
      <w:r w:rsidRPr="00742E5B">
        <w:rPr>
          <w:rFonts w:ascii="Times New Roman" w:eastAsia="Times New Roman" w:hAnsi="Times New Roman" w:cs="Times New Roman"/>
          <w:sz w:val="28"/>
          <w:szCs w:val="28"/>
          <w:lang w:eastAsia="ru-RU"/>
        </w:rPr>
        <w:t xml:space="preserve"> Ростехнадзора проведено более </w:t>
      </w:r>
      <w:r>
        <w:rPr>
          <w:rFonts w:ascii="Times New Roman" w:eastAsia="Times New Roman" w:hAnsi="Times New Roman" w:cs="Times New Roman"/>
          <w:sz w:val="28"/>
          <w:szCs w:val="28"/>
          <w:lang w:eastAsia="ru-RU"/>
        </w:rPr>
        <w:t>4123</w:t>
      </w:r>
      <w:r w:rsidRPr="00742E5B">
        <w:rPr>
          <w:rFonts w:ascii="Times New Roman" w:eastAsia="Times New Roman" w:hAnsi="Times New Roman" w:cs="Times New Roman"/>
          <w:sz w:val="28"/>
          <w:szCs w:val="28"/>
          <w:lang w:eastAsia="ru-RU"/>
        </w:rPr>
        <w:t xml:space="preserve"> обследований в рамках контроля организации безопасной эксплуатации и технического состояния оборудования и основных сооружений электростанций, электрических и тепловых сетей </w:t>
      </w:r>
      <w:proofErr w:type="spellStart"/>
      <w:r w:rsidRPr="00742E5B">
        <w:rPr>
          <w:rFonts w:ascii="Times New Roman" w:eastAsia="Times New Roman" w:hAnsi="Times New Roman" w:cs="Times New Roman"/>
          <w:sz w:val="28"/>
          <w:szCs w:val="28"/>
          <w:lang w:eastAsia="ru-RU"/>
        </w:rPr>
        <w:t>энергоснабжающих</w:t>
      </w:r>
      <w:proofErr w:type="spellEnd"/>
      <w:r w:rsidRPr="00742E5B">
        <w:rPr>
          <w:rFonts w:ascii="Times New Roman" w:eastAsia="Times New Roman" w:hAnsi="Times New Roman" w:cs="Times New Roman"/>
          <w:sz w:val="28"/>
          <w:szCs w:val="28"/>
          <w:lang w:eastAsia="ru-RU"/>
        </w:rPr>
        <w:t xml:space="preserve"> организаций, выявлено более </w:t>
      </w:r>
      <w:r>
        <w:rPr>
          <w:rFonts w:ascii="Times New Roman" w:eastAsia="Times New Roman" w:hAnsi="Times New Roman" w:cs="Times New Roman"/>
          <w:sz w:val="28"/>
          <w:szCs w:val="28"/>
          <w:lang w:eastAsia="ru-RU"/>
        </w:rPr>
        <w:t>21</w:t>
      </w:r>
      <w:r w:rsidRPr="00742E5B">
        <w:rPr>
          <w:rFonts w:ascii="Times New Roman" w:eastAsia="Times New Roman" w:hAnsi="Times New Roman" w:cs="Times New Roman"/>
          <w:sz w:val="28"/>
          <w:szCs w:val="28"/>
          <w:lang w:eastAsia="ru-RU"/>
        </w:rPr>
        <w:t xml:space="preserve"> тыс. нарушений.</w:t>
      </w:r>
    </w:p>
    <w:p w:rsidR="002B3E91" w:rsidRDefault="002B3E91" w:rsidP="007678D3">
      <w:pPr>
        <w:spacing w:after="0" w:line="360" w:lineRule="auto"/>
        <w:ind w:firstLine="720"/>
        <w:jc w:val="both"/>
        <w:rPr>
          <w:rFonts w:ascii="Times New Roman" w:eastAsia="Times New Roman" w:hAnsi="Times New Roman" w:cs="Times New Roman"/>
          <w:sz w:val="28"/>
          <w:szCs w:val="28"/>
          <w:lang w:eastAsia="ru-RU"/>
        </w:rPr>
      </w:pPr>
      <w:r w:rsidRPr="00742E5B">
        <w:rPr>
          <w:rFonts w:ascii="Times New Roman" w:eastAsia="Times New Roman" w:hAnsi="Times New Roman" w:cs="Times New Roman"/>
          <w:sz w:val="28"/>
          <w:szCs w:val="28"/>
          <w:lang w:eastAsia="ru-RU"/>
        </w:rPr>
        <w:t>В ходе проверок отмечен низкий уровень организации                                            и неудовлетворительное состояние дел по вопросам: подготовки и повышения квалификации персонала; технического перевооружения и реконструкции электростанций и сетей; обновления основных производственных фондов.</w:t>
      </w:r>
    </w:p>
    <w:p w:rsidR="002B3E91" w:rsidRDefault="002B3E91" w:rsidP="002B3E91">
      <w:pPr>
        <w:spacing w:after="0" w:line="240" w:lineRule="auto"/>
        <w:ind w:firstLine="720"/>
        <w:jc w:val="both"/>
        <w:rPr>
          <w:rFonts w:ascii="Times New Roman" w:eastAsia="Times New Roman" w:hAnsi="Times New Roman" w:cs="Times New Roman"/>
          <w:sz w:val="28"/>
          <w:szCs w:val="28"/>
          <w:lang w:eastAsia="ru-RU"/>
        </w:rPr>
      </w:pPr>
    </w:p>
    <w:p w:rsidR="002B3E91" w:rsidRDefault="002B3E91" w:rsidP="002B3E91">
      <w:pPr>
        <w:suppressAutoHyphens/>
        <w:spacing w:after="0" w:line="240" w:lineRule="auto"/>
        <w:ind w:firstLine="720"/>
        <w:jc w:val="both"/>
        <w:rPr>
          <w:rFonts w:ascii="Times New Roman" w:eastAsia="Times New Roman" w:hAnsi="Times New Roman" w:cs="Times New Roman"/>
          <w:b/>
          <w:sz w:val="28"/>
          <w:szCs w:val="28"/>
          <w:lang w:eastAsia="ar-SA"/>
        </w:rPr>
      </w:pPr>
      <w:r w:rsidRPr="00A224DC">
        <w:rPr>
          <w:rFonts w:ascii="Times New Roman" w:eastAsia="Times New Roman" w:hAnsi="Times New Roman" w:cs="Times New Roman"/>
          <w:b/>
          <w:sz w:val="28"/>
          <w:szCs w:val="28"/>
          <w:lang w:eastAsia="ar-SA"/>
        </w:rPr>
        <w:t>Типовые нарушения обязательных требований в энергетике</w:t>
      </w:r>
    </w:p>
    <w:p w:rsidR="00D20074" w:rsidRPr="00A224DC" w:rsidRDefault="00D20074" w:rsidP="002B3E91">
      <w:pPr>
        <w:suppressAutoHyphens/>
        <w:spacing w:after="0" w:line="240" w:lineRule="auto"/>
        <w:ind w:firstLine="720"/>
        <w:jc w:val="both"/>
        <w:rPr>
          <w:rFonts w:ascii="Times New Roman" w:eastAsia="Times New Roman" w:hAnsi="Times New Roman" w:cs="Times New Roman"/>
          <w:b/>
          <w:sz w:val="28"/>
          <w:szCs w:val="28"/>
          <w:lang w:eastAsia="ar-SA"/>
        </w:rPr>
      </w:pPr>
    </w:p>
    <w:p w:rsidR="002B3E91" w:rsidRPr="00A224DC" w:rsidRDefault="002B3E91" w:rsidP="007678D3">
      <w:pPr>
        <w:suppressAutoHyphens/>
        <w:spacing w:after="0" w:line="360" w:lineRule="auto"/>
        <w:ind w:firstLine="426"/>
        <w:jc w:val="both"/>
        <w:rPr>
          <w:rFonts w:ascii="Times New Roman" w:eastAsia="Times New Roman" w:hAnsi="Times New Roman" w:cs="Times New Roman"/>
          <w:sz w:val="28"/>
          <w:szCs w:val="28"/>
          <w:lang w:eastAsia="ar-SA"/>
        </w:rPr>
      </w:pPr>
      <w:r w:rsidRPr="00A224DC">
        <w:rPr>
          <w:rFonts w:ascii="Times New Roman" w:eastAsia="Times New Roman" w:hAnsi="Times New Roman" w:cs="Times New Roman"/>
          <w:sz w:val="28"/>
          <w:szCs w:val="28"/>
          <w:lang w:eastAsia="ar-SA"/>
        </w:rPr>
        <w:t xml:space="preserve"> -</w:t>
      </w:r>
      <w:r w:rsidR="00E30FC6">
        <w:rPr>
          <w:rFonts w:ascii="Times New Roman" w:eastAsia="Times New Roman" w:hAnsi="Times New Roman" w:cs="Times New Roman"/>
          <w:sz w:val="28"/>
          <w:szCs w:val="28"/>
          <w:lang w:eastAsia="ar-SA"/>
        </w:rPr>
        <w:t xml:space="preserve"> </w:t>
      </w:r>
      <w:r w:rsidRPr="00A224DC">
        <w:rPr>
          <w:rFonts w:ascii="Times New Roman" w:eastAsia="Times New Roman" w:hAnsi="Times New Roman" w:cs="Times New Roman"/>
          <w:sz w:val="28"/>
          <w:szCs w:val="28"/>
          <w:lang w:eastAsia="ar-SA"/>
        </w:rPr>
        <w:t>не</w:t>
      </w:r>
      <w:r w:rsidR="00492D21">
        <w:rPr>
          <w:rFonts w:ascii="Times New Roman" w:eastAsia="Times New Roman" w:hAnsi="Times New Roman" w:cs="Times New Roman"/>
          <w:sz w:val="28"/>
          <w:szCs w:val="28"/>
          <w:lang w:eastAsia="ar-SA"/>
        </w:rPr>
        <w:t xml:space="preserve"> </w:t>
      </w:r>
      <w:r w:rsidRPr="00A224DC">
        <w:rPr>
          <w:rFonts w:ascii="Times New Roman" w:eastAsia="Times New Roman" w:hAnsi="Times New Roman" w:cs="Times New Roman"/>
          <w:sz w:val="28"/>
          <w:szCs w:val="28"/>
          <w:lang w:eastAsia="ar-SA"/>
        </w:rPr>
        <w:t>назначение в установленном порядке необходимого количества квалифицированного электро- и теплотехнического персонала;</w:t>
      </w:r>
    </w:p>
    <w:p w:rsidR="002B3E91" w:rsidRPr="00A224DC" w:rsidRDefault="002B3E91" w:rsidP="007678D3">
      <w:pPr>
        <w:suppressAutoHyphens/>
        <w:spacing w:after="0" w:line="360" w:lineRule="auto"/>
        <w:ind w:firstLine="426"/>
        <w:jc w:val="both"/>
        <w:rPr>
          <w:rFonts w:ascii="Times New Roman" w:eastAsia="Times New Roman" w:hAnsi="Times New Roman" w:cs="Times New Roman"/>
          <w:sz w:val="28"/>
          <w:szCs w:val="28"/>
          <w:lang w:eastAsia="ar-SA"/>
        </w:rPr>
      </w:pPr>
      <w:r w:rsidRPr="00A224DC">
        <w:rPr>
          <w:rFonts w:ascii="Times New Roman" w:eastAsia="Times New Roman" w:hAnsi="Times New Roman" w:cs="Times New Roman"/>
          <w:sz w:val="28"/>
          <w:szCs w:val="28"/>
          <w:lang w:eastAsia="ar-SA"/>
        </w:rPr>
        <w:t>-</w:t>
      </w:r>
      <w:r w:rsidR="00E30FC6">
        <w:rPr>
          <w:rFonts w:ascii="Times New Roman" w:eastAsia="Times New Roman" w:hAnsi="Times New Roman" w:cs="Times New Roman"/>
          <w:sz w:val="28"/>
          <w:szCs w:val="28"/>
          <w:lang w:eastAsia="ar-SA"/>
        </w:rPr>
        <w:t xml:space="preserve"> </w:t>
      </w:r>
      <w:r w:rsidRPr="00A224DC">
        <w:rPr>
          <w:rFonts w:ascii="Times New Roman" w:eastAsia="Times New Roman" w:hAnsi="Times New Roman" w:cs="Times New Roman"/>
          <w:sz w:val="28"/>
          <w:szCs w:val="28"/>
          <w:lang w:eastAsia="ar-SA"/>
        </w:rPr>
        <w:t>неудовлетворительное ведение и содержание технической документации;</w:t>
      </w:r>
    </w:p>
    <w:p w:rsidR="002B3E91" w:rsidRPr="00A224DC" w:rsidRDefault="002B3E91" w:rsidP="007678D3">
      <w:pPr>
        <w:suppressAutoHyphens/>
        <w:spacing w:after="0" w:line="360" w:lineRule="auto"/>
        <w:ind w:firstLine="426"/>
        <w:jc w:val="both"/>
        <w:rPr>
          <w:rFonts w:ascii="Times New Roman" w:eastAsia="Times New Roman" w:hAnsi="Times New Roman" w:cs="Times New Roman"/>
          <w:sz w:val="28"/>
          <w:szCs w:val="28"/>
          <w:lang w:eastAsia="ar-SA"/>
        </w:rPr>
      </w:pPr>
      <w:r w:rsidRPr="00A224DC">
        <w:rPr>
          <w:rFonts w:ascii="Times New Roman" w:eastAsia="Times New Roman" w:hAnsi="Times New Roman" w:cs="Times New Roman"/>
          <w:sz w:val="28"/>
          <w:szCs w:val="28"/>
          <w:lang w:eastAsia="ar-SA"/>
        </w:rPr>
        <w:t xml:space="preserve"> -</w:t>
      </w:r>
      <w:r w:rsidR="00E30FC6">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н</w:t>
      </w:r>
      <w:r w:rsidRPr="00F30264">
        <w:rPr>
          <w:rFonts w:ascii="Times New Roman" w:eastAsia="Times New Roman" w:hAnsi="Times New Roman" w:cs="Times New Roman"/>
          <w:spacing w:val="-6"/>
          <w:sz w:val="28"/>
          <w:szCs w:val="28"/>
          <w:lang w:eastAsia="ru-RU"/>
        </w:rPr>
        <w:t>е проводится по истечении установленного нормативно-технической документацией срока службы всем технологическим системам и электрооборудованию техническое освидетельствование комиссией, возглавляемой техническим руководителем, с целью оценки состояния, установления сроков дальнейшей работы и условий эксплуатации</w:t>
      </w:r>
      <w:r>
        <w:rPr>
          <w:rFonts w:ascii="Times New Roman" w:eastAsia="Times New Roman" w:hAnsi="Times New Roman" w:cs="Times New Roman"/>
          <w:spacing w:val="-6"/>
          <w:sz w:val="28"/>
          <w:szCs w:val="28"/>
          <w:lang w:eastAsia="ru-RU"/>
        </w:rPr>
        <w:t>;</w:t>
      </w:r>
    </w:p>
    <w:p w:rsidR="002B3E91" w:rsidRPr="00A224DC" w:rsidRDefault="002B3E91" w:rsidP="007678D3">
      <w:pPr>
        <w:suppressAutoHyphens/>
        <w:spacing w:after="0" w:line="360" w:lineRule="auto"/>
        <w:ind w:firstLine="426"/>
        <w:jc w:val="both"/>
        <w:rPr>
          <w:rFonts w:ascii="Times New Roman" w:eastAsia="Times New Roman" w:hAnsi="Times New Roman" w:cs="Times New Roman"/>
          <w:sz w:val="28"/>
          <w:szCs w:val="28"/>
          <w:lang w:eastAsia="ar-SA"/>
        </w:rPr>
      </w:pPr>
      <w:r w:rsidRPr="00A224DC">
        <w:rPr>
          <w:rFonts w:ascii="Times New Roman" w:eastAsia="Times New Roman" w:hAnsi="Times New Roman" w:cs="Times New Roman"/>
          <w:sz w:val="28"/>
          <w:szCs w:val="28"/>
          <w:lang w:eastAsia="ar-SA"/>
        </w:rPr>
        <w:t>-</w:t>
      </w:r>
      <w:r w:rsidR="00E30FC6">
        <w:rPr>
          <w:rFonts w:ascii="Times New Roman" w:eastAsia="Times New Roman" w:hAnsi="Times New Roman" w:cs="Times New Roman"/>
          <w:sz w:val="28"/>
          <w:szCs w:val="28"/>
          <w:lang w:eastAsia="ar-SA"/>
        </w:rPr>
        <w:t xml:space="preserve"> </w:t>
      </w:r>
      <w:r w:rsidRPr="00A224DC">
        <w:rPr>
          <w:rFonts w:ascii="Times New Roman" w:eastAsia="Times New Roman" w:hAnsi="Times New Roman" w:cs="Times New Roman"/>
          <w:sz w:val="28"/>
          <w:szCs w:val="28"/>
          <w:lang w:eastAsia="ar-SA"/>
        </w:rPr>
        <w:t>несвоевременное проведение испытаний и измерений электрооборудования;</w:t>
      </w:r>
    </w:p>
    <w:p w:rsidR="002B3E91" w:rsidRPr="00A224DC" w:rsidRDefault="002B3E91" w:rsidP="007678D3">
      <w:pPr>
        <w:tabs>
          <w:tab w:val="left" w:pos="8222"/>
        </w:tabs>
        <w:suppressAutoHyphens/>
        <w:spacing w:after="0" w:line="360" w:lineRule="auto"/>
        <w:ind w:right="-1" w:firstLine="426"/>
        <w:jc w:val="both"/>
        <w:rPr>
          <w:rFonts w:ascii="Times New Roman" w:eastAsia="Times New Roman" w:hAnsi="Times New Roman" w:cs="Times New Roman"/>
          <w:sz w:val="28"/>
          <w:szCs w:val="28"/>
          <w:lang w:eastAsia="ar-SA"/>
        </w:rPr>
      </w:pPr>
      <w:r w:rsidRPr="00A224DC">
        <w:rPr>
          <w:rFonts w:ascii="Times New Roman" w:eastAsia="Times New Roman" w:hAnsi="Times New Roman" w:cs="Times New Roman"/>
          <w:sz w:val="28"/>
          <w:szCs w:val="28"/>
          <w:lang w:eastAsia="ar-SA"/>
        </w:rPr>
        <w:t>-</w:t>
      </w:r>
      <w:r w:rsidR="00E30FC6">
        <w:rPr>
          <w:rFonts w:ascii="Times New Roman" w:eastAsia="Times New Roman" w:hAnsi="Times New Roman" w:cs="Times New Roman"/>
          <w:sz w:val="28"/>
          <w:szCs w:val="28"/>
          <w:lang w:eastAsia="ar-SA"/>
        </w:rPr>
        <w:t xml:space="preserve"> </w:t>
      </w:r>
      <w:r w:rsidRPr="00A224DC">
        <w:rPr>
          <w:rFonts w:ascii="Times New Roman" w:eastAsia="Times New Roman" w:hAnsi="Times New Roman" w:cs="Times New Roman"/>
          <w:sz w:val="28"/>
          <w:szCs w:val="28"/>
          <w:lang w:eastAsia="ar-SA"/>
        </w:rPr>
        <w:t>не</w:t>
      </w:r>
      <w:r w:rsidR="00492D21">
        <w:rPr>
          <w:rFonts w:ascii="Times New Roman" w:eastAsia="Times New Roman" w:hAnsi="Times New Roman" w:cs="Times New Roman"/>
          <w:sz w:val="28"/>
          <w:szCs w:val="28"/>
          <w:lang w:eastAsia="ar-SA"/>
        </w:rPr>
        <w:t xml:space="preserve"> </w:t>
      </w:r>
      <w:r w:rsidRPr="00A224DC">
        <w:rPr>
          <w:rFonts w:ascii="Times New Roman" w:eastAsia="Times New Roman" w:hAnsi="Times New Roman" w:cs="Times New Roman"/>
          <w:sz w:val="28"/>
          <w:szCs w:val="28"/>
          <w:lang w:eastAsia="ar-SA"/>
        </w:rPr>
        <w:t>укомплектованность</w:t>
      </w:r>
      <w:r w:rsidR="00492D21">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рабочих мест </w:t>
      </w:r>
      <w:r w:rsidRPr="00A224DC">
        <w:rPr>
          <w:rFonts w:ascii="Times New Roman" w:eastAsia="Times New Roman" w:hAnsi="Times New Roman" w:cs="Times New Roman"/>
          <w:sz w:val="28"/>
          <w:szCs w:val="28"/>
          <w:lang w:eastAsia="ar-SA"/>
        </w:rPr>
        <w:t>проверенными защитными средствами;</w:t>
      </w:r>
    </w:p>
    <w:p w:rsidR="002B3E91" w:rsidRPr="00A224DC" w:rsidRDefault="002B3E91" w:rsidP="007678D3">
      <w:pPr>
        <w:tabs>
          <w:tab w:val="left" w:pos="8222"/>
        </w:tabs>
        <w:suppressAutoHyphens/>
        <w:spacing w:after="0" w:line="360" w:lineRule="auto"/>
        <w:ind w:right="-1" w:firstLine="426"/>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 отсутствие программ</w:t>
      </w:r>
      <w:r w:rsidRPr="00A224DC">
        <w:rPr>
          <w:rFonts w:ascii="Times New Roman" w:eastAsia="Times New Roman" w:hAnsi="Times New Roman" w:cs="Times New Roman"/>
          <w:sz w:val="28"/>
          <w:szCs w:val="28"/>
          <w:lang w:eastAsia="ar-SA"/>
        </w:rPr>
        <w:t xml:space="preserve"> в области энергосбережения.</w:t>
      </w:r>
    </w:p>
    <w:p w:rsidR="002B3E91" w:rsidRPr="00A224DC" w:rsidRDefault="002B3E91" w:rsidP="007678D3">
      <w:pPr>
        <w:spacing w:after="0" w:line="360" w:lineRule="auto"/>
        <w:ind w:firstLine="426"/>
        <w:jc w:val="both"/>
        <w:rPr>
          <w:rFonts w:ascii="Times New Roman" w:eastAsia="Times New Roman" w:hAnsi="Times New Roman" w:cs="Times New Roman"/>
          <w:sz w:val="28"/>
          <w:szCs w:val="28"/>
          <w:lang w:eastAsia="ru-RU"/>
        </w:rPr>
      </w:pPr>
      <w:r w:rsidRPr="00A224DC">
        <w:rPr>
          <w:rFonts w:ascii="Times New Roman" w:eastAsia="Times New Roman" w:hAnsi="Times New Roman" w:cs="Times New Roman"/>
          <w:sz w:val="28"/>
          <w:szCs w:val="28"/>
          <w:lang w:eastAsia="ru-RU"/>
        </w:rPr>
        <w:t>-</w:t>
      </w:r>
      <w:r w:rsidR="00E30FC6">
        <w:rPr>
          <w:rFonts w:ascii="Times New Roman" w:eastAsia="Times New Roman" w:hAnsi="Times New Roman" w:cs="Times New Roman"/>
          <w:sz w:val="28"/>
          <w:szCs w:val="28"/>
          <w:lang w:eastAsia="ru-RU"/>
        </w:rPr>
        <w:t xml:space="preserve"> </w:t>
      </w:r>
      <w:r w:rsidRPr="00A224DC">
        <w:rPr>
          <w:rFonts w:ascii="Times New Roman" w:eastAsia="Times New Roman" w:hAnsi="Times New Roman" w:cs="Times New Roman"/>
          <w:sz w:val="28"/>
          <w:szCs w:val="28"/>
          <w:lang w:eastAsia="ru-RU"/>
        </w:rPr>
        <w:t>несоблюдение сроков и невыполнение в требуемых объемах технического обслуживания и ремонта оборудования и сооружений;</w:t>
      </w:r>
    </w:p>
    <w:p w:rsidR="002B3E91" w:rsidRPr="00A224DC" w:rsidRDefault="002B3E91" w:rsidP="007678D3">
      <w:pPr>
        <w:spacing w:after="0" w:line="360" w:lineRule="auto"/>
        <w:ind w:firstLine="426"/>
        <w:jc w:val="both"/>
        <w:rPr>
          <w:rFonts w:ascii="Times New Roman" w:eastAsia="Times New Roman" w:hAnsi="Times New Roman" w:cs="Times New Roman"/>
          <w:sz w:val="28"/>
          <w:szCs w:val="28"/>
          <w:lang w:eastAsia="ru-RU"/>
        </w:rPr>
      </w:pPr>
      <w:r w:rsidRPr="00A224DC">
        <w:rPr>
          <w:rFonts w:ascii="Times New Roman" w:eastAsia="Times New Roman" w:hAnsi="Times New Roman" w:cs="Times New Roman"/>
          <w:sz w:val="28"/>
          <w:szCs w:val="28"/>
          <w:lang w:eastAsia="ru-RU"/>
        </w:rPr>
        <w:t>-</w:t>
      </w:r>
      <w:r w:rsidR="00E30FC6">
        <w:rPr>
          <w:rFonts w:ascii="Times New Roman" w:eastAsia="Times New Roman" w:hAnsi="Times New Roman" w:cs="Times New Roman"/>
          <w:sz w:val="28"/>
          <w:szCs w:val="28"/>
          <w:lang w:eastAsia="ru-RU"/>
        </w:rPr>
        <w:t xml:space="preserve"> </w:t>
      </w:r>
      <w:r w:rsidRPr="00A224DC">
        <w:rPr>
          <w:rFonts w:ascii="Times New Roman" w:eastAsia="Times New Roman" w:hAnsi="Times New Roman" w:cs="Times New Roman"/>
          <w:sz w:val="28"/>
          <w:szCs w:val="28"/>
          <w:lang w:eastAsia="ru-RU"/>
        </w:rPr>
        <w:t>износ оборудования в процессе длительной эксплуатации;</w:t>
      </w:r>
    </w:p>
    <w:p w:rsidR="002B3E91" w:rsidRPr="00A224DC" w:rsidRDefault="002B3E91" w:rsidP="007678D3">
      <w:pPr>
        <w:spacing w:after="0" w:line="360" w:lineRule="auto"/>
        <w:ind w:firstLine="426"/>
        <w:jc w:val="both"/>
        <w:rPr>
          <w:rFonts w:ascii="Times New Roman" w:eastAsia="Times New Roman" w:hAnsi="Times New Roman" w:cs="Times New Roman"/>
          <w:sz w:val="28"/>
          <w:szCs w:val="28"/>
          <w:lang w:eastAsia="ru-RU"/>
        </w:rPr>
      </w:pPr>
      <w:r w:rsidRPr="00A224DC">
        <w:rPr>
          <w:rFonts w:ascii="Times New Roman" w:eastAsia="Times New Roman" w:hAnsi="Times New Roman" w:cs="Times New Roman"/>
          <w:sz w:val="28"/>
          <w:szCs w:val="28"/>
          <w:lang w:eastAsia="ru-RU"/>
        </w:rPr>
        <w:t xml:space="preserve">- недостаточный </w:t>
      </w:r>
      <w:proofErr w:type="gramStart"/>
      <w:r w:rsidRPr="00A224DC">
        <w:rPr>
          <w:rFonts w:ascii="Times New Roman" w:eastAsia="Times New Roman" w:hAnsi="Times New Roman" w:cs="Times New Roman"/>
          <w:sz w:val="28"/>
          <w:szCs w:val="28"/>
          <w:lang w:eastAsia="ru-RU"/>
        </w:rPr>
        <w:t>контроль за</w:t>
      </w:r>
      <w:proofErr w:type="gramEnd"/>
      <w:r w:rsidRPr="00A224DC">
        <w:rPr>
          <w:rFonts w:ascii="Times New Roman" w:eastAsia="Times New Roman" w:hAnsi="Times New Roman" w:cs="Times New Roman"/>
          <w:sz w:val="28"/>
          <w:szCs w:val="28"/>
          <w:lang w:eastAsia="ru-RU"/>
        </w:rPr>
        <w:t xml:space="preserve"> соблюдением особых условий использования земельных участков, расположенных в границах охранных зон объектов электросетевого хозяйства</w:t>
      </w:r>
      <w:r>
        <w:rPr>
          <w:rFonts w:ascii="Times New Roman" w:eastAsia="Times New Roman" w:hAnsi="Times New Roman" w:cs="Times New Roman"/>
          <w:sz w:val="28"/>
          <w:szCs w:val="28"/>
          <w:lang w:eastAsia="ru-RU"/>
        </w:rPr>
        <w:t>;</w:t>
      </w:r>
    </w:p>
    <w:p w:rsidR="002B3E91" w:rsidRPr="00F30264" w:rsidRDefault="002B3E91" w:rsidP="007678D3">
      <w:pPr>
        <w:suppressAutoHyphens/>
        <w:spacing w:after="0" w:line="360" w:lineRule="auto"/>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xml:space="preserve">      - н</w:t>
      </w:r>
      <w:r w:rsidRPr="00F30264">
        <w:rPr>
          <w:rFonts w:ascii="Times New Roman" w:eastAsia="Times New Roman" w:hAnsi="Times New Roman" w:cs="Times New Roman"/>
          <w:spacing w:val="-6"/>
          <w:sz w:val="28"/>
          <w:szCs w:val="28"/>
          <w:lang w:eastAsia="ru-RU"/>
        </w:rPr>
        <w:t>е соблюдаются сроки по повышению квалификаци</w:t>
      </w:r>
      <w:r>
        <w:rPr>
          <w:rFonts w:ascii="Times New Roman" w:eastAsia="Times New Roman" w:hAnsi="Times New Roman" w:cs="Times New Roman"/>
          <w:spacing w:val="-6"/>
          <w:sz w:val="28"/>
          <w:szCs w:val="28"/>
          <w:lang w:eastAsia="ru-RU"/>
        </w:rPr>
        <w:t>и электротехнического персонала.</w:t>
      </w:r>
    </w:p>
    <w:p w:rsidR="002B3E91" w:rsidRDefault="002B3E91" w:rsidP="002B3E91">
      <w:pPr>
        <w:spacing w:after="0" w:line="240" w:lineRule="auto"/>
        <w:jc w:val="center"/>
        <w:rPr>
          <w:rFonts w:ascii="Times New Roman" w:eastAsia="Calibri" w:hAnsi="Times New Roman" w:cs="Times New Roman"/>
          <w:b/>
          <w:sz w:val="28"/>
          <w:szCs w:val="28"/>
        </w:rPr>
      </w:pPr>
    </w:p>
    <w:p w:rsidR="002B3E91" w:rsidRPr="00584E23" w:rsidRDefault="002B3E91" w:rsidP="007678D3">
      <w:pPr>
        <w:spacing w:after="0" w:line="360" w:lineRule="auto"/>
        <w:ind w:firstLine="720"/>
        <w:jc w:val="both"/>
        <w:rPr>
          <w:rFonts w:ascii="Times New Roman" w:eastAsia="Times New Roman" w:hAnsi="Times New Roman" w:cs="Times New Roman"/>
          <w:sz w:val="28"/>
          <w:szCs w:val="28"/>
          <w:lang w:eastAsia="ru-RU"/>
        </w:rPr>
      </w:pPr>
      <w:bookmarkStart w:id="1" w:name="_GoBack"/>
      <w:bookmarkEnd w:id="1"/>
      <w:r w:rsidRPr="00584E23">
        <w:rPr>
          <w:rFonts w:ascii="Times New Roman" w:eastAsia="Times New Roman" w:hAnsi="Times New Roman" w:cs="Times New Roman"/>
          <w:sz w:val="28"/>
          <w:szCs w:val="28"/>
          <w:lang w:eastAsia="ru-RU"/>
        </w:rPr>
        <w:t xml:space="preserve">За отчетный период в ходе проведенных </w:t>
      </w:r>
      <w:r w:rsidR="00492D21">
        <w:rPr>
          <w:rFonts w:ascii="Times New Roman" w:eastAsia="Times New Roman" w:hAnsi="Times New Roman" w:cs="Times New Roman"/>
          <w:sz w:val="28"/>
          <w:szCs w:val="28"/>
          <w:lang w:eastAsia="ru-RU"/>
        </w:rPr>
        <w:t xml:space="preserve">Верхне-Донским управлением Ростехнадзора </w:t>
      </w:r>
      <w:r w:rsidRPr="00584E23">
        <w:rPr>
          <w:rFonts w:ascii="Times New Roman" w:eastAsia="Times New Roman" w:hAnsi="Times New Roman" w:cs="Times New Roman"/>
          <w:sz w:val="28"/>
          <w:szCs w:val="28"/>
          <w:lang w:eastAsia="ru-RU"/>
        </w:rPr>
        <w:t>проверок по контролю за состоянием безопасности в электро-</w:t>
      </w:r>
      <w:r w:rsidRPr="00584E23">
        <w:rPr>
          <w:rFonts w:ascii="Times New Roman" w:eastAsia="Times New Roman" w:hAnsi="Times New Roman" w:cs="Times New Roman"/>
          <w:sz w:val="28"/>
          <w:szCs w:val="28"/>
          <w:lang w:eastAsia="ru-RU"/>
        </w:rPr>
        <w:br/>
        <w:t>и теплоснабжающих организациях при прохождении осенне-зимнего периода 2015 - 2016 годов было обследовано:</w:t>
      </w:r>
    </w:p>
    <w:p w:rsidR="002B3E91" w:rsidRPr="00584E23" w:rsidRDefault="002B3E91" w:rsidP="007678D3">
      <w:pPr>
        <w:spacing w:after="0" w:line="360" w:lineRule="auto"/>
        <w:ind w:firstLine="720"/>
        <w:jc w:val="both"/>
        <w:rPr>
          <w:rFonts w:ascii="Times New Roman" w:eastAsia="Times New Roman" w:hAnsi="Times New Roman" w:cs="Times New Roman"/>
          <w:sz w:val="28"/>
          <w:szCs w:val="28"/>
          <w:lang w:eastAsia="ru-RU"/>
        </w:rPr>
      </w:pPr>
      <w:r w:rsidRPr="00584E23">
        <w:rPr>
          <w:rFonts w:ascii="Times New Roman" w:eastAsia="Times New Roman" w:hAnsi="Times New Roman" w:cs="Times New Roman"/>
          <w:sz w:val="28"/>
          <w:szCs w:val="28"/>
          <w:lang w:eastAsia="ru-RU"/>
        </w:rPr>
        <w:t>отопительных и отопительно-производственных котельных – 177;</w:t>
      </w:r>
    </w:p>
    <w:p w:rsidR="002B3E91" w:rsidRPr="00584E23" w:rsidRDefault="002B3E91" w:rsidP="007678D3">
      <w:pPr>
        <w:spacing w:after="0" w:line="360" w:lineRule="auto"/>
        <w:ind w:firstLine="720"/>
        <w:jc w:val="both"/>
        <w:rPr>
          <w:rFonts w:ascii="Times New Roman" w:eastAsia="Times New Roman" w:hAnsi="Times New Roman" w:cs="Times New Roman"/>
          <w:sz w:val="28"/>
          <w:szCs w:val="28"/>
          <w:lang w:eastAsia="ru-RU"/>
        </w:rPr>
      </w:pPr>
      <w:r w:rsidRPr="00584E23">
        <w:rPr>
          <w:rFonts w:ascii="Times New Roman" w:eastAsia="Times New Roman" w:hAnsi="Times New Roman" w:cs="Times New Roman"/>
          <w:sz w:val="28"/>
          <w:szCs w:val="28"/>
          <w:lang w:eastAsia="ru-RU"/>
        </w:rPr>
        <w:t>теплоснабжающих организаций – 34;</w:t>
      </w:r>
    </w:p>
    <w:p w:rsidR="002B3E91" w:rsidRPr="00584E23" w:rsidRDefault="002B3E91" w:rsidP="007678D3">
      <w:pPr>
        <w:spacing w:after="0" w:line="360" w:lineRule="auto"/>
        <w:ind w:firstLine="720"/>
        <w:jc w:val="both"/>
        <w:rPr>
          <w:rFonts w:ascii="Times New Roman" w:eastAsia="Times New Roman" w:hAnsi="Times New Roman" w:cs="Times New Roman"/>
          <w:sz w:val="28"/>
          <w:szCs w:val="28"/>
          <w:lang w:eastAsia="ru-RU"/>
        </w:rPr>
      </w:pPr>
      <w:proofErr w:type="spellStart"/>
      <w:r w:rsidRPr="00584E23">
        <w:rPr>
          <w:rFonts w:ascii="Times New Roman" w:eastAsia="Times New Roman" w:hAnsi="Times New Roman" w:cs="Times New Roman"/>
          <w:sz w:val="28"/>
          <w:szCs w:val="28"/>
          <w:lang w:eastAsia="ru-RU"/>
        </w:rPr>
        <w:t>теплосетевых</w:t>
      </w:r>
      <w:proofErr w:type="spellEnd"/>
      <w:r w:rsidRPr="00584E23">
        <w:rPr>
          <w:rFonts w:ascii="Times New Roman" w:eastAsia="Times New Roman" w:hAnsi="Times New Roman" w:cs="Times New Roman"/>
          <w:sz w:val="28"/>
          <w:szCs w:val="28"/>
          <w:lang w:eastAsia="ru-RU"/>
        </w:rPr>
        <w:t xml:space="preserve"> организаций – 2.</w:t>
      </w:r>
    </w:p>
    <w:p w:rsidR="002B3E91" w:rsidRPr="00584E23" w:rsidRDefault="002B3E91" w:rsidP="007678D3">
      <w:pPr>
        <w:spacing w:after="0" w:line="360" w:lineRule="auto"/>
        <w:ind w:firstLine="720"/>
        <w:jc w:val="both"/>
        <w:rPr>
          <w:rFonts w:ascii="Times New Roman" w:eastAsia="Times New Roman" w:hAnsi="Times New Roman" w:cs="Times New Roman"/>
          <w:sz w:val="28"/>
          <w:szCs w:val="28"/>
          <w:lang w:eastAsia="ru-RU"/>
        </w:rPr>
      </w:pPr>
      <w:proofErr w:type="gramStart"/>
      <w:r w:rsidRPr="00584E23">
        <w:rPr>
          <w:rFonts w:ascii="Times New Roman" w:eastAsia="Times New Roman" w:hAnsi="Times New Roman" w:cs="Times New Roman"/>
          <w:sz w:val="28"/>
          <w:szCs w:val="28"/>
          <w:lang w:eastAsia="ru-RU"/>
        </w:rPr>
        <w:t>В ходе проверок</w:t>
      </w:r>
      <w:r>
        <w:rPr>
          <w:rFonts w:ascii="Times New Roman" w:eastAsia="Times New Roman" w:hAnsi="Times New Roman" w:cs="Times New Roman"/>
          <w:sz w:val="28"/>
          <w:szCs w:val="28"/>
          <w:lang w:eastAsia="ru-RU"/>
        </w:rPr>
        <w:t xml:space="preserve"> было выявлено более 4 нарушений</w:t>
      </w:r>
      <w:r w:rsidRPr="00584E23">
        <w:rPr>
          <w:rFonts w:ascii="Times New Roman" w:eastAsia="Times New Roman" w:hAnsi="Times New Roman" w:cs="Times New Roman"/>
          <w:sz w:val="28"/>
          <w:szCs w:val="28"/>
          <w:lang w:eastAsia="ru-RU"/>
        </w:rPr>
        <w:t xml:space="preserve"> норм и правил безопасности при эксплуатации теплоэнергетического оборудования, привлечены к ответственности 1 юридическое и 2 должностных лица.</w:t>
      </w:r>
      <w:proofErr w:type="gramEnd"/>
    </w:p>
    <w:p w:rsidR="002B3E91" w:rsidRPr="00584E23" w:rsidRDefault="002B3E91" w:rsidP="007678D3">
      <w:pPr>
        <w:spacing w:after="0" w:line="360" w:lineRule="auto"/>
        <w:ind w:right="-6" w:firstLine="720"/>
        <w:jc w:val="both"/>
        <w:rPr>
          <w:rFonts w:ascii="Times New Roman" w:eastAsia="Times New Roman" w:hAnsi="Times New Roman" w:cs="Times New Roman"/>
          <w:sz w:val="28"/>
          <w:szCs w:val="28"/>
          <w:lang w:eastAsia="ru-RU"/>
        </w:rPr>
      </w:pPr>
      <w:r w:rsidRPr="00584E23">
        <w:rPr>
          <w:rFonts w:ascii="Times New Roman" w:eastAsia="Times New Roman" w:hAnsi="Times New Roman" w:cs="Times New Roman"/>
          <w:sz w:val="28"/>
          <w:szCs w:val="28"/>
          <w:lang w:eastAsia="ru-RU"/>
        </w:rPr>
        <w:t xml:space="preserve">Во исполнение </w:t>
      </w:r>
      <w:proofErr w:type="gramStart"/>
      <w:r w:rsidRPr="00584E23">
        <w:rPr>
          <w:rFonts w:ascii="Times New Roman" w:eastAsia="Times New Roman" w:hAnsi="Times New Roman" w:cs="Times New Roman"/>
          <w:sz w:val="28"/>
          <w:szCs w:val="28"/>
          <w:lang w:eastAsia="ru-RU"/>
        </w:rPr>
        <w:t>поручения Заместителя Председателя Правительства Российской Федерации</w:t>
      </w:r>
      <w:proofErr w:type="gramEnd"/>
      <w:r w:rsidRPr="00584E23">
        <w:rPr>
          <w:rFonts w:ascii="Times New Roman" w:eastAsia="Times New Roman" w:hAnsi="Times New Roman" w:cs="Times New Roman"/>
          <w:sz w:val="28"/>
          <w:szCs w:val="28"/>
          <w:lang w:eastAsia="ru-RU"/>
        </w:rPr>
        <w:t xml:space="preserve"> Д.Н. Козака (от 2 июня 2016 года № ДК-П9-3275) Ростехнадзором организована работа по контролю хода подготовки предприятий электроэнергетики и объектов теплоснабжения к работе в осенне-зимний период 2016 - 2017 годов.</w:t>
      </w:r>
    </w:p>
    <w:p w:rsidR="002B3E91" w:rsidRPr="00584E23" w:rsidRDefault="002B3E91" w:rsidP="007678D3">
      <w:pPr>
        <w:spacing w:after="0" w:line="360" w:lineRule="auto"/>
        <w:ind w:firstLine="720"/>
        <w:jc w:val="both"/>
        <w:rPr>
          <w:rFonts w:ascii="Times New Roman" w:eastAsia="Times New Roman" w:hAnsi="Times New Roman" w:cs="Times New Roman"/>
          <w:sz w:val="28"/>
          <w:szCs w:val="28"/>
          <w:lang w:eastAsia="ru-RU"/>
        </w:rPr>
      </w:pPr>
      <w:r w:rsidRPr="00584E23">
        <w:rPr>
          <w:rFonts w:ascii="Times New Roman" w:eastAsia="Times New Roman" w:hAnsi="Times New Roman" w:cs="Times New Roman"/>
          <w:sz w:val="28"/>
          <w:szCs w:val="28"/>
          <w:lang w:eastAsia="ru-RU"/>
        </w:rPr>
        <w:t>Осуществляя контроль за состоянием безопасности в электр</w:t>
      </w:r>
      <w:proofErr w:type="gramStart"/>
      <w:r w:rsidRPr="00584E23">
        <w:rPr>
          <w:rFonts w:ascii="Times New Roman" w:eastAsia="Times New Roman" w:hAnsi="Times New Roman" w:cs="Times New Roman"/>
          <w:sz w:val="28"/>
          <w:szCs w:val="28"/>
          <w:lang w:eastAsia="ru-RU"/>
        </w:rPr>
        <w:t>о-</w:t>
      </w:r>
      <w:proofErr w:type="gramEnd"/>
      <w:r w:rsidRPr="00584E23">
        <w:rPr>
          <w:rFonts w:ascii="Times New Roman" w:eastAsia="Times New Roman" w:hAnsi="Times New Roman" w:cs="Times New Roman"/>
          <w:sz w:val="28"/>
          <w:szCs w:val="28"/>
          <w:lang w:eastAsia="ru-RU"/>
        </w:rPr>
        <w:t xml:space="preserve">                            и теплоснабжающих организациях при подготовке к работе в осенне-зимний период 2016 - 2017 годов, </w:t>
      </w:r>
      <w:r w:rsidR="00D024E1">
        <w:rPr>
          <w:rFonts w:ascii="Times New Roman" w:eastAsia="Times New Roman" w:hAnsi="Times New Roman" w:cs="Times New Roman"/>
          <w:sz w:val="28"/>
          <w:szCs w:val="28"/>
          <w:lang w:eastAsia="ru-RU"/>
        </w:rPr>
        <w:t>Верхне-Донское управление</w:t>
      </w:r>
      <w:r w:rsidRPr="00584E23">
        <w:rPr>
          <w:rFonts w:ascii="Times New Roman" w:eastAsia="Times New Roman" w:hAnsi="Times New Roman" w:cs="Times New Roman"/>
          <w:sz w:val="28"/>
          <w:szCs w:val="28"/>
          <w:lang w:eastAsia="ru-RU"/>
        </w:rPr>
        <w:t xml:space="preserve"> Ростехнадзора провели обследования: </w:t>
      </w:r>
    </w:p>
    <w:p w:rsidR="002B3E91" w:rsidRPr="00584E23" w:rsidRDefault="002B3E91" w:rsidP="007678D3">
      <w:pPr>
        <w:spacing w:after="0" w:line="360" w:lineRule="auto"/>
        <w:ind w:left="720"/>
        <w:jc w:val="both"/>
        <w:rPr>
          <w:rFonts w:ascii="Times New Roman" w:eastAsia="Times New Roman" w:hAnsi="Times New Roman" w:cs="Times New Roman"/>
          <w:sz w:val="28"/>
          <w:szCs w:val="28"/>
          <w:lang w:eastAsia="ru-RU"/>
        </w:rPr>
      </w:pPr>
      <w:r w:rsidRPr="00584E23">
        <w:rPr>
          <w:rFonts w:ascii="Times New Roman" w:eastAsia="Times New Roman" w:hAnsi="Times New Roman" w:cs="Times New Roman"/>
          <w:sz w:val="28"/>
          <w:szCs w:val="28"/>
          <w:lang w:eastAsia="ru-RU"/>
        </w:rPr>
        <w:t>объектов электроэнергетики – 93;</w:t>
      </w:r>
    </w:p>
    <w:p w:rsidR="002B3E91" w:rsidRPr="00584E23" w:rsidRDefault="002B3E91" w:rsidP="007678D3">
      <w:pPr>
        <w:spacing w:after="0" w:line="360" w:lineRule="auto"/>
        <w:ind w:left="720"/>
        <w:jc w:val="both"/>
        <w:rPr>
          <w:rFonts w:ascii="Times New Roman" w:eastAsia="Times New Roman" w:hAnsi="Times New Roman" w:cs="Times New Roman"/>
          <w:sz w:val="28"/>
          <w:szCs w:val="28"/>
          <w:lang w:eastAsia="ru-RU"/>
        </w:rPr>
      </w:pPr>
      <w:r w:rsidRPr="00584E23">
        <w:rPr>
          <w:rFonts w:ascii="Times New Roman" w:eastAsia="Times New Roman" w:hAnsi="Times New Roman" w:cs="Times New Roman"/>
          <w:sz w:val="28"/>
          <w:szCs w:val="28"/>
          <w:lang w:eastAsia="ru-RU"/>
        </w:rPr>
        <w:lastRenderedPageBreak/>
        <w:t>отопительных и отопительно-производственных котельных – 3444;</w:t>
      </w:r>
    </w:p>
    <w:p w:rsidR="002B3E91" w:rsidRPr="00584E23" w:rsidRDefault="002B3E91" w:rsidP="007678D3">
      <w:pPr>
        <w:spacing w:after="0" w:line="360" w:lineRule="auto"/>
        <w:ind w:left="720"/>
        <w:jc w:val="both"/>
        <w:rPr>
          <w:rFonts w:ascii="Times New Roman" w:eastAsia="Times New Roman" w:hAnsi="Times New Roman" w:cs="Times New Roman"/>
          <w:sz w:val="28"/>
          <w:szCs w:val="28"/>
          <w:lang w:eastAsia="ru-RU"/>
        </w:rPr>
      </w:pPr>
      <w:r w:rsidRPr="00584E23">
        <w:rPr>
          <w:rFonts w:ascii="Times New Roman" w:eastAsia="Times New Roman" w:hAnsi="Times New Roman" w:cs="Times New Roman"/>
          <w:sz w:val="28"/>
          <w:szCs w:val="28"/>
          <w:lang w:eastAsia="ru-RU"/>
        </w:rPr>
        <w:t>теплоснабжающих организаций – 292;</w:t>
      </w:r>
    </w:p>
    <w:p w:rsidR="002B3E91" w:rsidRPr="00584E23" w:rsidRDefault="002B3E91" w:rsidP="007678D3">
      <w:pPr>
        <w:spacing w:after="0" w:line="360" w:lineRule="auto"/>
        <w:ind w:left="720"/>
        <w:jc w:val="both"/>
        <w:rPr>
          <w:rFonts w:ascii="Times New Roman" w:eastAsia="Times New Roman" w:hAnsi="Times New Roman" w:cs="Times New Roman"/>
          <w:sz w:val="28"/>
          <w:szCs w:val="28"/>
          <w:lang w:eastAsia="ru-RU"/>
        </w:rPr>
      </w:pPr>
      <w:proofErr w:type="spellStart"/>
      <w:r w:rsidRPr="00584E23">
        <w:rPr>
          <w:rFonts w:ascii="Times New Roman" w:eastAsia="Times New Roman" w:hAnsi="Times New Roman" w:cs="Times New Roman"/>
          <w:sz w:val="28"/>
          <w:szCs w:val="28"/>
          <w:lang w:eastAsia="ru-RU"/>
        </w:rPr>
        <w:t>теплосетевых</w:t>
      </w:r>
      <w:proofErr w:type="spellEnd"/>
      <w:r w:rsidRPr="00584E23">
        <w:rPr>
          <w:rFonts w:ascii="Times New Roman" w:eastAsia="Times New Roman" w:hAnsi="Times New Roman" w:cs="Times New Roman"/>
          <w:sz w:val="28"/>
          <w:szCs w:val="28"/>
          <w:lang w:eastAsia="ru-RU"/>
        </w:rPr>
        <w:t xml:space="preserve"> организаций – 16.</w:t>
      </w:r>
    </w:p>
    <w:p w:rsidR="002B3E91" w:rsidRPr="00584E23" w:rsidRDefault="002B3E91" w:rsidP="007678D3">
      <w:pPr>
        <w:spacing w:after="0" w:line="360" w:lineRule="auto"/>
        <w:ind w:firstLine="720"/>
        <w:jc w:val="both"/>
        <w:rPr>
          <w:rFonts w:ascii="Times New Roman" w:eastAsia="Times New Roman" w:hAnsi="Times New Roman" w:cs="Times New Roman"/>
          <w:sz w:val="28"/>
          <w:szCs w:val="28"/>
          <w:lang w:eastAsia="ru-RU"/>
        </w:rPr>
      </w:pPr>
      <w:r w:rsidRPr="00584E23">
        <w:rPr>
          <w:rFonts w:ascii="Times New Roman" w:eastAsia="Times New Roman" w:hAnsi="Times New Roman" w:cs="Times New Roman"/>
          <w:sz w:val="28"/>
          <w:szCs w:val="28"/>
          <w:lang w:eastAsia="ru-RU"/>
        </w:rPr>
        <w:t>Проведенные за этот период проверки показали, что в большинстве регионов Российской Федерации подготовка к отопительному сезону проведена в соответствии с намеченными планами.</w:t>
      </w:r>
    </w:p>
    <w:p w:rsidR="002B3E91" w:rsidRPr="00AD00EC" w:rsidRDefault="002B3E91" w:rsidP="007678D3">
      <w:pPr>
        <w:spacing w:after="0" w:line="360" w:lineRule="auto"/>
        <w:ind w:firstLine="720"/>
        <w:jc w:val="both"/>
        <w:rPr>
          <w:rFonts w:ascii="Times New Roman" w:eastAsia="Times New Roman" w:hAnsi="Times New Roman" w:cs="Times New Roman"/>
          <w:sz w:val="28"/>
          <w:szCs w:val="28"/>
          <w:lang w:eastAsia="ru-RU"/>
        </w:rPr>
      </w:pPr>
      <w:r w:rsidRPr="00584E23">
        <w:rPr>
          <w:rFonts w:ascii="Times New Roman" w:eastAsia="Times New Roman" w:hAnsi="Times New Roman" w:cs="Times New Roman"/>
          <w:sz w:val="28"/>
          <w:szCs w:val="28"/>
          <w:lang w:eastAsia="ru-RU"/>
        </w:rPr>
        <w:t xml:space="preserve">За отчетный период по итогам проверок готовности </w:t>
      </w:r>
      <w:r w:rsidRPr="00AD00EC">
        <w:rPr>
          <w:rFonts w:ascii="Times New Roman" w:eastAsia="Times New Roman" w:hAnsi="Times New Roman" w:cs="Times New Roman"/>
          <w:sz w:val="28"/>
          <w:szCs w:val="28"/>
          <w:lang w:eastAsia="ru-RU"/>
        </w:rPr>
        <w:t>44</w:t>
      </w:r>
      <w:r w:rsidRPr="00584E23">
        <w:rPr>
          <w:rFonts w:ascii="Times New Roman" w:eastAsia="Times New Roman" w:hAnsi="Times New Roman" w:cs="Times New Roman"/>
          <w:sz w:val="28"/>
          <w:szCs w:val="28"/>
          <w:lang w:eastAsia="ru-RU"/>
        </w:rPr>
        <w:t xml:space="preserve"> субъектов электроэнергетики генерирующих и сетевых компаний к отопительному периоду 2016 - 2017 годов все организации электроэнергетики получили паспорта готовности.</w:t>
      </w:r>
    </w:p>
    <w:p w:rsidR="002B3E91" w:rsidRPr="00584E23" w:rsidRDefault="002B3E91" w:rsidP="007678D3">
      <w:pPr>
        <w:spacing w:after="0" w:line="360" w:lineRule="auto"/>
        <w:ind w:firstLine="720"/>
        <w:jc w:val="both"/>
        <w:rPr>
          <w:rFonts w:ascii="Times New Roman" w:eastAsia="Times New Roman" w:hAnsi="Times New Roman" w:cs="Times New Roman"/>
          <w:sz w:val="28"/>
          <w:szCs w:val="28"/>
          <w:lang w:eastAsia="ru-RU"/>
        </w:rPr>
      </w:pPr>
    </w:p>
    <w:p w:rsidR="002B3E91" w:rsidRPr="00742E5B" w:rsidRDefault="002B3E91" w:rsidP="007678D3">
      <w:pPr>
        <w:suppressAutoHyphens/>
        <w:spacing w:after="0" w:line="360" w:lineRule="auto"/>
        <w:ind w:firstLine="709"/>
        <w:jc w:val="both"/>
        <w:rPr>
          <w:rFonts w:ascii="Times New Roman" w:eastAsia="Times New Roman" w:hAnsi="Times New Roman" w:cs="Times New Roman"/>
          <w:spacing w:val="-6"/>
          <w:sz w:val="28"/>
          <w:szCs w:val="28"/>
          <w:lang w:eastAsia="ru-RU"/>
        </w:rPr>
      </w:pPr>
      <w:r w:rsidRPr="00742E5B">
        <w:rPr>
          <w:rFonts w:ascii="Times New Roman" w:eastAsia="Times New Roman" w:hAnsi="Times New Roman" w:cs="Times New Roman"/>
          <w:spacing w:val="-6"/>
          <w:sz w:val="28"/>
          <w:szCs w:val="28"/>
          <w:lang w:eastAsia="ru-RU"/>
        </w:rPr>
        <w:t xml:space="preserve">В 2016 году произошло </w:t>
      </w:r>
      <w:r>
        <w:rPr>
          <w:rFonts w:ascii="Times New Roman" w:eastAsia="Times New Roman" w:hAnsi="Times New Roman" w:cs="Times New Roman"/>
          <w:spacing w:val="-6"/>
          <w:sz w:val="28"/>
          <w:szCs w:val="28"/>
          <w:lang w:eastAsia="ru-RU"/>
        </w:rPr>
        <w:t>3</w:t>
      </w:r>
      <w:r w:rsidRPr="00742E5B">
        <w:rPr>
          <w:rFonts w:ascii="Times New Roman" w:eastAsia="Times New Roman" w:hAnsi="Times New Roman" w:cs="Times New Roman"/>
          <w:spacing w:val="-6"/>
          <w:sz w:val="28"/>
          <w:szCs w:val="28"/>
          <w:lang w:eastAsia="ru-RU"/>
        </w:rPr>
        <w:t xml:space="preserve"> несчастных случая со смертельным исходом </w:t>
      </w:r>
      <w:r w:rsidRPr="00742E5B">
        <w:rPr>
          <w:rFonts w:ascii="Times New Roman" w:eastAsia="Times New Roman" w:hAnsi="Times New Roman" w:cs="Times New Roman"/>
          <w:spacing w:val="-6"/>
          <w:sz w:val="28"/>
          <w:szCs w:val="28"/>
          <w:lang w:eastAsia="ru-RU"/>
        </w:rPr>
        <w:br/>
        <w:t xml:space="preserve">(в 2015 году произошло </w:t>
      </w:r>
      <w:r>
        <w:rPr>
          <w:rFonts w:ascii="Times New Roman" w:eastAsia="Times New Roman" w:hAnsi="Times New Roman" w:cs="Times New Roman"/>
          <w:spacing w:val="-6"/>
          <w:sz w:val="28"/>
          <w:szCs w:val="28"/>
          <w:lang w:eastAsia="ru-RU"/>
        </w:rPr>
        <w:t>2</w:t>
      </w:r>
      <w:r w:rsidRPr="00742E5B">
        <w:rPr>
          <w:rFonts w:ascii="Times New Roman" w:eastAsia="Times New Roman" w:hAnsi="Times New Roman" w:cs="Times New Roman"/>
          <w:spacing w:val="-6"/>
          <w:sz w:val="28"/>
          <w:szCs w:val="28"/>
          <w:lang w:eastAsia="ru-RU"/>
        </w:rPr>
        <w:t xml:space="preserve"> несчастных случая), т.е. количество несчастных случаев в сравнении с аналогичным периодом прошлого года </w:t>
      </w:r>
      <w:r>
        <w:rPr>
          <w:rFonts w:ascii="Times New Roman" w:eastAsia="Times New Roman" w:hAnsi="Times New Roman" w:cs="Times New Roman"/>
          <w:spacing w:val="-6"/>
          <w:sz w:val="28"/>
          <w:szCs w:val="28"/>
          <w:lang w:eastAsia="ru-RU"/>
        </w:rPr>
        <w:t>уменьшилось</w:t>
      </w:r>
      <w:r w:rsidRPr="00742E5B">
        <w:rPr>
          <w:rFonts w:ascii="Times New Roman" w:eastAsia="Times New Roman" w:hAnsi="Times New Roman" w:cs="Times New Roman"/>
          <w:spacing w:val="-6"/>
          <w:sz w:val="28"/>
          <w:szCs w:val="28"/>
          <w:lang w:eastAsia="ru-RU"/>
        </w:rPr>
        <w:t>.</w:t>
      </w:r>
    </w:p>
    <w:p w:rsidR="002B3E91" w:rsidRPr="00742E5B" w:rsidRDefault="002B3E91" w:rsidP="007678D3">
      <w:pPr>
        <w:suppressAutoHyphens/>
        <w:spacing w:after="0" w:line="360" w:lineRule="auto"/>
        <w:ind w:firstLine="709"/>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Все несчастные</w:t>
      </w:r>
      <w:r w:rsidRPr="00742E5B">
        <w:rPr>
          <w:rFonts w:ascii="Times New Roman" w:eastAsia="Times New Roman" w:hAnsi="Times New Roman" w:cs="Times New Roman"/>
          <w:spacing w:val="-6"/>
          <w:sz w:val="28"/>
          <w:szCs w:val="28"/>
          <w:lang w:eastAsia="ru-RU"/>
        </w:rPr>
        <w:t xml:space="preserve"> случа</w:t>
      </w:r>
      <w:r>
        <w:rPr>
          <w:rFonts w:ascii="Times New Roman" w:eastAsia="Times New Roman" w:hAnsi="Times New Roman" w:cs="Times New Roman"/>
          <w:spacing w:val="-6"/>
          <w:sz w:val="28"/>
          <w:szCs w:val="28"/>
          <w:lang w:eastAsia="ru-RU"/>
        </w:rPr>
        <w:t>и</w:t>
      </w:r>
      <w:r w:rsidRPr="00742E5B">
        <w:rPr>
          <w:rFonts w:ascii="Times New Roman" w:eastAsia="Times New Roman" w:hAnsi="Times New Roman" w:cs="Times New Roman"/>
          <w:spacing w:val="-6"/>
          <w:sz w:val="28"/>
          <w:szCs w:val="28"/>
          <w:lang w:eastAsia="ru-RU"/>
        </w:rPr>
        <w:t xml:space="preserve"> со смертельным исходом </w:t>
      </w:r>
      <w:r w:rsidRPr="00742E5B">
        <w:rPr>
          <w:rFonts w:ascii="Times New Roman" w:eastAsia="Times New Roman" w:hAnsi="Times New Roman" w:cs="Times New Roman"/>
          <w:spacing w:val="-6"/>
          <w:sz w:val="28"/>
          <w:szCs w:val="28"/>
          <w:lang w:eastAsia="ru-RU"/>
        </w:rPr>
        <w:br/>
        <w:t>за 12 месяцев 2016 года произошло на электроустановках потребителей</w:t>
      </w:r>
      <w:r>
        <w:rPr>
          <w:rFonts w:ascii="Times New Roman" w:eastAsia="Times New Roman" w:hAnsi="Times New Roman" w:cs="Times New Roman"/>
          <w:spacing w:val="-6"/>
          <w:sz w:val="28"/>
          <w:szCs w:val="28"/>
          <w:lang w:eastAsia="ru-RU"/>
        </w:rPr>
        <w:t>.</w:t>
      </w:r>
    </w:p>
    <w:p w:rsidR="002B3E91" w:rsidRPr="003566DF" w:rsidRDefault="00764DD7" w:rsidP="007678D3">
      <w:pPr>
        <w:spacing w:after="0" w:line="360" w:lineRule="auto"/>
        <w:ind w:firstLine="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20.02.2016г. в 02:</w:t>
      </w:r>
      <w:r w:rsidR="002B3E91" w:rsidRPr="003566DF">
        <w:rPr>
          <w:rFonts w:ascii="Times New Roman" w:eastAsia="Times New Roman" w:hAnsi="Times New Roman" w:cs="Times New Roman"/>
          <w:sz w:val="28"/>
          <w:szCs w:val="28"/>
          <w:lang w:eastAsia="ru-RU"/>
        </w:rPr>
        <w:t>00 мин</w:t>
      </w:r>
      <w:r w:rsidR="002B3E91">
        <w:rPr>
          <w:rFonts w:ascii="Times New Roman" w:eastAsia="Times New Roman" w:hAnsi="Times New Roman" w:cs="Times New Roman"/>
          <w:sz w:val="28"/>
          <w:szCs w:val="28"/>
          <w:lang w:eastAsia="ru-RU"/>
        </w:rPr>
        <w:t>.</w:t>
      </w:r>
      <w:r w:rsidR="002B3E91" w:rsidRPr="003566DF">
        <w:rPr>
          <w:rFonts w:ascii="Times New Roman" w:eastAsia="Times New Roman" w:hAnsi="Times New Roman" w:cs="Times New Roman"/>
          <w:sz w:val="28"/>
          <w:szCs w:val="28"/>
          <w:lang w:eastAsia="ru-RU"/>
        </w:rPr>
        <w:t xml:space="preserve"> при производстве работ по очистке оборудования  в РУ-6 </w:t>
      </w:r>
      <w:proofErr w:type="spellStart"/>
      <w:r w:rsidR="002B3E91" w:rsidRPr="003566DF">
        <w:rPr>
          <w:rFonts w:ascii="Times New Roman" w:eastAsia="Times New Roman" w:hAnsi="Times New Roman" w:cs="Times New Roman"/>
          <w:sz w:val="28"/>
          <w:szCs w:val="28"/>
          <w:lang w:eastAsia="ru-RU"/>
        </w:rPr>
        <w:t>кВ</w:t>
      </w:r>
      <w:proofErr w:type="spellEnd"/>
      <w:r w:rsidR="002B3E91" w:rsidRPr="003566DF">
        <w:rPr>
          <w:rFonts w:ascii="Times New Roman" w:eastAsia="Times New Roman" w:hAnsi="Times New Roman" w:cs="Times New Roman"/>
          <w:sz w:val="28"/>
          <w:szCs w:val="28"/>
          <w:lang w:eastAsia="ru-RU"/>
        </w:rPr>
        <w:t xml:space="preserve">  тяговой подстанции № 3 МУП «</w:t>
      </w:r>
      <w:proofErr w:type="spellStart"/>
      <w:r w:rsidR="002B3E91" w:rsidRPr="003566DF">
        <w:rPr>
          <w:rFonts w:ascii="Times New Roman" w:eastAsia="Times New Roman" w:hAnsi="Times New Roman" w:cs="Times New Roman"/>
          <w:sz w:val="28"/>
          <w:szCs w:val="28"/>
          <w:lang w:eastAsia="ru-RU"/>
        </w:rPr>
        <w:t>Тамбовгортранс</w:t>
      </w:r>
      <w:proofErr w:type="spellEnd"/>
      <w:r w:rsidR="002B3E91" w:rsidRPr="003566DF">
        <w:rPr>
          <w:rFonts w:ascii="Times New Roman" w:eastAsia="Times New Roman" w:hAnsi="Times New Roman" w:cs="Times New Roman"/>
          <w:sz w:val="28"/>
          <w:szCs w:val="28"/>
          <w:lang w:eastAsia="ru-RU"/>
        </w:rPr>
        <w:t xml:space="preserve">» в отсеке масляного выключателя в ячейке ввода 6 </w:t>
      </w:r>
      <w:proofErr w:type="spellStart"/>
      <w:r w:rsidR="002B3E91" w:rsidRPr="003566DF">
        <w:rPr>
          <w:rFonts w:ascii="Times New Roman" w:eastAsia="Times New Roman" w:hAnsi="Times New Roman" w:cs="Times New Roman"/>
          <w:sz w:val="28"/>
          <w:szCs w:val="28"/>
          <w:lang w:eastAsia="ru-RU"/>
        </w:rPr>
        <w:t>кВ</w:t>
      </w:r>
      <w:proofErr w:type="spellEnd"/>
      <w:r w:rsidR="002B3E91" w:rsidRPr="003566DF">
        <w:rPr>
          <w:rFonts w:ascii="Times New Roman" w:eastAsia="Times New Roman" w:hAnsi="Times New Roman" w:cs="Times New Roman"/>
          <w:sz w:val="28"/>
          <w:szCs w:val="28"/>
          <w:lang w:eastAsia="ru-RU"/>
        </w:rPr>
        <w:t xml:space="preserve"> от РП-10 электрослесарь </w:t>
      </w:r>
      <w:proofErr w:type="spellStart"/>
      <w:r w:rsidR="002B3E91" w:rsidRPr="003566DF">
        <w:rPr>
          <w:rFonts w:ascii="Times New Roman" w:eastAsia="Times New Roman" w:hAnsi="Times New Roman" w:cs="Times New Roman"/>
          <w:sz w:val="28"/>
          <w:szCs w:val="28"/>
          <w:lang w:eastAsia="ru-RU"/>
        </w:rPr>
        <w:t>Кацалап</w:t>
      </w:r>
      <w:proofErr w:type="spellEnd"/>
      <w:r w:rsidR="002B3E91" w:rsidRPr="003566DF">
        <w:rPr>
          <w:rFonts w:ascii="Times New Roman" w:eastAsia="Times New Roman" w:hAnsi="Times New Roman" w:cs="Times New Roman"/>
          <w:sz w:val="28"/>
          <w:szCs w:val="28"/>
          <w:lang w:eastAsia="ru-RU"/>
        </w:rPr>
        <w:t xml:space="preserve"> С.Н. попал под действие электрического тока.</w:t>
      </w:r>
    </w:p>
    <w:p w:rsidR="002B3E91" w:rsidRPr="003566DF" w:rsidRDefault="00764DD7" w:rsidP="007678D3">
      <w:pPr>
        <w:spacing w:after="0" w:line="360" w:lineRule="auto"/>
        <w:ind w:firstLine="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B3E91" w:rsidRPr="003566DF">
        <w:rPr>
          <w:rFonts w:ascii="Times New Roman" w:eastAsia="Times New Roman" w:hAnsi="Times New Roman" w:cs="Times New Roman"/>
          <w:sz w:val="28"/>
          <w:szCs w:val="28"/>
          <w:lang w:eastAsia="ru-RU"/>
        </w:rPr>
        <w:t>Причинами несчастного случая являются: невыполнение производителем работ и допускающим требований Правил охраны труда при эксплуатации электроустановок организационных и технических мероприятий  по обеспечению безопасности при производстве работ.</w:t>
      </w:r>
    </w:p>
    <w:p w:rsidR="002B3E91" w:rsidRPr="00A24E4A" w:rsidRDefault="002B3E91" w:rsidP="007678D3">
      <w:pPr>
        <w:spacing w:after="0" w:line="360" w:lineRule="auto"/>
        <w:ind w:firstLine="709"/>
        <w:jc w:val="both"/>
        <w:rPr>
          <w:rFonts w:ascii="Times New Roman" w:eastAsia="Times New Roman" w:hAnsi="Times New Roman" w:cs="Times New Roman"/>
          <w:sz w:val="28"/>
          <w:szCs w:val="28"/>
        </w:rPr>
      </w:pPr>
      <w:r w:rsidRPr="003566DF">
        <w:rPr>
          <w:rFonts w:ascii="Times New Roman" w:eastAsia="Times New Roman" w:hAnsi="Times New Roman" w:cs="Times New Roman"/>
          <w:sz w:val="28"/>
          <w:szCs w:val="28"/>
        </w:rPr>
        <w:t>25.07.2016 в 15 час. 55 мин</w:t>
      </w:r>
      <w:r>
        <w:rPr>
          <w:rFonts w:ascii="Times New Roman" w:eastAsia="Times New Roman" w:hAnsi="Times New Roman" w:cs="Times New Roman"/>
          <w:sz w:val="28"/>
          <w:szCs w:val="28"/>
        </w:rPr>
        <w:t>.</w:t>
      </w:r>
      <w:r w:rsidRPr="003566DF">
        <w:rPr>
          <w:rFonts w:ascii="Times New Roman" w:eastAsia="Times New Roman" w:hAnsi="Times New Roman" w:cs="Times New Roman"/>
          <w:sz w:val="28"/>
          <w:szCs w:val="28"/>
        </w:rPr>
        <w:t xml:space="preserve"> при ремонте </w:t>
      </w:r>
      <w:r w:rsidRPr="003566DF">
        <w:rPr>
          <w:rFonts w:ascii="Times New Roman" w:eastAsia="Times New Roman" w:hAnsi="Times New Roman" w:cs="Times New Roman"/>
          <w:sz w:val="28"/>
          <w:szCs w:val="28"/>
          <w:lang w:val="en-US"/>
        </w:rPr>
        <w:t>gsm</w:t>
      </w:r>
      <w:r w:rsidRPr="003566DF">
        <w:rPr>
          <w:rFonts w:ascii="Times New Roman" w:eastAsia="Times New Roman" w:hAnsi="Times New Roman" w:cs="Times New Roman"/>
          <w:sz w:val="28"/>
          <w:szCs w:val="28"/>
        </w:rPr>
        <w:t xml:space="preserve">-таксофона в д. Скородное </w:t>
      </w:r>
      <w:proofErr w:type="spellStart"/>
      <w:r w:rsidRPr="003566DF">
        <w:rPr>
          <w:rFonts w:ascii="Times New Roman" w:eastAsia="Times New Roman" w:hAnsi="Times New Roman" w:cs="Times New Roman"/>
          <w:sz w:val="28"/>
          <w:szCs w:val="28"/>
        </w:rPr>
        <w:t>Воскресеновского</w:t>
      </w:r>
      <w:proofErr w:type="spellEnd"/>
      <w:r w:rsidRPr="003566DF">
        <w:rPr>
          <w:rFonts w:ascii="Times New Roman" w:eastAsia="Times New Roman" w:hAnsi="Times New Roman" w:cs="Times New Roman"/>
          <w:sz w:val="28"/>
          <w:szCs w:val="28"/>
        </w:rPr>
        <w:t xml:space="preserve"> сельсовета </w:t>
      </w:r>
      <w:proofErr w:type="spellStart"/>
      <w:r w:rsidRPr="003566DF">
        <w:rPr>
          <w:rFonts w:ascii="Times New Roman" w:eastAsia="Times New Roman" w:hAnsi="Times New Roman" w:cs="Times New Roman"/>
          <w:sz w:val="28"/>
          <w:szCs w:val="28"/>
        </w:rPr>
        <w:t>Данковского</w:t>
      </w:r>
      <w:proofErr w:type="spellEnd"/>
      <w:r w:rsidRPr="003566DF">
        <w:rPr>
          <w:rFonts w:ascii="Times New Roman" w:eastAsia="Times New Roman" w:hAnsi="Times New Roman" w:cs="Times New Roman"/>
          <w:sz w:val="28"/>
          <w:szCs w:val="28"/>
        </w:rPr>
        <w:t xml:space="preserve"> района Липецкой области получил </w:t>
      </w:r>
      <w:proofErr w:type="gramStart"/>
      <w:r w:rsidRPr="003566DF">
        <w:rPr>
          <w:rFonts w:ascii="Times New Roman" w:eastAsia="Times New Roman" w:hAnsi="Times New Roman" w:cs="Times New Roman"/>
          <w:sz w:val="28"/>
          <w:szCs w:val="28"/>
        </w:rPr>
        <w:t>смертельную</w:t>
      </w:r>
      <w:proofErr w:type="gramEnd"/>
      <w:r w:rsidRPr="003566DF">
        <w:rPr>
          <w:rFonts w:ascii="Times New Roman" w:eastAsia="Times New Roman" w:hAnsi="Times New Roman" w:cs="Times New Roman"/>
          <w:sz w:val="28"/>
          <w:szCs w:val="28"/>
        </w:rPr>
        <w:t xml:space="preserve"> </w:t>
      </w:r>
      <w:proofErr w:type="spellStart"/>
      <w:r w:rsidRPr="003566DF">
        <w:rPr>
          <w:rFonts w:ascii="Times New Roman" w:eastAsia="Times New Roman" w:hAnsi="Times New Roman" w:cs="Times New Roman"/>
          <w:sz w:val="28"/>
          <w:szCs w:val="28"/>
        </w:rPr>
        <w:t>электротравму</w:t>
      </w:r>
      <w:proofErr w:type="spellEnd"/>
      <w:r w:rsidRPr="003566DF">
        <w:rPr>
          <w:rFonts w:ascii="Times New Roman" w:eastAsia="Times New Roman" w:hAnsi="Times New Roman" w:cs="Times New Roman"/>
          <w:sz w:val="28"/>
          <w:szCs w:val="28"/>
        </w:rPr>
        <w:t xml:space="preserve">  ведущий инженер электросвязи  ПАО Ростелеком Новиков Ю</w:t>
      </w:r>
      <w:r>
        <w:rPr>
          <w:rFonts w:ascii="Times New Roman" w:eastAsia="Times New Roman" w:hAnsi="Times New Roman" w:cs="Times New Roman"/>
          <w:sz w:val="28"/>
          <w:szCs w:val="28"/>
        </w:rPr>
        <w:t>.</w:t>
      </w:r>
      <w:r w:rsidRPr="003566DF">
        <w:rPr>
          <w:rFonts w:ascii="Times New Roman" w:eastAsia="Times New Roman" w:hAnsi="Times New Roman" w:cs="Times New Roman"/>
          <w:sz w:val="28"/>
          <w:szCs w:val="28"/>
        </w:rPr>
        <w:t xml:space="preserve"> Н</w:t>
      </w:r>
      <w:r>
        <w:rPr>
          <w:rFonts w:ascii="Times New Roman" w:eastAsia="Times New Roman" w:hAnsi="Times New Roman" w:cs="Times New Roman"/>
          <w:sz w:val="28"/>
          <w:szCs w:val="28"/>
        </w:rPr>
        <w:t>.</w:t>
      </w:r>
    </w:p>
    <w:p w:rsidR="002B3E91" w:rsidRPr="003566DF" w:rsidRDefault="002B3E91" w:rsidP="007678D3">
      <w:pPr>
        <w:spacing w:after="0" w:line="360" w:lineRule="auto"/>
        <w:ind w:firstLine="709"/>
        <w:jc w:val="both"/>
        <w:rPr>
          <w:rFonts w:ascii="Times New Roman" w:eastAsia="Times New Roman" w:hAnsi="Times New Roman" w:cs="Times New Roman"/>
          <w:sz w:val="28"/>
          <w:szCs w:val="28"/>
          <w:lang w:eastAsia="ru-RU"/>
        </w:rPr>
      </w:pPr>
      <w:r w:rsidRPr="003566DF">
        <w:rPr>
          <w:rFonts w:ascii="Times New Roman" w:eastAsia="Times New Roman" w:hAnsi="Times New Roman" w:cs="Times New Roman"/>
          <w:sz w:val="28"/>
          <w:szCs w:val="28"/>
          <w:lang w:eastAsia="ru-RU"/>
        </w:rPr>
        <w:t>Комиссией по расследованию несчастного случая установлены следующие причины:</w:t>
      </w:r>
    </w:p>
    <w:p w:rsidR="002B3E91" w:rsidRPr="003566DF" w:rsidRDefault="002B3E91" w:rsidP="007678D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3566DF">
        <w:rPr>
          <w:rFonts w:ascii="Times New Roman" w:eastAsia="Times New Roman" w:hAnsi="Times New Roman" w:cs="Times New Roman"/>
          <w:sz w:val="28"/>
          <w:szCs w:val="28"/>
        </w:rPr>
        <w:t xml:space="preserve">нахождение пострадавшего в состоянии алкогольного опьянения (средняя степень опьянения – содержание спирта в крови 1,9% </w:t>
      </w:r>
      <w:proofErr w:type="spellStart"/>
      <w:r w:rsidRPr="003566DF">
        <w:rPr>
          <w:rFonts w:ascii="Times New Roman" w:eastAsia="Times New Roman" w:hAnsi="Times New Roman" w:cs="Times New Roman"/>
          <w:sz w:val="28"/>
          <w:szCs w:val="28"/>
        </w:rPr>
        <w:t>промиле</w:t>
      </w:r>
      <w:proofErr w:type="spellEnd"/>
      <w:r w:rsidRPr="003566DF">
        <w:rPr>
          <w:rFonts w:ascii="Times New Roman" w:eastAsia="Times New Roman" w:hAnsi="Times New Roman" w:cs="Times New Roman"/>
          <w:sz w:val="28"/>
          <w:szCs w:val="28"/>
        </w:rPr>
        <w:t>);</w:t>
      </w:r>
    </w:p>
    <w:p w:rsidR="002B3E91" w:rsidRPr="003566DF" w:rsidRDefault="002B3E91" w:rsidP="007678D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566DF">
        <w:rPr>
          <w:rFonts w:ascii="Times New Roman" w:eastAsia="Times New Roman" w:hAnsi="Times New Roman" w:cs="Times New Roman"/>
          <w:sz w:val="28"/>
          <w:szCs w:val="28"/>
        </w:rPr>
        <w:t xml:space="preserve">неприменение работником средств индивидуальной защиты </w:t>
      </w:r>
      <w:proofErr w:type="gramStart"/>
      <w:r w:rsidRPr="003566DF">
        <w:rPr>
          <w:rFonts w:ascii="Times New Roman" w:eastAsia="Times New Roman" w:hAnsi="Times New Roman" w:cs="Times New Roman"/>
          <w:sz w:val="28"/>
          <w:szCs w:val="28"/>
        </w:rPr>
        <w:t>СИЗ</w:t>
      </w:r>
      <w:proofErr w:type="gramEnd"/>
      <w:r w:rsidRPr="003566DF">
        <w:rPr>
          <w:rFonts w:ascii="Times New Roman" w:eastAsia="Times New Roman" w:hAnsi="Times New Roman" w:cs="Times New Roman"/>
          <w:sz w:val="28"/>
          <w:szCs w:val="28"/>
        </w:rPr>
        <w:t xml:space="preserve">; </w:t>
      </w:r>
    </w:p>
    <w:p w:rsidR="002B3E91" w:rsidRPr="003566DF" w:rsidRDefault="002B3E91" w:rsidP="007678D3">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566DF">
        <w:rPr>
          <w:rFonts w:ascii="Times New Roman" w:eastAsia="Times New Roman" w:hAnsi="Times New Roman" w:cs="Times New Roman"/>
          <w:sz w:val="28"/>
          <w:szCs w:val="28"/>
          <w:lang w:eastAsia="ru-RU"/>
        </w:rPr>
        <w:t xml:space="preserve">неудовлетворительная организация производства работ, отсутствие организации и контроля ежегодных измерений сопротивления изоляции </w:t>
      </w:r>
      <w:r w:rsidRPr="003566DF">
        <w:rPr>
          <w:rFonts w:ascii="Times New Roman" w:eastAsia="Times New Roman" w:hAnsi="Times New Roman" w:cs="Times New Roman"/>
          <w:sz w:val="28"/>
          <w:szCs w:val="28"/>
          <w:lang w:val="en-US" w:eastAsia="ru-RU"/>
        </w:rPr>
        <w:t>gsm</w:t>
      </w:r>
      <w:r w:rsidRPr="003566DF">
        <w:rPr>
          <w:rFonts w:ascii="Times New Roman" w:eastAsia="Times New Roman" w:hAnsi="Times New Roman" w:cs="Times New Roman"/>
          <w:sz w:val="28"/>
          <w:szCs w:val="28"/>
          <w:lang w:eastAsia="ru-RU"/>
        </w:rPr>
        <w:t>-таксофона.</w:t>
      </w:r>
    </w:p>
    <w:p w:rsidR="002B3E91" w:rsidRPr="003566DF" w:rsidRDefault="002B3E91" w:rsidP="007678D3">
      <w:pPr>
        <w:spacing w:after="0" w:line="360" w:lineRule="auto"/>
        <w:jc w:val="both"/>
        <w:rPr>
          <w:rFonts w:ascii="Calibri" w:eastAsia="Calibri" w:hAnsi="Calibri" w:cs="Times New Roman"/>
        </w:rPr>
      </w:pPr>
      <w:r>
        <w:rPr>
          <w:rFonts w:ascii="Times New Roman" w:eastAsia="Calibri" w:hAnsi="Times New Roman" w:cs="Times New Roman"/>
          <w:sz w:val="28"/>
          <w:szCs w:val="28"/>
        </w:rPr>
        <w:t xml:space="preserve">     </w:t>
      </w:r>
      <w:r w:rsidR="009964C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07.12.2016 года в 19 час. 30 мин.</w:t>
      </w:r>
      <w:r w:rsidRPr="003566DF">
        <w:rPr>
          <w:rFonts w:ascii="Times New Roman" w:eastAsia="Calibri" w:hAnsi="Times New Roman" w:cs="Times New Roman"/>
          <w:sz w:val="28"/>
          <w:szCs w:val="28"/>
        </w:rPr>
        <w:t xml:space="preserve"> в операторской дежурного машиниста на Канализационной насосной станции №28 по ул. Архангельской, 22 обнаружено тело работника АО «ЛГЭК» без признаков насильственной смерти. На запрос АО «ЛГЭК» о предоставлении информации ГУЗ «Липецкое областное БСМЭ» сообщило в письме от 11.01.2017 №01-15/01, что при судебно-медицинском исследовании трупа  </w:t>
      </w:r>
      <w:proofErr w:type="spellStart"/>
      <w:r w:rsidRPr="003566DF">
        <w:rPr>
          <w:rFonts w:ascii="Times New Roman" w:eastAsia="Calibri" w:hAnsi="Times New Roman" w:cs="Times New Roman"/>
          <w:sz w:val="28"/>
          <w:szCs w:val="28"/>
        </w:rPr>
        <w:t>Вяткиной</w:t>
      </w:r>
      <w:proofErr w:type="spellEnd"/>
      <w:r w:rsidRPr="003566DF">
        <w:rPr>
          <w:rFonts w:ascii="Times New Roman" w:eastAsia="Calibri" w:hAnsi="Times New Roman" w:cs="Times New Roman"/>
          <w:sz w:val="28"/>
          <w:szCs w:val="28"/>
        </w:rPr>
        <w:t xml:space="preserve"> Валентины Николаевны, установлена причина смерти – поражение техническим электричеством с расположением </w:t>
      </w:r>
      <w:proofErr w:type="spellStart"/>
      <w:r w:rsidRPr="003566DF">
        <w:rPr>
          <w:rFonts w:ascii="Times New Roman" w:eastAsia="Calibri" w:hAnsi="Times New Roman" w:cs="Times New Roman"/>
          <w:sz w:val="28"/>
          <w:szCs w:val="28"/>
        </w:rPr>
        <w:t>электрометки</w:t>
      </w:r>
      <w:proofErr w:type="spellEnd"/>
      <w:r w:rsidRPr="003566DF">
        <w:rPr>
          <w:rFonts w:ascii="Times New Roman" w:eastAsia="Calibri" w:hAnsi="Times New Roman" w:cs="Times New Roman"/>
          <w:sz w:val="28"/>
          <w:szCs w:val="28"/>
        </w:rPr>
        <w:t xml:space="preserve"> в области левой кисти и левой голени. При судебно-химическом исследовании крови, а также почки от трупа </w:t>
      </w:r>
      <w:proofErr w:type="spellStart"/>
      <w:r w:rsidRPr="003566DF">
        <w:rPr>
          <w:rFonts w:ascii="Times New Roman" w:eastAsia="Calibri" w:hAnsi="Times New Roman" w:cs="Times New Roman"/>
          <w:sz w:val="28"/>
          <w:szCs w:val="28"/>
        </w:rPr>
        <w:t>Вяткиной</w:t>
      </w:r>
      <w:proofErr w:type="spellEnd"/>
      <w:r w:rsidRPr="003566DF">
        <w:rPr>
          <w:rFonts w:ascii="Times New Roman" w:eastAsia="Calibri" w:hAnsi="Times New Roman" w:cs="Times New Roman"/>
          <w:sz w:val="28"/>
          <w:szCs w:val="28"/>
        </w:rPr>
        <w:t xml:space="preserve"> В.Н. –  этиловый спирт не обнаружен.</w:t>
      </w:r>
      <w:r w:rsidR="00143AF6">
        <w:rPr>
          <w:rFonts w:ascii="Times New Roman" w:eastAsia="Calibri" w:hAnsi="Times New Roman" w:cs="Times New Roman"/>
          <w:sz w:val="28"/>
          <w:szCs w:val="28"/>
        </w:rPr>
        <w:t xml:space="preserve"> </w:t>
      </w:r>
      <w:r w:rsidRPr="003566DF">
        <w:rPr>
          <w:rFonts w:ascii="Times New Roman" w:eastAsia="Calibri" w:hAnsi="Times New Roman" w:cs="Times New Roman"/>
          <w:sz w:val="28"/>
          <w:szCs w:val="28"/>
        </w:rPr>
        <w:t>В настоящий момент расследование несчастного случая продолжается, из ФБУЗ «Центр гигиены и эпидемиологии в Липецкой области» ожидается информация о результатах проведения экспертизы масляного передвижного электрообогревателя, предположительно неисправное состояние, которого явилось причиной произошедшего несчастного случая.</w:t>
      </w:r>
    </w:p>
    <w:p w:rsidR="002B3E91" w:rsidRDefault="002B3E91" w:rsidP="007678D3">
      <w:pPr>
        <w:suppressAutoHyphens/>
        <w:spacing w:after="0" w:line="360" w:lineRule="auto"/>
        <w:ind w:firstLine="709"/>
        <w:jc w:val="both"/>
        <w:rPr>
          <w:rFonts w:ascii="Times New Roman" w:eastAsia="Times New Roman" w:hAnsi="Times New Roman" w:cs="Times New Roman"/>
          <w:spacing w:val="-6"/>
          <w:sz w:val="28"/>
          <w:szCs w:val="28"/>
          <w:lang w:eastAsia="ru-RU"/>
        </w:rPr>
      </w:pPr>
    </w:p>
    <w:p w:rsidR="002B3E91" w:rsidRPr="003566DF" w:rsidRDefault="002B3E91" w:rsidP="007678D3">
      <w:pPr>
        <w:suppressAutoHyphens/>
        <w:spacing w:after="0" w:line="360" w:lineRule="auto"/>
        <w:ind w:firstLine="709"/>
        <w:jc w:val="both"/>
        <w:rPr>
          <w:rFonts w:ascii="Times New Roman" w:eastAsia="Times New Roman" w:hAnsi="Times New Roman" w:cs="Times New Roman"/>
          <w:spacing w:val="-6"/>
          <w:sz w:val="28"/>
          <w:szCs w:val="28"/>
          <w:lang w:eastAsia="ru-RU"/>
        </w:rPr>
      </w:pPr>
      <w:r w:rsidRPr="003566DF">
        <w:rPr>
          <w:rFonts w:ascii="Times New Roman" w:eastAsia="Times New Roman" w:hAnsi="Times New Roman" w:cs="Times New Roman"/>
          <w:spacing w:val="-6"/>
          <w:sz w:val="28"/>
          <w:szCs w:val="28"/>
          <w:lang w:eastAsia="ru-RU"/>
        </w:rPr>
        <w:t xml:space="preserve">Основные причины несчастных случаев: </w:t>
      </w:r>
    </w:p>
    <w:p w:rsidR="002B3E91" w:rsidRPr="003566DF" w:rsidRDefault="002B3E91" w:rsidP="007678D3">
      <w:pPr>
        <w:suppressAutoHyphens/>
        <w:spacing w:after="0" w:line="360" w:lineRule="auto"/>
        <w:ind w:firstLine="709"/>
        <w:jc w:val="both"/>
        <w:rPr>
          <w:rFonts w:ascii="Times New Roman" w:eastAsia="Times New Roman" w:hAnsi="Times New Roman" w:cs="Times New Roman"/>
          <w:spacing w:val="-6"/>
          <w:sz w:val="28"/>
          <w:szCs w:val="28"/>
          <w:lang w:eastAsia="ru-RU"/>
        </w:rPr>
      </w:pPr>
      <w:r w:rsidRPr="003566DF">
        <w:rPr>
          <w:rFonts w:ascii="Times New Roman" w:eastAsia="Times New Roman" w:hAnsi="Times New Roman" w:cs="Times New Roman"/>
          <w:spacing w:val="-6"/>
          <w:sz w:val="28"/>
          <w:szCs w:val="28"/>
          <w:lang w:eastAsia="ru-RU"/>
        </w:rPr>
        <w:t>недостаточная подготовленность персонала к выполнению приемов, влияющих на безопасность работ;</w:t>
      </w:r>
    </w:p>
    <w:p w:rsidR="002B3E91" w:rsidRPr="003566DF" w:rsidRDefault="002B3E91" w:rsidP="007678D3">
      <w:pPr>
        <w:suppressAutoHyphens/>
        <w:spacing w:after="0" w:line="360" w:lineRule="auto"/>
        <w:ind w:firstLine="709"/>
        <w:jc w:val="both"/>
        <w:rPr>
          <w:rFonts w:ascii="Times New Roman" w:eastAsia="Times New Roman" w:hAnsi="Times New Roman" w:cs="Times New Roman"/>
          <w:spacing w:val="-6"/>
          <w:sz w:val="28"/>
          <w:szCs w:val="28"/>
          <w:lang w:eastAsia="ru-RU"/>
        </w:rPr>
      </w:pPr>
      <w:r w:rsidRPr="003566DF">
        <w:rPr>
          <w:rFonts w:ascii="Times New Roman" w:eastAsia="Times New Roman" w:hAnsi="Times New Roman" w:cs="Times New Roman"/>
          <w:spacing w:val="-6"/>
          <w:sz w:val="28"/>
          <w:szCs w:val="28"/>
          <w:lang w:eastAsia="ru-RU"/>
        </w:rPr>
        <w:t>низкое качество подготовки и обучения персонала выполнению требований безопасности;</w:t>
      </w:r>
    </w:p>
    <w:p w:rsidR="002B3E91" w:rsidRPr="003566DF" w:rsidRDefault="002B3E91" w:rsidP="007678D3">
      <w:pPr>
        <w:suppressAutoHyphens/>
        <w:spacing w:after="0" w:line="360" w:lineRule="auto"/>
        <w:ind w:firstLine="709"/>
        <w:jc w:val="both"/>
        <w:rPr>
          <w:rFonts w:ascii="Times New Roman" w:eastAsia="Times New Roman" w:hAnsi="Times New Roman" w:cs="Times New Roman"/>
          <w:spacing w:val="-6"/>
          <w:sz w:val="28"/>
          <w:szCs w:val="28"/>
          <w:lang w:eastAsia="ru-RU"/>
        </w:rPr>
      </w:pPr>
      <w:r w:rsidRPr="003566DF">
        <w:rPr>
          <w:rFonts w:ascii="Times New Roman" w:eastAsia="Times New Roman" w:hAnsi="Times New Roman" w:cs="Times New Roman"/>
          <w:spacing w:val="-6"/>
          <w:sz w:val="28"/>
          <w:szCs w:val="28"/>
          <w:lang w:eastAsia="ru-RU"/>
        </w:rPr>
        <w:t xml:space="preserve">неэффективность мероприятий, обеспечивающих безопасность работ </w:t>
      </w:r>
      <w:r w:rsidRPr="003566DF">
        <w:rPr>
          <w:rFonts w:ascii="Times New Roman" w:eastAsia="Times New Roman" w:hAnsi="Times New Roman" w:cs="Times New Roman"/>
          <w:spacing w:val="-6"/>
          <w:sz w:val="28"/>
          <w:szCs w:val="28"/>
          <w:lang w:eastAsia="ru-RU"/>
        </w:rPr>
        <w:br/>
        <w:t>в энергоустановках;</w:t>
      </w:r>
    </w:p>
    <w:p w:rsidR="002B3E91" w:rsidRPr="003566DF" w:rsidRDefault="002B3E91" w:rsidP="007678D3">
      <w:pPr>
        <w:suppressAutoHyphens/>
        <w:spacing w:after="0" w:line="360" w:lineRule="auto"/>
        <w:ind w:firstLine="709"/>
        <w:jc w:val="both"/>
        <w:rPr>
          <w:rFonts w:ascii="Times New Roman" w:eastAsia="Times New Roman" w:hAnsi="Times New Roman" w:cs="Times New Roman"/>
          <w:spacing w:val="-6"/>
          <w:sz w:val="28"/>
          <w:szCs w:val="28"/>
          <w:lang w:eastAsia="ru-RU"/>
        </w:rPr>
      </w:pPr>
      <w:r w:rsidRPr="003566DF">
        <w:rPr>
          <w:rFonts w:ascii="Times New Roman" w:eastAsia="Times New Roman" w:hAnsi="Times New Roman" w:cs="Times New Roman"/>
          <w:spacing w:val="-6"/>
          <w:sz w:val="28"/>
          <w:szCs w:val="28"/>
          <w:lang w:eastAsia="ru-RU"/>
        </w:rPr>
        <w:lastRenderedPageBreak/>
        <w:t xml:space="preserve">отсутствие </w:t>
      </w:r>
      <w:proofErr w:type="gramStart"/>
      <w:r w:rsidRPr="003566DF">
        <w:rPr>
          <w:rFonts w:ascii="Times New Roman" w:eastAsia="Times New Roman" w:hAnsi="Times New Roman" w:cs="Times New Roman"/>
          <w:spacing w:val="-6"/>
          <w:sz w:val="28"/>
          <w:szCs w:val="28"/>
          <w:lang w:eastAsia="ru-RU"/>
        </w:rPr>
        <w:t>контроля за</w:t>
      </w:r>
      <w:proofErr w:type="gramEnd"/>
      <w:r w:rsidRPr="003566DF">
        <w:rPr>
          <w:rFonts w:ascii="Times New Roman" w:eastAsia="Times New Roman" w:hAnsi="Times New Roman" w:cs="Times New Roman"/>
          <w:spacing w:val="-6"/>
          <w:sz w:val="28"/>
          <w:szCs w:val="28"/>
          <w:lang w:eastAsia="ru-RU"/>
        </w:rPr>
        <w:t xml:space="preserve"> проведением организационных и технических мероприятий по обеспечению безопасности при эксплуатации электроустановок;</w:t>
      </w:r>
    </w:p>
    <w:p w:rsidR="002B3E91" w:rsidRPr="003566DF" w:rsidRDefault="002B3E91" w:rsidP="007678D3">
      <w:pPr>
        <w:suppressAutoHyphens/>
        <w:spacing w:after="0" w:line="360" w:lineRule="auto"/>
        <w:ind w:firstLine="709"/>
        <w:jc w:val="both"/>
        <w:rPr>
          <w:rFonts w:ascii="Times New Roman" w:eastAsia="Times New Roman" w:hAnsi="Times New Roman" w:cs="Times New Roman"/>
          <w:spacing w:val="-6"/>
          <w:sz w:val="28"/>
          <w:szCs w:val="28"/>
          <w:lang w:eastAsia="ru-RU"/>
        </w:rPr>
      </w:pPr>
      <w:r w:rsidRPr="003566DF">
        <w:rPr>
          <w:rFonts w:ascii="Times New Roman" w:eastAsia="Times New Roman" w:hAnsi="Times New Roman" w:cs="Times New Roman"/>
          <w:spacing w:val="-6"/>
          <w:sz w:val="28"/>
          <w:szCs w:val="28"/>
          <w:lang w:eastAsia="ru-RU"/>
        </w:rPr>
        <w:t>личная недисциплинированность работников.</w:t>
      </w:r>
    </w:p>
    <w:p w:rsidR="002B3E91" w:rsidRPr="00742E5B" w:rsidRDefault="002B3E91" w:rsidP="007678D3">
      <w:pPr>
        <w:suppressAutoHyphens/>
        <w:spacing w:after="0" w:line="360" w:lineRule="auto"/>
        <w:ind w:firstLine="709"/>
        <w:jc w:val="both"/>
        <w:rPr>
          <w:rFonts w:ascii="Times New Roman" w:eastAsia="Times New Roman" w:hAnsi="Times New Roman" w:cs="Times New Roman"/>
          <w:spacing w:val="-6"/>
          <w:sz w:val="28"/>
          <w:szCs w:val="28"/>
          <w:lang w:eastAsia="ru-RU"/>
        </w:rPr>
      </w:pPr>
    </w:p>
    <w:p w:rsidR="002B3E91" w:rsidRPr="00742E5B" w:rsidRDefault="002B3E91" w:rsidP="007678D3">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742E5B">
        <w:rPr>
          <w:rFonts w:ascii="Times New Roman" w:eastAsia="Times New Roman" w:hAnsi="Times New Roman" w:cs="Times New Roman"/>
          <w:sz w:val="28"/>
          <w:szCs w:val="28"/>
          <w:lang w:eastAsia="ru-RU"/>
        </w:rPr>
        <w:t>Исходя из анализа обстоятельств и причин несчастных случаев руководителям поднадзорных предприятий, организаций, учреждений было рекомендовано:</w:t>
      </w:r>
    </w:p>
    <w:p w:rsidR="002B3E91" w:rsidRPr="00742E5B" w:rsidRDefault="002B3E91" w:rsidP="007678D3">
      <w:pPr>
        <w:tabs>
          <w:tab w:val="left" w:pos="-57"/>
          <w:tab w:val="left" w:pos="709"/>
          <w:tab w:val="left" w:pos="851"/>
          <w:tab w:val="left" w:pos="1134"/>
        </w:tabs>
        <w:spacing w:after="0" w:line="360" w:lineRule="auto"/>
        <w:ind w:firstLine="709"/>
        <w:jc w:val="both"/>
        <w:rPr>
          <w:rFonts w:ascii="Times New Roman" w:eastAsia="Times New Roman" w:hAnsi="Times New Roman" w:cs="Times New Roman"/>
          <w:spacing w:val="6"/>
          <w:sz w:val="28"/>
          <w:szCs w:val="28"/>
          <w:lang w:eastAsia="ru-RU"/>
        </w:rPr>
      </w:pPr>
      <w:r w:rsidRPr="00742E5B">
        <w:rPr>
          <w:rFonts w:ascii="Times New Roman" w:eastAsia="Times New Roman" w:hAnsi="Times New Roman" w:cs="Times New Roman"/>
          <w:spacing w:val="6"/>
          <w:sz w:val="28"/>
          <w:szCs w:val="28"/>
          <w:lang w:eastAsia="ru-RU"/>
        </w:rPr>
        <w:t>1.</w:t>
      </w:r>
      <w:r w:rsidRPr="00742E5B">
        <w:rPr>
          <w:rFonts w:ascii="Times New Roman" w:eastAsia="Times New Roman" w:hAnsi="Times New Roman" w:cs="Times New Roman"/>
          <w:spacing w:val="6"/>
          <w:sz w:val="28"/>
          <w:szCs w:val="28"/>
          <w:lang w:eastAsia="ru-RU"/>
        </w:rPr>
        <w:tab/>
        <w:t xml:space="preserve">Повысить уровень организации производства работ </w:t>
      </w:r>
      <w:r w:rsidRPr="00742E5B">
        <w:rPr>
          <w:rFonts w:ascii="Times New Roman" w:eastAsia="Times New Roman" w:hAnsi="Times New Roman" w:cs="Times New Roman"/>
          <w:spacing w:val="6"/>
          <w:sz w:val="28"/>
          <w:szCs w:val="28"/>
          <w:lang w:eastAsia="ru-RU"/>
        </w:rPr>
        <w:br/>
        <w:t xml:space="preserve">на электрических и тепловых установках. Исключить допуск персонала </w:t>
      </w:r>
      <w:r w:rsidRPr="00742E5B">
        <w:rPr>
          <w:rFonts w:ascii="Times New Roman" w:eastAsia="Times New Roman" w:hAnsi="Times New Roman" w:cs="Times New Roman"/>
          <w:spacing w:val="6"/>
          <w:sz w:val="28"/>
          <w:szCs w:val="28"/>
          <w:lang w:eastAsia="ru-RU"/>
        </w:rPr>
        <w:br/>
        <w:t xml:space="preserve">к работе без обязательной проверки выполнения организационных </w:t>
      </w:r>
      <w:r w:rsidRPr="00742E5B">
        <w:rPr>
          <w:rFonts w:ascii="Times New Roman" w:eastAsia="Times New Roman" w:hAnsi="Times New Roman" w:cs="Times New Roman"/>
          <w:spacing w:val="6"/>
          <w:sz w:val="28"/>
          <w:szCs w:val="28"/>
          <w:lang w:eastAsia="ru-RU"/>
        </w:rPr>
        <w:br/>
        <w:t>и технических мероприятий при подготовке рабочих мест.</w:t>
      </w:r>
    </w:p>
    <w:p w:rsidR="002B3E91" w:rsidRPr="00742E5B" w:rsidRDefault="002B3E91" w:rsidP="007678D3">
      <w:pPr>
        <w:tabs>
          <w:tab w:val="left" w:pos="-57"/>
          <w:tab w:val="left" w:pos="709"/>
          <w:tab w:val="left" w:pos="851"/>
          <w:tab w:val="left" w:pos="1134"/>
        </w:tabs>
        <w:spacing w:after="0" w:line="360" w:lineRule="auto"/>
        <w:ind w:firstLine="709"/>
        <w:jc w:val="both"/>
        <w:rPr>
          <w:rFonts w:ascii="Times New Roman" w:eastAsia="Times New Roman" w:hAnsi="Times New Roman" w:cs="Times New Roman"/>
          <w:spacing w:val="6"/>
          <w:sz w:val="28"/>
          <w:szCs w:val="28"/>
          <w:lang w:eastAsia="ru-RU"/>
        </w:rPr>
      </w:pPr>
      <w:r w:rsidRPr="00742E5B">
        <w:rPr>
          <w:rFonts w:ascii="Times New Roman" w:eastAsia="Times New Roman" w:hAnsi="Times New Roman" w:cs="Times New Roman"/>
          <w:spacing w:val="6"/>
          <w:sz w:val="28"/>
          <w:szCs w:val="28"/>
          <w:lang w:eastAsia="ru-RU"/>
        </w:rPr>
        <w:t>2.</w:t>
      </w:r>
      <w:r w:rsidRPr="00742E5B">
        <w:rPr>
          <w:rFonts w:ascii="Times New Roman" w:eastAsia="Times New Roman" w:hAnsi="Times New Roman" w:cs="Times New Roman"/>
          <w:spacing w:val="6"/>
          <w:sz w:val="28"/>
          <w:szCs w:val="28"/>
          <w:lang w:eastAsia="ru-RU"/>
        </w:rPr>
        <w:tab/>
        <w:t xml:space="preserve">Обеспечивать проверку знаний персоналом нормативных правовых актов по охране труда при эксплуатации энергоустановок. Персонал, не прошедший проверку знаний, к работам в энергоустановках </w:t>
      </w:r>
      <w:r w:rsidRPr="00742E5B">
        <w:rPr>
          <w:rFonts w:ascii="Times New Roman" w:eastAsia="Times New Roman" w:hAnsi="Times New Roman" w:cs="Times New Roman"/>
          <w:spacing w:val="6"/>
          <w:sz w:val="28"/>
          <w:szCs w:val="28"/>
          <w:lang w:eastAsia="ru-RU"/>
        </w:rPr>
        <w:br/>
        <w:t>не допускать.</w:t>
      </w:r>
    </w:p>
    <w:p w:rsidR="002B3E91" w:rsidRPr="00742E5B" w:rsidRDefault="002B3E91" w:rsidP="007678D3">
      <w:pPr>
        <w:tabs>
          <w:tab w:val="left" w:pos="-57"/>
          <w:tab w:val="left" w:pos="709"/>
          <w:tab w:val="left" w:pos="851"/>
          <w:tab w:val="left" w:pos="1134"/>
        </w:tabs>
        <w:spacing w:after="0" w:line="360" w:lineRule="auto"/>
        <w:ind w:firstLine="709"/>
        <w:jc w:val="both"/>
        <w:rPr>
          <w:rFonts w:ascii="Times New Roman" w:eastAsia="Times New Roman" w:hAnsi="Times New Roman" w:cs="Times New Roman"/>
          <w:spacing w:val="6"/>
          <w:sz w:val="28"/>
          <w:szCs w:val="28"/>
          <w:lang w:eastAsia="ru-RU"/>
        </w:rPr>
      </w:pPr>
      <w:r w:rsidRPr="00742E5B">
        <w:rPr>
          <w:rFonts w:ascii="Times New Roman" w:eastAsia="Times New Roman" w:hAnsi="Times New Roman" w:cs="Times New Roman"/>
          <w:spacing w:val="6"/>
          <w:sz w:val="28"/>
          <w:szCs w:val="28"/>
          <w:lang w:eastAsia="ru-RU"/>
        </w:rPr>
        <w:t>3.</w:t>
      </w:r>
      <w:r w:rsidRPr="00742E5B">
        <w:rPr>
          <w:rFonts w:ascii="Times New Roman" w:eastAsia="Times New Roman" w:hAnsi="Times New Roman" w:cs="Times New Roman"/>
          <w:spacing w:val="6"/>
          <w:sz w:val="28"/>
          <w:szCs w:val="28"/>
          <w:lang w:eastAsia="ru-RU"/>
        </w:rPr>
        <w:tab/>
        <w:t xml:space="preserve">Обеспечить установленный порядок содержания, применения </w:t>
      </w:r>
      <w:r w:rsidRPr="00742E5B">
        <w:rPr>
          <w:rFonts w:ascii="Times New Roman" w:eastAsia="Times New Roman" w:hAnsi="Times New Roman" w:cs="Times New Roman"/>
          <w:spacing w:val="6"/>
          <w:sz w:val="28"/>
          <w:szCs w:val="28"/>
          <w:lang w:eastAsia="ru-RU"/>
        </w:rPr>
        <w:br/>
        <w:t>и испытания средств защиты.</w:t>
      </w:r>
    </w:p>
    <w:p w:rsidR="002B3E91" w:rsidRPr="00742E5B" w:rsidRDefault="002B3E91" w:rsidP="007678D3">
      <w:pPr>
        <w:tabs>
          <w:tab w:val="left" w:pos="-57"/>
          <w:tab w:val="left" w:pos="709"/>
          <w:tab w:val="left" w:pos="851"/>
          <w:tab w:val="left" w:pos="1134"/>
        </w:tabs>
        <w:spacing w:after="0" w:line="360" w:lineRule="auto"/>
        <w:ind w:firstLine="709"/>
        <w:jc w:val="both"/>
        <w:rPr>
          <w:rFonts w:ascii="Times New Roman" w:eastAsia="Times New Roman" w:hAnsi="Times New Roman" w:cs="Times New Roman"/>
          <w:spacing w:val="6"/>
          <w:sz w:val="28"/>
          <w:szCs w:val="28"/>
          <w:lang w:eastAsia="ru-RU"/>
        </w:rPr>
      </w:pPr>
      <w:r w:rsidRPr="00742E5B">
        <w:rPr>
          <w:rFonts w:ascii="Times New Roman" w:eastAsia="Times New Roman" w:hAnsi="Times New Roman" w:cs="Times New Roman"/>
          <w:spacing w:val="6"/>
          <w:sz w:val="28"/>
          <w:szCs w:val="28"/>
          <w:lang w:eastAsia="ru-RU"/>
        </w:rPr>
        <w:t>4.</w:t>
      </w:r>
      <w:r w:rsidRPr="00742E5B">
        <w:rPr>
          <w:rFonts w:ascii="Times New Roman" w:eastAsia="Times New Roman" w:hAnsi="Times New Roman" w:cs="Times New Roman"/>
          <w:spacing w:val="6"/>
          <w:sz w:val="28"/>
          <w:szCs w:val="28"/>
          <w:lang w:eastAsia="ru-RU"/>
        </w:rPr>
        <w:tab/>
        <w:t xml:space="preserve">Усилить </w:t>
      </w:r>
      <w:proofErr w:type="gramStart"/>
      <w:r w:rsidRPr="00742E5B">
        <w:rPr>
          <w:rFonts w:ascii="Times New Roman" w:eastAsia="Times New Roman" w:hAnsi="Times New Roman" w:cs="Times New Roman"/>
          <w:spacing w:val="6"/>
          <w:sz w:val="28"/>
          <w:szCs w:val="28"/>
          <w:lang w:eastAsia="ru-RU"/>
        </w:rPr>
        <w:t>контроль за</w:t>
      </w:r>
      <w:proofErr w:type="gramEnd"/>
      <w:r w:rsidRPr="00742E5B">
        <w:rPr>
          <w:rFonts w:ascii="Times New Roman" w:eastAsia="Times New Roman" w:hAnsi="Times New Roman" w:cs="Times New Roman"/>
          <w:spacing w:val="6"/>
          <w:sz w:val="28"/>
          <w:szCs w:val="28"/>
          <w:lang w:eastAsia="ru-RU"/>
        </w:rPr>
        <w:t xml:space="preserve"> выполнением мероприятий, обеспечивающих безопасность работ.</w:t>
      </w:r>
    </w:p>
    <w:p w:rsidR="002B3E91" w:rsidRPr="00742E5B" w:rsidRDefault="002B3E91" w:rsidP="007678D3">
      <w:pPr>
        <w:tabs>
          <w:tab w:val="left" w:pos="-57"/>
          <w:tab w:val="left" w:pos="709"/>
          <w:tab w:val="left" w:pos="851"/>
          <w:tab w:val="left" w:pos="1134"/>
        </w:tabs>
        <w:spacing w:after="0" w:line="360" w:lineRule="auto"/>
        <w:ind w:firstLine="709"/>
        <w:jc w:val="both"/>
        <w:rPr>
          <w:rFonts w:ascii="Times New Roman" w:eastAsia="Times New Roman" w:hAnsi="Times New Roman" w:cs="Times New Roman"/>
          <w:spacing w:val="6"/>
          <w:sz w:val="28"/>
          <w:szCs w:val="28"/>
          <w:lang w:eastAsia="ru-RU"/>
        </w:rPr>
      </w:pPr>
      <w:r w:rsidRPr="00742E5B">
        <w:rPr>
          <w:rFonts w:ascii="Times New Roman" w:eastAsia="Times New Roman" w:hAnsi="Times New Roman" w:cs="Times New Roman"/>
          <w:spacing w:val="6"/>
          <w:sz w:val="28"/>
          <w:szCs w:val="28"/>
          <w:lang w:eastAsia="ru-RU"/>
        </w:rPr>
        <w:t>5.</w:t>
      </w:r>
      <w:r w:rsidRPr="00742E5B">
        <w:rPr>
          <w:rFonts w:ascii="Times New Roman" w:eastAsia="Times New Roman" w:hAnsi="Times New Roman" w:cs="Times New Roman"/>
          <w:spacing w:val="6"/>
          <w:sz w:val="28"/>
          <w:szCs w:val="28"/>
          <w:lang w:eastAsia="ru-RU"/>
        </w:rPr>
        <w:tab/>
        <w:t xml:space="preserve">Проводить разъяснительную работу с персоналом </w:t>
      </w:r>
      <w:r w:rsidRPr="00742E5B">
        <w:rPr>
          <w:rFonts w:ascii="Times New Roman" w:eastAsia="Times New Roman" w:hAnsi="Times New Roman" w:cs="Times New Roman"/>
          <w:spacing w:val="6"/>
          <w:sz w:val="28"/>
          <w:szCs w:val="28"/>
          <w:lang w:eastAsia="ru-RU"/>
        </w:rPr>
        <w:br/>
        <w:t>о недопустимости самовольных действий, повышать производственную дисциплину. Особое внимание обратить на организацию производства работ в начале рабочего дня и после перерыва на обед.</w:t>
      </w:r>
    </w:p>
    <w:p w:rsidR="002B3E91" w:rsidRPr="00742E5B" w:rsidRDefault="002B3E91" w:rsidP="007678D3">
      <w:pPr>
        <w:tabs>
          <w:tab w:val="left" w:pos="-57"/>
          <w:tab w:val="left" w:pos="709"/>
          <w:tab w:val="left" w:pos="851"/>
          <w:tab w:val="left" w:pos="1134"/>
        </w:tabs>
        <w:spacing w:after="0" w:line="360" w:lineRule="auto"/>
        <w:ind w:firstLine="709"/>
        <w:jc w:val="both"/>
        <w:rPr>
          <w:rFonts w:ascii="Times New Roman" w:eastAsia="Times New Roman" w:hAnsi="Times New Roman" w:cs="Times New Roman"/>
          <w:spacing w:val="6"/>
          <w:sz w:val="28"/>
          <w:szCs w:val="28"/>
          <w:lang w:eastAsia="ru-RU"/>
        </w:rPr>
      </w:pPr>
      <w:r w:rsidRPr="00742E5B">
        <w:rPr>
          <w:rFonts w:ascii="Times New Roman" w:eastAsia="Times New Roman" w:hAnsi="Times New Roman" w:cs="Times New Roman"/>
          <w:spacing w:val="6"/>
          <w:sz w:val="28"/>
          <w:szCs w:val="28"/>
          <w:lang w:eastAsia="ru-RU"/>
        </w:rPr>
        <w:t xml:space="preserve">6. </w:t>
      </w:r>
      <w:r w:rsidRPr="00742E5B">
        <w:rPr>
          <w:rFonts w:ascii="Times New Roman" w:eastAsia="Times New Roman" w:hAnsi="Times New Roman" w:cs="Times New Roman"/>
          <w:spacing w:val="6"/>
          <w:sz w:val="28"/>
          <w:szCs w:val="28"/>
          <w:lang w:eastAsia="ru-RU"/>
        </w:rPr>
        <w:tab/>
        <w:t xml:space="preserve">Повысить уровень организации работ по монтажу, демонтажу, замене и ремонту </w:t>
      </w:r>
      <w:proofErr w:type="spellStart"/>
      <w:r w:rsidRPr="00742E5B">
        <w:rPr>
          <w:rFonts w:ascii="Times New Roman" w:eastAsia="Times New Roman" w:hAnsi="Times New Roman" w:cs="Times New Roman"/>
          <w:spacing w:val="6"/>
          <w:sz w:val="28"/>
          <w:szCs w:val="28"/>
          <w:lang w:eastAsia="ru-RU"/>
        </w:rPr>
        <w:t>энергооборудования</w:t>
      </w:r>
      <w:proofErr w:type="spellEnd"/>
      <w:r w:rsidRPr="00742E5B">
        <w:rPr>
          <w:rFonts w:ascii="Times New Roman" w:eastAsia="Times New Roman" w:hAnsi="Times New Roman" w:cs="Times New Roman"/>
          <w:spacing w:val="6"/>
          <w:sz w:val="28"/>
          <w:szCs w:val="28"/>
          <w:lang w:eastAsia="ru-RU"/>
        </w:rPr>
        <w:t xml:space="preserve">. Усилить </w:t>
      </w:r>
      <w:proofErr w:type="gramStart"/>
      <w:r w:rsidRPr="00742E5B">
        <w:rPr>
          <w:rFonts w:ascii="Times New Roman" w:eastAsia="Times New Roman" w:hAnsi="Times New Roman" w:cs="Times New Roman"/>
          <w:spacing w:val="6"/>
          <w:sz w:val="28"/>
          <w:szCs w:val="28"/>
          <w:lang w:eastAsia="ru-RU"/>
        </w:rPr>
        <w:t>контроль за</w:t>
      </w:r>
      <w:proofErr w:type="gramEnd"/>
      <w:r w:rsidRPr="00742E5B">
        <w:rPr>
          <w:rFonts w:ascii="Times New Roman" w:eastAsia="Times New Roman" w:hAnsi="Times New Roman" w:cs="Times New Roman"/>
          <w:spacing w:val="6"/>
          <w:sz w:val="28"/>
          <w:szCs w:val="28"/>
          <w:lang w:eastAsia="ru-RU"/>
        </w:rPr>
        <w:t xml:space="preserve"> соблюдением порядка включения и выключения </w:t>
      </w:r>
      <w:proofErr w:type="spellStart"/>
      <w:r w:rsidRPr="00742E5B">
        <w:rPr>
          <w:rFonts w:ascii="Times New Roman" w:eastAsia="Times New Roman" w:hAnsi="Times New Roman" w:cs="Times New Roman"/>
          <w:spacing w:val="6"/>
          <w:sz w:val="28"/>
          <w:szCs w:val="28"/>
          <w:lang w:eastAsia="ru-RU"/>
        </w:rPr>
        <w:t>энергооборудования</w:t>
      </w:r>
      <w:proofErr w:type="spellEnd"/>
      <w:r w:rsidRPr="00742E5B">
        <w:rPr>
          <w:rFonts w:ascii="Times New Roman" w:eastAsia="Times New Roman" w:hAnsi="Times New Roman" w:cs="Times New Roman"/>
          <w:spacing w:val="6"/>
          <w:sz w:val="28"/>
          <w:szCs w:val="28"/>
          <w:lang w:eastAsia="ru-RU"/>
        </w:rPr>
        <w:t xml:space="preserve"> и его осмотров.</w:t>
      </w:r>
    </w:p>
    <w:p w:rsidR="002B3E91" w:rsidRPr="00742E5B" w:rsidRDefault="002B3E91" w:rsidP="007678D3">
      <w:pPr>
        <w:tabs>
          <w:tab w:val="left" w:pos="-57"/>
          <w:tab w:val="left" w:pos="709"/>
          <w:tab w:val="left" w:pos="851"/>
          <w:tab w:val="left" w:pos="1134"/>
        </w:tabs>
        <w:spacing w:after="0" w:line="360" w:lineRule="auto"/>
        <w:ind w:firstLine="709"/>
        <w:jc w:val="both"/>
        <w:rPr>
          <w:rFonts w:ascii="Times New Roman" w:eastAsia="Times New Roman" w:hAnsi="Times New Roman" w:cs="Times New Roman"/>
          <w:spacing w:val="6"/>
          <w:sz w:val="28"/>
          <w:szCs w:val="28"/>
          <w:lang w:eastAsia="ru-RU"/>
        </w:rPr>
      </w:pPr>
      <w:r w:rsidRPr="00742E5B">
        <w:rPr>
          <w:rFonts w:ascii="Times New Roman" w:eastAsia="Times New Roman" w:hAnsi="Times New Roman" w:cs="Times New Roman"/>
          <w:spacing w:val="6"/>
          <w:sz w:val="28"/>
          <w:szCs w:val="28"/>
          <w:lang w:eastAsia="ru-RU"/>
        </w:rPr>
        <w:t xml:space="preserve">7. </w:t>
      </w:r>
      <w:r w:rsidRPr="00742E5B">
        <w:rPr>
          <w:rFonts w:ascii="Times New Roman" w:eastAsia="Times New Roman" w:hAnsi="Times New Roman" w:cs="Times New Roman"/>
          <w:spacing w:val="6"/>
          <w:sz w:val="28"/>
          <w:szCs w:val="28"/>
          <w:lang w:eastAsia="ru-RU"/>
        </w:rPr>
        <w:tab/>
        <w:t>Не допускать персонал к проведению работ в особо опасных помещениях и помещениях с повышенной опасностью без электрозащитных средств.</w:t>
      </w:r>
    </w:p>
    <w:p w:rsidR="002B3E91" w:rsidRPr="00742E5B" w:rsidRDefault="002B3E91" w:rsidP="007678D3">
      <w:pPr>
        <w:tabs>
          <w:tab w:val="left" w:pos="-57"/>
          <w:tab w:val="left" w:pos="709"/>
          <w:tab w:val="left" w:pos="851"/>
          <w:tab w:val="left" w:pos="1134"/>
        </w:tabs>
        <w:spacing w:after="0" w:line="360" w:lineRule="auto"/>
        <w:ind w:firstLine="709"/>
        <w:jc w:val="both"/>
        <w:rPr>
          <w:rFonts w:ascii="Times New Roman" w:eastAsia="Times New Roman" w:hAnsi="Times New Roman" w:cs="Times New Roman"/>
          <w:spacing w:val="6"/>
          <w:sz w:val="28"/>
          <w:szCs w:val="28"/>
          <w:lang w:eastAsia="ru-RU"/>
        </w:rPr>
      </w:pPr>
      <w:r w:rsidRPr="00742E5B">
        <w:rPr>
          <w:rFonts w:ascii="Times New Roman" w:eastAsia="Times New Roman" w:hAnsi="Times New Roman" w:cs="Times New Roman"/>
          <w:spacing w:val="6"/>
          <w:sz w:val="28"/>
          <w:szCs w:val="28"/>
          <w:lang w:eastAsia="ru-RU"/>
        </w:rPr>
        <w:lastRenderedPageBreak/>
        <w:t xml:space="preserve">8. </w:t>
      </w:r>
      <w:r w:rsidRPr="00742E5B">
        <w:rPr>
          <w:rFonts w:ascii="Times New Roman" w:eastAsia="Times New Roman" w:hAnsi="Times New Roman" w:cs="Times New Roman"/>
          <w:spacing w:val="6"/>
          <w:sz w:val="28"/>
          <w:szCs w:val="28"/>
          <w:lang w:eastAsia="ru-RU"/>
        </w:rPr>
        <w:tab/>
        <w:t>Обеспечить выполнение требований безопасности на линиях электропередачи, находящихся под наведенным напряжением.</w:t>
      </w:r>
    </w:p>
    <w:p w:rsidR="002B3E91" w:rsidRPr="00742E5B" w:rsidRDefault="002B3E91" w:rsidP="007678D3">
      <w:pPr>
        <w:tabs>
          <w:tab w:val="left" w:pos="-57"/>
          <w:tab w:val="left" w:pos="1134"/>
        </w:tabs>
        <w:spacing w:after="0" w:line="360" w:lineRule="auto"/>
        <w:ind w:firstLine="709"/>
        <w:jc w:val="both"/>
        <w:rPr>
          <w:rFonts w:ascii="Times New Roman" w:eastAsia="Times New Roman" w:hAnsi="Times New Roman" w:cs="Times New Roman"/>
          <w:spacing w:val="6"/>
          <w:sz w:val="28"/>
          <w:szCs w:val="28"/>
          <w:lang w:eastAsia="ru-RU"/>
        </w:rPr>
      </w:pPr>
      <w:r w:rsidRPr="00742E5B">
        <w:rPr>
          <w:rFonts w:ascii="Times New Roman" w:eastAsia="Times New Roman" w:hAnsi="Times New Roman" w:cs="Times New Roman"/>
          <w:spacing w:val="6"/>
          <w:sz w:val="28"/>
          <w:szCs w:val="28"/>
          <w:lang w:eastAsia="ru-RU"/>
        </w:rPr>
        <w:t xml:space="preserve">9. </w:t>
      </w:r>
      <w:r w:rsidRPr="00742E5B">
        <w:rPr>
          <w:rFonts w:ascii="Times New Roman" w:eastAsia="Times New Roman" w:hAnsi="Times New Roman" w:cs="Times New Roman"/>
          <w:spacing w:val="6"/>
          <w:sz w:val="28"/>
          <w:szCs w:val="28"/>
          <w:lang w:eastAsia="ru-RU"/>
        </w:rPr>
        <w:tab/>
        <w:t>Не допускать проведение работ вне помещений при проведении технического обслуживания во время интенсивных осадков и при плохой видимости.</w:t>
      </w:r>
    </w:p>
    <w:p w:rsidR="002B3E91" w:rsidRDefault="002B3E91" w:rsidP="007678D3">
      <w:pPr>
        <w:suppressAutoHyphens/>
        <w:spacing w:after="0" w:line="360" w:lineRule="auto"/>
        <w:ind w:firstLine="709"/>
        <w:jc w:val="both"/>
        <w:rPr>
          <w:rFonts w:ascii="Times New Roman" w:eastAsia="Times New Roman" w:hAnsi="Times New Roman" w:cs="Times New Roman"/>
          <w:sz w:val="28"/>
          <w:szCs w:val="28"/>
          <w:lang w:eastAsia="ru-RU"/>
        </w:rPr>
      </w:pPr>
    </w:p>
    <w:p w:rsidR="002B3E91" w:rsidRDefault="002B3E91" w:rsidP="007678D3">
      <w:pPr>
        <w:suppressAutoHyphens/>
        <w:spacing w:after="0" w:line="360" w:lineRule="auto"/>
        <w:ind w:firstLine="709"/>
        <w:jc w:val="both"/>
        <w:rPr>
          <w:rFonts w:ascii="Times New Roman" w:eastAsia="Times New Roman" w:hAnsi="Times New Roman" w:cs="Times New Roman"/>
          <w:sz w:val="28"/>
          <w:szCs w:val="28"/>
          <w:lang w:eastAsia="ru-RU"/>
        </w:rPr>
      </w:pPr>
      <w:r w:rsidRPr="00742E5B">
        <w:rPr>
          <w:rFonts w:ascii="Times New Roman" w:eastAsia="Times New Roman" w:hAnsi="Times New Roman" w:cs="Times New Roman"/>
          <w:sz w:val="28"/>
          <w:szCs w:val="28"/>
          <w:lang w:eastAsia="ru-RU"/>
        </w:rPr>
        <w:t>В 2016 на поднадзорных по направлению государственного энергетического надзора пр</w:t>
      </w:r>
      <w:r>
        <w:rPr>
          <w:rFonts w:ascii="Times New Roman" w:eastAsia="Times New Roman" w:hAnsi="Times New Roman" w:cs="Times New Roman"/>
          <w:sz w:val="28"/>
          <w:szCs w:val="28"/>
          <w:lang w:eastAsia="ru-RU"/>
        </w:rPr>
        <w:t>едприятиях аварий не было (в 2015 году – 1 авария).</w:t>
      </w:r>
    </w:p>
    <w:p w:rsidR="002B3E91" w:rsidRPr="00742E5B" w:rsidRDefault="002B3E91" w:rsidP="007678D3">
      <w:pPr>
        <w:suppressAutoHyphens/>
        <w:spacing w:after="0" w:line="360" w:lineRule="auto"/>
        <w:ind w:firstLine="709"/>
        <w:jc w:val="both"/>
        <w:rPr>
          <w:rFonts w:ascii="Times New Roman" w:eastAsia="Times New Roman" w:hAnsi="Times New Roman" w:cs="Times New Roman"/>
          <w:sz w:val="28"/>
          <w:szCs w:val="28"/>
          <w:lang w:eastAsia="ru-RU"/>
        </w:rPr>
      </w:pPr>
    </w:p>
    <w:p w:rsidR="002B3E91" w:rsidRPr="00065579" w:rsidRDefault="002B3E91" w:rsidP="007678D3">
      <w:pPr>
        <w:spacing w:after="0" w:line="360" w:lineRule="auto"/>
        <w:ind w:firstLine="680"/>
        <w:jc w:val="both"/>
        <w:rPr>
          <w:rFonts w:ascii="Times New Roman" w:eastAsia="Times New Roman" w:hAnsi="Times New Roman" w:cs="Times New Roman"/>
          <w:sz w:val="28"/>
          <w:szCs w:val="28"/>
          <w:lang w:eastAsia="ru-RU"/>
        </w:rPr>
      </w:pPr>
      <w:r w:rsidRPr="00065579">
        <w:rPr>
          <w:rFonts w:ascii="Times New Roman" w:eastAsia="Times New Roman" w:hAnsi="Times New Roman" w:cs="Times New Roman"/>
          <w:sz w:val="28"/>
          <w:szCs w:val="28"/>
          <w:lang w:eastAsia="ru-RU"/>
        </w:rPr>
        <w:t xml:space="preserve">Государственный надзор и </w:t>
      </w:r>
      <w:proofErr w:type="gramStart"/>
      <w:r w:rsidRPr="00065579">
        <w:rPr>
          <w:rFonts w:ascii="Times New Roman" w:eastAsia="Times New Roman" w:hAnsi="Times New Roman" w:cs="Times New Roman"/>
          <w:sz w:val="28"/>
          <w:szCs w:val="28"/>
          <w:lang w:eastAsia="ru-RU"/>
        </w:rPr>
        <w:t>контроль за</w:t>
      </w:r>
      <w:proofErr w:type="gramEnd"/>
      <w:r w:rsidRPr="00065579">
        <w:rPr>
          <w:rFonts w:ascii="Times New Roman" w:eastAsia="Times New Roman" w:hAnsi="Times New Roman" w:cs="Times New Roman"/>
          <w:sz w:val="28"/>
          <w:szCs w:val="28"/>
          <w:lang w:eastAsia="ru-RU"/>
        </w:rPr>
        <w:t xml:space="preserve"> соблюдением законодательства </w:t>
      </w:r>
      <w:r w:rsidRPr="00065579">
        <w:rPr>
          <w:rFonts w:ascii="Times New Roman" w:eastAsia="Times New Roman" w:hAnsi="Times New Roman" w:cs="Times New Roman"/>
          <w:sz w:val="28"/>
          <w:szCs w:val="28"/>
          <w:lang w:eastAsia="ru-RU"/>
        </w:rPr>
        <w:br/>
        <w:t xml:space="preserve">об энергосбережении и повышении энергетической эффективности осуществляется </w:t>
      </w:r>
      <w:r w:rsidR="00D024E1">
        <w:rPr>
          <w:rFonts w:ascii="Times New Roman" w:eastAsia="Times New Roman" w:hAnsi="Times New Roman" w:cs="Times New Roman"/>
          <w:sz w:val="28"/>
          <w:szCs w:val="28"/>
          <w:lang w:eastAsia="ru-RU"/>
        </w:rPr>
        <w:t>Верхне-Донским управлением</w:t>
      </w:r>
      <w:r w:rsidRPr="00065579">
        <w:rPr>
          <w:rFonts w:ascii="Times New Roman" w:eastAsia="Times New Roman" w:hAnsi="Times New Roman" w:cs="Times New Roman"/>
          <w:sz w:val="28"/>
          <w:szCs w:val="28"/>
          <w:lang w:eastAsia="ru-RU"/>
        </w:rPr>
        <w:t xml:space="preserve"> Ростехнадзора в отношении 14451 организации с государственным участием, обязанных принимать программы энергосбережения и 14948 организаций, обязанных проводить энергетическое обследование в установленный срок.</w:t>
      </w:r>
    </w:p>
    <w:p w:rsidR="002B3E91" w:rsidRPr="00065579" w:rsidRDefault="002B3E91" w:rsidP="007678D3">
      <w:pPr>
        <w:spacing w:after="0" w:line="360" w:lineRule="auto"/>
        <w:ind w:firstLine="680"/>
        <w:jc w:val="both"/>
        <w:rPr>
          <w:rFonts w:ascii="Times New Roman" w:eastAsia="Times New Roman" w:hAnsi="Times New Roman" w:cs="Times New Roman"/>
          <w:sz w:val="28"/>
          <w:szCs w:val="28"/>
          <w:lang w:eastAsia="ru-RU"/>
        </w:rPr>
      </w:pPr>
      <w:r w:rsidRPr="00065579">
        <w:rPr>
          <w:rFonts w:ascii="Times New Roman" w:eastAsia="Times New Roman" w:hAnsi="Times New Roman" w:cs="Times New Roman"/>
          <w:sz w:val="28"/>
          <w:szCs w:val="28"/>
          <w:lang w:eastAsia="ru-RU"/>
        </w:rPr>
        <w:t xml:space="preserve">В 2016 году при осуществлении государственного надзора и </w:t>
      </w:r>
      <w:proofErr w:type="gramStart"/>
      <w:r w:rsidRPr="00065579">
        <w:rPr>
          <w:rFonts w:ascii="Times New Roman" w:eastAsia="Times New Roman" w:hAnsi="Times New Roman" w:cs="Times New Roman"/>
          <w:sz w:val="28"/>
          <w:szCs w:val="28"/>
          <w:lang w:eastAsia="ru-RU"/>
        </w:rPr>
        <w:t xml:space="preserve">контроля </w:t>
      </w:r>
      <w:r w:rsidRPr="00065579">
        <w:rPr>
          <w:rFonts w:ascii="Times New Roman" w:eastAsia="Times New Roman" w:hAnsi="Times New Roman" w:cs="Times New Roman"/>
          <w:sz w:val="28"/>
          <w:szCs w:val="28"/>
          <w:lang w:eastAsia="ru-RU"/>
        </w:rPr>
        <w:br/>
        <w:t>за</w:t>
      </w:r>
      <w:proofErr w:type="gramEnd"/>
      <w:r w:rsidRPr="00065579">
        <w:rPr>
          <w:rFonts w:ascii="Times New Roman" w:eastAsia="Times New Roman" w:hAnsi="Times New Roman" w:cs="Times New Roman"/>
          <w:sz w:val="28"/>
          <w:szCs w:val="28"/>
          <w:lang w:eastAsia="ru-RU"/>
        </w:rPr>
        <w:t xml:space="preserve"> соблюдением законодательства об энергосбережении и повышении энергетической эффективности проверено 1397 организаций, обязанных принять программы энергосбережения. </w:t>
      </w:r>
    </w:p>
    <w:p w:rsidR="002B3E91" w:rsidRPr="00065579" w:rsidRDefault="002B3E91" w:rsidP="007678D3">
      <w:pPr>
        <w:spacing w:after="0" w:line="360" w:lineRule="auto"/>
        <w:ind w:firstLine="680"/>
        <w:jc w:val="both"/>
        <w:rPr>
          <w:rFonts w:ascii="Times New Roman" w:eastAsia="Times New Roman" w:hAnsi="Times New Roman" w:cs="Times New Roman"/>
          <w:sz w:val="28"/>
          <w:szCs w:val="28"/>
          <w:lang w:eastAsia="ru-RU"/>
        </w:rPr>
      </w:pPr>
      <w:r w:rsidRPr="00065579">
        <w:rPr>
          <w:rFonts w:ascii="Times New Roman" w:eastAsia="Times New Roman" w:hAnsi="Times New Roman" w:cs="Times New Roman"/>
          <w:sz w:val="28"/>
          <w:szCs w:val="28"/>
          <w:lang w:eastAsia="ru-RU"/>
        </w:rPr>
        <w:t xml:space="preserve">В ходе проверок выявлено 87 организаций, нарушивших данные требования. </w:t>
      </w:r>
    </w:p>
    <w:p w:rsidR="002B3E91" w:rsidRPr="003F08F1" w:rsidRDefault="002B3E91" w:rsidP="007678D3">
      <w:pPr>
        <w:spacing w:after="0" w:line="360" w:lineRule="auto"/>
        <w:ind w:firstLine="680"/>
        <w:jc w:val="both"/>
        <w:rPr>
          <w:rFonts w:ascii="Times New Roman" w:eastAsia="Times New Roman" w:hAnsi="Times New Roman" w:cs="Times New Roman"/>
          <w:sz w:val="28"/>
          <w:szCs w:val="28"/>
          <w:lang w:eastAsia="ru-RU"/>
        </w:rPr>
      </w:pPr>
      <w:r w:rsidRPr="003F08F1">
        <w:rPr>
          <w:rFonts w:ascii="Times New Roman" w:eastAsia="Times New Roman" w:hAnsi="Times New Roman" w:cs="Times New Roman"/>
          <w:sz w:val="28"/>
          <w:szCs w:val="28"/>
          <w:lang w:eastAsia="ru-RU"/>
        </w:rPr>
        <w:t xml:space="preserve">В 2016 году проверено 1992 организации, которые в соответствии </w:t>
      </w:r>
      <w:r w:rsidRPr="003F08F1">
        <w:rPr>
          <w:rFonts w:ascii="Times New Roman" w:eastAsia="Times New Roman" w:hAnsi="Times New Roman" w:cs="Times New Roman"/>
          <w:sz w:val="28"/>
          <w:szCs w:val="28"/>
          <w:lang w:eastAsia="ru-RU"/>
        </w:rPr>
        <w:br/>
        <w:t xml:space="preserve">с действующим законодательством обязаны были провести первое обязательное энергетическое обследование не позднее 31 декабря 2012 года, при этом выявлено 307 организаций, нарушивших данное требование. </w:t>
      </w:r>
      <w:r w:rsidRPr="003F08F1">
        <w:rPr>
          <w:rFonts w:ascii="Times New Roman" w:eastAsia="Times New Roman" w:hAnsi="Times New Roman" w:cs="Times New Roman"/>
          <w:sz w:val="28"/>
          <w:szCs w:val="28"/>
          <w:lang w:eastAsia="ru-RU"/>
        </w:rPr>
        <w:br/>
        <w:t>За допущенные нарушения наложены штрафы на 5 должностных лиц на общую сумму 9 тыс. рублей.</w:t>
      </w:r>
    </w:p>
    <w:p w:rsidR="002B3E91" w:rsidRPr="00AC0D76" w:rsidRDefault="002B3E91" w:rsidP="007678D3">
      <w:pPr>
        <w:spacing w:after="0" w:line="360" w:lineRule="auto"/>
        <w:ind w:firstLine="680"/>
        <w:jc w:val="both"/>
        <w:rPr>
          <w:rFonts w:ascii="Times New Roman" w:eastAsia="Times New Roman" w:hAnsi="Times New Roman" w:cs="Times New Roman"/>
          <w:sz w:val="28"/>
          <w:szCs w:val="28"/>
          <w:lang w:eastAsia="ru-RU"/>
        </w:rPr>
      </w:pPr>
      <w:r w:rsidRPr="00AC0D76">
        <w:rPr>
          <w:rFonts w:ascii="Times New Roman" w:eastAsia="Times New Roman" w:hAnsi="Times New Roman" w:cs="Times New Roman"/>
          <w:sz w:val="28"/>
          <w:szCs w:val="28"/>
          <w:lang w:eastAsia="ru-RU"/>
        </w:rPr>
        <w:t xml:space="preserve">В ходе проверок юридических лиц и индивидуальных предпринимателей осуществлялся </w:t>
      </w:r>
      <w:proofErr w:type="gramStart"/>
      <w:r w:rsidRPr="00AC0D76">
        <w:rPr>
          <w:rFonts w:ascii="Times New Roman" w:eastAsia="Times New Roman" w:hAnsi="Times New Roman" w:cs="Times New Roman"/>
          <w:sz w:val="28"/>
          <w:szCs w:val="28"/>
          <w:lang w:eastAsia="ru-RU"/>
        </w:rPr>
        <w:t>контроль за</w:t>
      </w:r>
      <w:proofErr w:type="gramEnd"/>
      <w:r w:rsidRPr="00AC0D76">
        <w:rPr>
          <w:rFonts w:ascii="Times New Roman" w:eastAsia="Times New Roman" w:hAnsi="Times New Roman" w:cs="Times New Roman"/>
          <w:sz w:val="28"/>
          <w:szCs w:val="28"/>
          <w:lang w:eastAsia="ru-RU"/>
        </w:rPr>
        <w:t xml:space="preserve"> оснащением зданий, строений </w:t>
      </w:r>
      <w:r w:rsidRPr="00AC0D76">
        <w:rPr>
          <w:rFonts w:ascii="Times New Roman" w:eastAsia="Times New Roman" w:hAnsi="Times New Roman" w:cs="Times New Roman"/>
          <w:sz w:val="28"/>
          <w:szCs w:val="28"/>
          <w:lang w:eastAsia="ru-RU"/>
        </w:rPr>
        <w:lastRenderedPageBreak/>
        <w:t>и сооружений приборами учета. Выявлено 8 зданий</w:t>
      </w:r>
      <w:r>
        <w:rPr>
          <w:rFonts w:ascii="Times New Roman" w:eastAsia="Times New Roman" w:hAnsi="Times New Roman" w:cs="Times New Roman"/>
          <w:sz w:val="28"/>
          <w:szCs w:val="28"/>
          <w:lang w:eastAsia="ru-RU"/>
        </w:rPr>
        <w:t>,</w:t>
      </w:r>
      <w:r w:rsidRPr="00AC0D76">
        <w:rPr>
          <w:rFonts w:ascii="Times New Roman" w:eastAsia="Times New Roman" w:hAnsi="Times New Roman" w:cs="Times New Roman"/>
          <w:sz w:val="28"/>
          <w:szCs w:val="28"/>
          <w:lang w:eastAsia="ru-RU"/>
        </w:rPr>
        <w:t xml:space="preserve"> не оснащенных приборами учета энергетических ресурсов. Административное наказание в виде штрафа наложено на 8 должностных лиц на общую сумму 80 тыс. рублей.</w:t>
      </w:r>
    </w:p>
    <w:p w:rsidR="002B3E91" w:rsidRDefault="002B3E91" w:rsidP="007678D3">
      <w:pPr>
        <w:spacing w:line="360" w:lineRule="auto"/>
        <w:rPr>
          <w:lang w:eastAsia="ru-RU"/>
        </w:rPr>
      </w:pPr>
    </w:p>
    <w:p w:rsidR="006B1ED9" w:rsidRPr="00226AD1" w:rsidRDefault="006B1ED9" w:rsidP="006B1ED9">
      <w:pPr>
        <w:spacing w:after="0" w:line="240" w:lineRule="auto"/>
        <w:ind w:left="513" w:right="573"/>
        <w:jc w:val="center"/>
        <w:rPr>
          <w:rFonts w:ascii="Times New Roman" w:eastAsia="Times New Roman" w:hAnsi="Times New Roman"/>
          <w:b/>
          <w:sz w:val="28"/>
          <w:szCs w:val="28"/>
          <w:lang w:eastAsia="ru-RU"/>
        </w:rPr>
      </w:pPr>
      <w:r w:rsidRPr="00226AD1">
        <w:rPr>
          <w:rFonts w:ascii="Times New Roman" w:eastAsia="Times New Roman" w:hAnsi="Times New Roman"/>
          <w:b/>
          <w:sz w:val="28"/>
          <w:szCs w:val="28"/>
          <w:lang w:eastAsia="ru-RU"/>
        </w:rPr>
        <w:t xml:space="preserve">АНАЛИЗ ПРАВОПРИМЕНИТЕЛЬНОЙ ПРАКТИКИ </w:t>
      </w:r>
    </w:p>
    <w:p w:rsidR="00C22F98" w:rsidRDefault="006B1ED9" w:rsidP="006B1ED9">
      <w:pPr>
        <w:spacing w:after="0" w:line="240" w:lineRule="auto"/>
        <w:ind w:left="513" w:right="573"/>
        <w:jc w:val="center"/>
        <w:rPr>
          <w:rFonts w:ascii="Times New Roman" w:eastAsia="Times New Roman" w:hAnsi="Times New Roman"/>
          <w:b/>
          <w:sz w:val="28"/>
          <w:szCs w:val="28"/>
          <w:lang w:eastAsia="ru-RU"/>
        </w:rPr>
      </w:pPr>
      <w:r w:rsidRPr="00226AD1">
        <w:rPr>
          <w:rFonts w:ascii="Times New Roman" w:eastAsia="Times New Roman" w:hAnsi="Times New Roman"/>
          <w:b/>
          <w:sz w:val="28"/>
          <w:szCs w:val="28"/>
          <w:lang w:eastAsia="ru-RU"/>
        </w:rPr>
        <w:t xml:space="preserve">КОНТРОЛЬНО-НАДЗОРНОЙ ДЕЯТЕЛЬНОСТИ </w:t>
      </w:r>
    </w:p>
    <w:p w:rsidR="00C22F98" w:rsidRDefault="006B1ED9" w:rsidP="006B1ED9">
      <w:pPr>
        <w:spacing w:after="0" w:line="240" w:lineRule="auto"/>
        <w:ind w:left="513" w:right="573"/>
        <w:jc w:val="center"/>
        <w:rPr>
          <w:rFonts w:ascii="Times New Roman" w:eastAsia="Times New Roman" w:hAnsi="Times New Roman"/>
          <w:b/>
          <w:sz w:val="28"/>
          <w:szCs w:val="28"/>
          <w:lang w:eastAsia="ru-RU"/>
        </w:rPr>
      </w:pPr>
      <w:r w:rsidRPr="00226AD1">
        <w:rPr>
          <w:rFonts w:ascii="Times New Roman" w:eastAsia="Times New Roman" w:hAnsi="Times New Roman"/>
          <w:b/>
          <w:sz w:val="28"/>
          <w:szCs w:val="28"/>
          <w:lang w:eastAsia="ru-RU"/>
        </w:rPr>
        <w:t>В</w:t>
      </w:r>
      <w:r w:rsidR="00C22F98">
        <w:rPr>
          <w:rFonts w:ascii="Times New Roman" w:eastAsia="Times New Roman" w:hAnsi="Times New Roman"/>
          <w:b/>
          <w:sz w:val="28"/>
          <w:szCs w:val="28"/>
          <w:lang w:eastAsia="ru-RU"/>
        </w:rPr>
        <w:t>ЕРХНЕ-ДОНСКОГО УПРАВЛЕНИЯ</w:t>
      </w:r>
      <w:r w:rsidRPr="00226AD1">
        <w:rPr>
          <w:rFonts w:ascii="Times New Roman" w:eastAsia="Times New Roman" w:hAnsi="Times New Roman"/>
          <w:b/>
          <w:sz w:val="28"/>
          <w:szCs w:val="28"/>
          <w:lang w:eastAsia="ru-RU"/>
        </w:rPr>
        <w:t xml:space="preserve"> </w:t>
      </w:r>
    </w:p>
    <w:p w:rsidR="006B1ED9" w:rsidRPr="00226AD1" w:rsidRDefault="006B1ED9" w:rsidP="006B1ED9">
      <w:pPr>
        <w:spacing w:after="0" w:line="240" w:lineRule="auto"/>
        <w:ind w:left="513" w:right="573"/>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ПРИ ОСУЩЕСТВЛЕНИИ ФЕДЕРАЛЬНОГО ГОСУДАРТСВЕННОГО НАДЗОРА В ОБЛАСТИ БЕЗОПАСНОСТИ </w:t>
      </w:r>
      <w:r w:rsidRPr="00226AD1">
        <w:rPr>
          <w:rFonts w:ascii="Times New Roman" w:eastAsia="Times New Roman" w:hAnsi="Times New Roman"/>
          <w:b/>
          <w:sz w:val="28"/>
          <w:szCs w:val="28"/>
          <w:lang w:eastAsia="ru-RU"/>
        </w:rPr>
        <w:t>ГИДРОТЕХНИЧЕСКИ</w:t>
      </w:r>
      <w:r>
        <w:rPr>
          <w:rFonts w:ascii="Times New Roman" w:eastAsia="Times New Roman" w:hAnsi="Times New Roman"/>
          <w:b/>
          <w:sz w:val="28"/>
          <w:szCs w:val="28"/>
          <w:lang w:eastAsia="ru-RU"/>
        </w:rPr>
        <w:t>Х</w:t>
      </w:r>
      <w:r w:rsidRPr="00226AD1">
        <w:rPr>
          <w:rFonts w:ascii="Times New Roman" w:eastAsia="Times New Roman" w:hAnsi="Times New Roman"/>
          <w:b/>
          <w:sz w:val="28"/>
          <w:szCs w:val="28"/>
          <w:lang w:eastAsia="ru-RU"/>
        </w:rPr>
        <w:t xml:space="preserve"> СООРУЖЕНИ</w:t>
      </w:r>
      <w:r>
        <w:rPr>
          <w:rFonts w:ascii="Times New Roman" w:eastAsia="Times New Roman" w:hAnsi="Times New Roman"/>
          <w:b/>
          <w:sz w:val="28"/>
          <w:szCs w:val="28"/>
          <w:lang w:eastAsia="ru-RU"/>
        </w:rPr>
        <w:t>Й</w:t>
      </w:r>
      <w:r>
        <w:rPr>
          <w:rFonts w:ascii="Times New Roman" w:eastAsia="Times New Roman" w:hAnsi="Times New Roman"/>
          <w:b/>
          <w:sz w:val="28"/>
          <w:szCs w:val="28"/>
          <w:lang w:eastAsia="ru-RU"/>
        </w:rPr>
        <w:br/>
        <w:t xml:space="preserve">В </w:t>
      </w:r>
      <w:r w:rsidRPr="00226AD1">
        <w:rPr>
          <w:rFonts w:ascii="Times New Roman" w:eastAsia="Times New Roman" w:hAnsi="Times New Roman"/>
          <w:b/>
          <w:sz w:val="28"/>
          <w:szCs w:val="28"/>
          <w:lang w:eastAsia="ru-RU"/>
        </w:rPr>
        <w:t>2016</w:t>
      </w:r>
      <w:r>
        <w:rPr>
          <w:rFonts w:ascii="Times New Roman" w:eastAsia="Times New Roman" w:hAnsi="Times New Roman"/>
          <w:b/>
          <w:sz w:val="28"/>
          <w:szCs w:val="28"/>
          <w:lang w:eastAsia="ru-RU"/>
        </w:rPr>
        <w:t xml:space="preserve"> ГОДУ</w:t>
      </w:r>
    </w:p>
    <w:p w:rsidR="006B1ED9" w:rsidRDefault="006B1ED9" w:rsidP="006B1ED9">
      <w:pPr>
        <w:spacing w:after="0" w:line="240" w:lineRule="auto"/>
        <w:ind w:left="513" w:right="573"/>
        <w:jc w:val="center"/>
        <w:rPr>
          <w:rFonts w:ascii="Times New Roman" w:eastAsia="Times New Roman" w:hAnsi="Times New Roman"/>
          <w:b/>
          <w:sz w:val="28"/>
          <w:szCs w:val="28"/>
          <w:lang w:eastAsia="ru-RU"/>
        </w:rPr>
      </w:pPr>
      <w:r w:rsidRPr="0098046E">
        <w:rPr>
          <w:rFonts w:ascii="Times New Roman" w:eastAsia="Times New Roman" w:hAnsi="Times New Roman"/>
          <w:b/>
          <w:sz w:val="28"/>
          <w:szCs w:val="28"/>
          <w:lang w:eastAsia="ru-RU"/>
        </w:rPr>
        <w:t>(со статистикой типовых и массовых нарушений обязательных</w:t>
      </w:r>
      <w:r>
        <w:rPr>
          <w:rFonts w:ascii="Times New Roman" w:eastAsia="Times New Roman" w:hAnsi="Times New Roman"/>
          <w:b/>
          <w:sz w:val="28"/>
          <w:szCs w:val="28"/>
          <w:lang w:eastAsia="ru-RU"/>
        </w:rPr>
        <w:br/>
      </w:r>
      <w:r w:rsidRPr="0098046E">
        <w:rPr>
          <w:rFonts w:ascii="Times New Roman" w:eastAsia="Times New Roman" w:hAnsi="Times New Roman"/>
          <w:b/>
          <w:sz w:val="28"/>
          <w:szCs w:val="28"/>
          <w:lang w:eastAsia="ru-RU"/>
        </w:rPr>
        <w:t xml:space="preserve"> требований с возможными мероприятиями по их устранению)</w:t>
      </w:r>
    </w:p>
    <w:p w:rsidR="00C22F98" w:rsidRDefault="00C22F98" w:rsidP="00C22F98">
      <w:pPr>
        <w:spacing w:after="0" w:line="360" w:lineRule="auto"/>
        <w:jc w:val="both"/>
        <w:rPr>
          <w:rFonts w:ascii="Times New Roman" w:eastAsia="Times New Roman" w:hAnsi="Times New Roman" w:cs="Times New Roman"/>
          <w:b/>
          <w:sz w:val="28"/>
          <w:szCs w:val="28"/>
          <w:lang w:eastAsia="ru-RU"/>
        </w:rPr>
      </w:pPr>
    </w:p>
    <w:p w:rsidR="00C22F98" w:rsidRPr="00522DAE" w:rsidRDefault="00C22F98" w:rsidP="00C22F98">
      <w:pPr>
        <w:spacing w:after="0" w:line="360" w:lineRule="auto"/>
        <w:jc w:val="both"/>
        <w:rPr>
          <w:rFonts w:ascii="Times New Roman" w:eastAsia="Times New Roman" w:hAnsi="Times New Roman" w:cs="Times New Roman"/>
          <w:b/>
          <w:sz w:val="28"/>
          <w:szCs w:val="28"/>
          <w:lang w:eastAsia="ru-RU"/>
        </w:rPr>
      </w:pPr>
      <w:r w:rsidRPr="00522DAE">
        <w:rPr>
          <w:rFonts w:ascii="Times New Roman" w:eastAsia="Times New Roman" w:hAnsi="Times New Roman" w:cs="Times New Roman"/>
          <w:b/>
          <w:sz w:val="28"/>
          <w:szCs w:val="28"/>
          <w:lang w:eastAsia="ru-RU"/>
        </w:rPr>
        <w:t xml:space="preserve">Содержание:                                                                                                </w:t>
      </w:r>
      <w:proofErr w:type="gramStart"/>
      <w:r w:rsidRPr="00522DAE">
        <w:rPr>
          <w:rFonts w:ascii="Times New Roman" w:eastAsia="Times New Roman" w:hAnsi="Times New Roman" w:cs="Times New Roman"/>
          <w:b/>
          <w:sz w:val="28"/>
          <w:szCs w:val="28"/>
          <w:lang w:eastAsia="ru-RU"/>
        </w:rPr>
        <w:t>л</w:t>
      </w:r>
      <w:proofErr w:type="gramEnd"/>
      <w:r w:rsidRPr="00522DAE">
        <w:rPr>
          <w:rFonts w:ascii="Times New Roman" w:eastAsia="Times New Roman" w:hAnsi="Times New Roman" w:cs="Times New Roman"/>
          <w:b/>
          <w:sz w:val="28"/>
          <w:szCs w:val="28"/>
          <w:lang w:eastAsia="ru-RU"/>
        </w:rPr>
        <w:t xml:space="preserve">. </w:t>
      </w:r>
    </w:p>
    <w:p w:rsidR="00C22F98" w:rsidRPr="00522DAE" w:rsidRDefault="00C22F98" w:rsidP="00C22F98">
      <w:pPr>
        <w:pStyle w:val="3"/>
        <w:spacing w:line="360" w:lineRule="auto"/>
        <w:rPr>
          <w:rFonts w:ascii="Times New Roman" w:eastAsia="Times New Roman" w:hAnsi="Times New Roman" w:cs="Times New Roman"/>
          <w:bCs w:val="0"/>
          <w:color w:val="auto"/>
          <w:sz w:val="28"/>
          <w:szCs w:val="28"/>
          <w:lang w:eastAsia="ru-RU"/>
        </w:rPr>
      </w:pPr>
      <w:r w:rsidRPr="00522DAE">
        <w:rPr>
          <w:rFonts w:ascii="Times New Roman" w:eastAsia="Times New Roman" w:hAnsi="Times New Roman" w:cs="Times New Roman"/>
          <w:b w:val="0"/>
          <w:color w:val="auto"/>
          <w:sz w:val="28"/>
          <w:szCs w:val="28"/>
          <w:lang w:eastAsia="ru-RU"/>
        </w:rPr>
        <w:t>-</w:t>
      </w:r>
      <w:r w:rsidRPr="00522DAE">
        <w:rPr>
          <w:rFonts w:ascii="Times New Roman" w:eastAsia="Times New Roman" w:hAnsi="Times New Roman" w:cs="Times New Roman"/>
          <w:bCs w:val="0"/>
          <w:color w:val="auto"/>
          <w:sz w:val="28"/>
          <w:szCs w:val="28"/>
          <w:lang w:eastAsia="ru-RU"/>
        </w:rPr>
        <w:t xml:space="preserve"> Нормативные правовые акты, принятые в 2016 году </w:t>
      </w:r>
      <w:r>
        <w:rPr>
          <w:rFonts w:ascii="Times New Roman" w:eastAsia="Times New Roman" w:hAnsi="Times New Roman" w:cs="Times New Roman"/>
          <w:bCs w:val="0"/>
          <w:color w:val="auto"/>
          <w:sz w:val="28"/>
          <w:szCs w:val="28"/>
          <w:lang w:eastAsia="ru-RU"/>
        </w:rPr>
        <w:t xml:space="preserve">                       </w:t>
      </w:r>
      <w:r w:rsidR="00143AF6">
        <w:rPr>
          <w:rFonts w:ascii="Times New Roman" w:eastAsia="Times New Roman" w:hAnsi="Times New Roman" w:cs="Times New Roman"/>
          <w:bCs w:val="0"/>
          <w:color w:val="auto"/>
          <w:sz w:val="28"/>
          <w:szCs w:val="28"/>
          <w:lang w:eastAsia="ru-RU"/>
        </w:rPr>
        <w:t xml:space="preserve">  </w:t>
      </w:r>
      <w:r>
        <w:rPr>
          <w:rFonts w:ascii="Times New Roman" w:eastAsia="Times New Roman" w:hAnsi="Times New Roman" w:cs="Times New Roman"/>
          <w:bCs w:val="0"/>
          <w:color w:val="auto"/>
          <w:sz w:val="28"/>
          <w:szCs w:val="28"/>
          <w:lang w:eastAsia="ru-RU"/>
        </w:rPr>
        <w:t xml:space="preserve"> - </w:t>
      </w:r>
      <w:r w:rsidR="00143AF6">
        <w:rPr>
          <w:rFonts w:ascii="Times New Roman" w:eastAsia="Times New Roman" w:hAnsi="Times New Roman" w:cs="Times New Roman"/>
          <w:bCs w:val="0"/>
          <w:color w:val="auto"/>
          <w:sz w:val="28"/>
          <w:szCs w:val="28"/>
          <w:lang w:eastAsia="ru-RU"/>
        </w:rPr>
        <w:t>7</w:t>
      </w:r>
      <w:r w:rsidR="005A7F4C">
        <w:rPr>
          <w:rFonts w:ascii="Times New Roman" w:eastAsia="Times New Roman" w:hAnsi="Times New Roman" w:cs="Times New Roman"/>
          <w:bCs w:val="0"/>
          <w:color w:val="auto"/>
          <w:sz w:val="28"/>
          <w:szCs w:val="28"/>
          <w:lang w:eastAsia="ru-RU"/>
        </w:rPr>
        <w:t>7</w:t>
      </w:r>
    </w:p>
    <w:p w:rsidR="00C22F98" w:rsidRDefault="00C22F98" w:rsidP="00143AF6">
      <w:pPr>
        <w:pStyle w:val="3"/>
        <w:spacing w:line="240" w:lineRule="auto"/>
        <w:rPr>
          <w:rFonts w:ascii="Times New Roman" w:eastAsia="Times New Roman" w:hAnsi="Times New Roman" w:cs="Times New Roman"/>
          <w:bCs w:val="0"/>
          <w:color w:val="000000"/>
          <w:sz w:val="28"/>
          <w:szCs w:val="28"/>
          <w:lang w:eastAsia="ru-RU"/>
        </w:rPr>
      </w:pPr>
      <w:r w:rsidRPr="00DB48DE">
        <w:rPr>
          <w:rFonts w:ascii="Times New Roman" w:eastAsia="Times New Roman" w:hAnsi="Times New Roman" w:cs="Times New Roman"/>
          <w:b w:val="0"/>
          <w:color w:val="auto"/>
          <w:sz w:val="28"/>
          <w:szCs w:val="28"/>
          <w:lang w:eastAsia="ru-RU"/>
        </w:rPr>
        <w:t xml:space="preserve">- </w:t>
      </w:r>
      <w:r w:rsidRPr="00D51560">
        <w:rPr>
          <w:rFonts w:ascii="Times New Roman" w:eastAsia="Times New Roman" w:hAnsi="Times New Roman" w:cs="Times New Roman"/>
          <w:bCs w:val="0"/>
          <w:color w:val="000000"/>
          <w:sz w:val="28"/>
          <w:szCs w:val="28"/>
          <w:lang w:eastAsia="ru-RU"/>
        </w:rPr>
        <w:t>Гидротехнические сооружения</w:t>
      </w:r>
      <w:r w:rsidR="00821EA1">
        <w:rPr>
          <w:rFonts w:ascii="Times New Roman" w:eastAsia="Times New Roman" w:hAnsi="Times New Roman" w:cs="Times New Roman"/>
          <w:bCs w:val="0"/>
          <w:color w:val="000000"/>
          <w:sz w:val="28"/>
          <w:szCs w:val="28"/>
          <w:lang w:eastAsia="ru-RU"/>
        </w:rPr>
        <w:t xml:space="preserve">                                                                    -7</w:t>
      </w:r>
      <w:r w:rsidR="005A7F4C">
        <w:rPr>
          <w:rFonts w:ascii="Times New Roman" w:eastAsia="Times New Roman" w:hAnsi="Times New Roman" w:cs="Times New Roman"/>
          <w:bCs w:val="0"/>
          <w:color w:val="000000"/>
          <w:sz w:val="28"/>
          <w:szCs w:val="28"/>
          <w:lang w:eastAsia="ru-RU"/>
        </w:rPr>
        <w:t>9</w:t>
      </w:r>
    </w:p>
    <w:p w:rsidR="00143AF6" w:rsidRPr="00143AF6" w:rsidRDefault="00143AF6" w:rsidP="00143AF6">
      <w:pPr>
        <w:rPr>
          <w:lang w:eastAsia="ru-RU"/>
        </w:rPr>
      </w:pPr>
    </w:p>
    <w:p w:rsidR="00821EA1" w:rsidRPr="00143AF6" w:rsidRDefault="00C22F98" w:rsidP="00821EA1">
      <w:pPr>
        <w:spacing w:after="0" w:line="240" w:lineRule="auto"/>
        <w:rPr>
          <w:rFonts w:ascii="Times New Roman" w:eastAsia="Times New Roman" w:hAnsi="Times New Roman"/>
          <w:b/>
          <w:sz w:val="28"/>
          <w:szCs w:val="28"/>
          <w:lang w:eastAsia="ru-RU"/>
        </w:rPr>
      </w:pPr>
      <w:r w:rsidRPr="00143AF6">
        <w:rPr>
          <w:rFonts w:ascii="Times New Roman" w:eastAsia="Times New Roman" w:hAnsi="Times New Roman" w:cs="Times New Roman"/>
          <w:b/>
          <w:sz w:val="28"/>
          <w:szCs w:val="28"/>
          <w:lang w:eastAsia="ru-RU"/>
        </w:rPr>
        <w:t>-</w:t>
      </w:r>
      <w:r w:rsidRPr="00143AF6">
        <w:rPr>
          <w:rFonts w:ascii="Times New Roman" w:eastAsia="+mj-ea" w:hAnsi="Times New Roman" w:cs="Times New Roman"/>
          <w:b/>
          <w:bCs/>
          <w:kern w:val="24"/>
          <w:sz w:val="28"/>
          <w:szCs w:val="28"/>
        </w:rPr>
        <w:t xml:space="preserve"> </w:t>
      </w:r>
      <w:r w:rsidR="00821EA1" w:rsidRPr="00143AF6">
        <w:rPr>
          <w:rFonts w:ascii="Times New Roman" w:eastAsia="Times New Roman" w:hAnsi="Times New Roman"/>
          <w:b/>
          <w:sz w:val="28"/>
          <w:szCs w:val="28"/>
          <w:lang w:eastAsia="ru-RU"/>
        </w:rPr>
        <w:t>Сравнительные показатели надзорной деятельности в области безопасности ГТС</w:t>
      </w:r>
      <w:r w:rsidR="00821EA1">
        <w:rPr>
          <w:rFonts w:ascii="Times New Roman" w:eastAsia="Times New Roman" w:hAnsi="Times New Roman"/>
          <w:b/>
          <w:sz w:val="28"/>
          <w:szCs w:val="28"/>
          <w:lang w:eastAsia="ru-RU"/>
        </w:rPr>
        <w:t xml:space="preserve">                                                                                               -</w:t>
      </w:r>
      <w:r w:rsidR="005A7F4C">
        <w:rPr>
          <w:rFonts w:ascii="Times New Roman" w:eastAsia="Times New Roman" w:hAnsi="Times New Roman"/>
          <w:b/>
          <w:sz w:val="28"/>
          <w:szCs w:val="28"/>
          <w:lang w:eastAsia="ru-RU"/>
        </w:rPr>
        <w:t>80</w:t>
      </w:r>
    </w:p>
    <w:p w:rsidR="00C22F98" w:rsidRDefault="00C22F98" w:rsidP="00821EA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21EA1">
        <w:rPr>
          <w:rFonts w:ascii="Times New Roman" w:eastAsia="Times New Roman" w:hAnsi="Times New Roman" w:cs="Times New Roman"/>
          <w:sz w:val="28"/>
          <w:szCs w:val="28"/>
          <w:lang w:eastAsia="ru-RU"/>
        </w:rPr>
        <w:t xml:space="preserve">       </w:t>
      </w:r>
    </w:p>
    <w:p w:rsidR="00C22F98" w:rsidRDefault="00C22F98" w:rsidP="00C22F98">
      <w:pPr>
        <w:spacing w:after="0" w:line="240" w:lineRule="auto"/>
        <w:ind w:right="573"/>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p>
    <w:p w:rsidR="00C22F98" w:rsidRPr="00C22F98" w:rsidRDefault="00C22F98" w:rsidP="00492D21">
      <w:pPr>
        <w:spacing w:after="0" w:line="240" w:lineRule="auto"/>
        <w:ind w:right="573"/>
        <w:jc w:val="center"/>
        <w:rPr>
          <w:rFonts w:ascii="Times New Roman" w:eastAsia="Times New Roman" w:hAnsi="Times New Roman"/>
          <w:b/>
          <w:sz w:val="28"/>
          <w:szCs w:val="28"/>
          <w:lang w:eastAsia="ru-RU"/>
        </w:rPr>
      </w:pPr>
      <w:r w:rsidRPr="00C22F98">
        <w:rPr>
          <w:rFonts w:ascii="Times New Roman" w:eastAsia="Times New Roman" w:hAnsi="Times New Roman" w:cs="Times New Roman"/>
          <w:b/>
          <w:bCs/>
          <w:sz w:val="28"/>
          <w:szCs w:val="28"/>
          <w:lang w:eastAsia="ru-RU"/>
        </w:rPr>
        <w:t>Нормативные правовые акты, принятые в 2016 году</w:t>
      </w:r>
    </w:p>
    <w:p w:rsidR="00C22F98" w:rsidRDefault="00C22F98" w:rsidP="00C22F98">
      <w:pPr>
        <w:spacing w:after="0"/>
        <w:ind w:firstLine="709"/>
        <w:jc w:val="both"/>
        <w:rPr>
          <w:rFonts w:ascii="Times New Roman" w:hAnsi="Times New Roman"/>
          <w:sz w:val="28"/>
          <w:szCs w:val="28"/>
        </w:rPr>
      </w:pPr>
    </w:p>
    <w:p w:rsidR="00C22F98" w:rsidRDefault="00C22F98" w:rsidP="005A7F4C">
      <w:pPr>
        <w:spacing w:after="0" w:line="360" w:lineRule="auto"/>
        <w:ind w:firstLine="709"/>
        <w:jc w:val="both"/>
        <w:rPr>
          <w:rFonts w:ascii="Times New Roman" w:hAnsi="Times New Roman"/>
          <w:sz w:val="28"/>
          <w:szCs w:val="28"/>
        </w:rPr>
      </w:pPr>
      <w:r>
        <w:rPr>
          <w:rFonts w:ascii="Times New Roman" w:hAnsi="Times New Roman"/>
          <w:sz w:val="28"/>
          <w:szCs w:val="28"/>
        </w:rPr>
        <w:t>В течени</w:t>
      </w:r>
      <w:proofErr w:type="gramStart"/>
      <w:r>
        <w:rPr>
          <w:rFonts w:ascii="Times New Roman" w:hAnsi="Times New Roman"/>
          <w:sz w:val="28"/>
          <w:szCs w:val="28"/>
        </w:rPr>
        <w:t>и</w:t>
      </w:r>
      <w:proofErr w:type="gramEnd"/>
      <w:r>
        <w:rPr>
          <w:rFonts w:ascii="Times New Roman" w:hAnsi="Times New Roman"/>
          <w:sz w:val="28"/>
          <w:szCs w:val="28"/>
        </w:rPr>
        <w:t xml:space="preserve"> 2016 года вступили в силу новые законодательные и нормативные документы, которыми внесен ряд изменений в правовое поле, относящееся к безопасности гидротехнических сооружений.</w:t>
      </w:r>
    </w:p>
    <w:p w:rsidR="00C22F98" w:rsidRDefault="00C22F98" w:rsidP="005A7F4C">
      <w:pPr>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 xml:space="preserve">Так принятый </w:t>
      </w:r>
      <w:r w:rsidRPr="003C1505">
        <w:rPr>
          <w:rFonts w:ascii="Times New Roman" w:hAnsi="Times New Roman"/>
          <w:sz w:val="28"/>
          <w:szCs w:val="28"/>
        </w:rPr>
        <w:t xml:space="preserve">Федеральный закон от 03.07.2016 </w:t>
      </w:r>
      <w:r>
        <w:rPr>
          <w:rFonts w:ascii="Times New Roman" w:hAnsi="Times New Roman"/>
          <w:sz w:val="28"/>
          <w:szCs w:val="28"/>
        </w:rPr>
        <w:t xml:space="preserve">№ 255-ФЗ «О внесении изменений </w:t>
      </w:r>
      <w:r w:rsidRPr="003C1505">
        <w:rPr>
          <w:rFonts w:ascii="Times New Roman" w:hAnsi="Times New Roman"/>
          <w:sz w:val="28"/>
          <w:szCs w:val="28"/>
        </w:rPr>
        <w:t>в Федеральный закон «О безопасност</w:t>
      </w:r>
      <w:r>
        <w:rPr>
          <w:rFonts w:ascii="Times New Roman" w:hAnsi="Times New Roman"/>
          <w:sz w:val="28"/>
          <w:szCs w:val="28"/>
        </w:rPr>
        <w:t>и гидротехнических сооружений» законодательно устанавливает</w:t>
      </w:r>
      <w:r w:rsidRPr="003C1505">
        <w:rPr>
          <w:rFonts w:ascii="Times New Roman" w:hAnsi="Times New Roman"/>
          <w:sz w:val="28"/>
          <w:szCs w:val="28"/>
        </w:rPr>
        <w:t xml:space="preserve"> классы гидротехнических сооружений и дифференцированный режим плановых проверок ГТС в зависимости от их класса, исключена необходимость разработки декларации безопасности на стадии эксплуатации в отношении ГТС IV класса, </w:t>
      </w:r>
      <w:r w:rsidRPr="003C1505">
        <w:rPr>
          <w:rFonts w:ascii="Times New Roman" w:hAnsi="Times New Roman"/>
          <w:sz w:val="28"/>
          <w:szCs w:val="28"/>
        </w:rPr>
        <w:lastRenderedPageBreak/>
        <w:t>исключена обязанность владельцев ГТС III и IV классов создавать и поддерживать в состоянии готовности</w:t>
      </w:r>
      <w:proofErr w:type="gramEnd"/>
      <w:r w:rsidRPr="003C1505">
        <w:rPr>
          <w:rFonts w:ascii="Times New Roman" w:hAnsi="Times New Roman"/>
          <w:sz w:val="28"/>
          <w:szCs w:val="28"/>
        </w:rPr>
        <w:t xml:space="preserve"> локальные системы оповещения, упрощена процедура получения разрешения для эксплуатации ГТС);</w:t>
      </w:r>
    </w:p>
    <w:p w:rsidR="00C22F98" w:rsidRPr="003C1505" w:rsidRDefault="00C22F98" w:rsidP="005A7F4C">
      <w:pPr>
        <w:spacing w:after="0" w:line="360" w:lineRule="auto"/>
        <w:ind w:firstLine="709"/>
        <w:jc w:val="both"/>
        <w:rPr>
          <w:rFonts w:ascii="Times New Roman" w:hAnsi="Times New Roman"/>
          <w:sz w:val="28"/>
          <w:szCs w:val="28"/>
        </w:rPr>
      </w:pPr>
      <w:r w:rsidRPr="003C1505">
        <w:rPr>
          <w:rFonts w:ascii="Times New Roman" w:hAnsi="Times New Roman"/>
          <w:sz w:val="28"/>
          <w:szCs w:val="28"/>
        </w:rPr>
        <w:t xml:space="preserve">постановление Правительства Российской Федерации от 09.11.2016 </w:t>
      </w:r>
    </w:p>
    <w:p w:rsidR="00C22F98" w:rsidRDefault="00C22F98" w:rsidP="005A7F4C">
      <w:pPr>
        <w:spacing w:after="0" w:line="360" w:lineRule="auto"/>
        <w:jc w:val="both"/>
        <w:rPr>
          <w:rFonts w:ascii="Times New Roman" w:hAnsi="Times New Roman"/>
          <w:sz w:val="28"/>
          <w:szCs w:val="28"/>
        </w:rPr>
      </w:pPr>
      <w:proofErr w:type="gramStart"/>
      <w:r w:rsidRPr="003C1505">
        <w:rPr>
          <w:rFonts w:ascii="Times New Roman" w:hAnsi="Times New Roman"/>
          <w:sz w:val="28"/>
          <w:szCs w:val="28"/>
        </w:rPr>
        <w:t xml:space="preserve">№ 1149 «О внесении изменений в Положение о декларировании безопасности гидротехнических сооружений» </w:t>
      </w:r>
      <w:r>
        <w:rPr>
          <w:rFonts w:ascii="Times New Roman" w:hAnsi="Times New Roman"/>
          <w:sz w:val="28"/>
          <w:szCs w:val="28"/>
        </w:rPr>
        <w:t>приводит</w:t>
      </w:r>
      <w:r w:rsidRPr="003C1505">
        <w:rPr>
          <w:rFonts w:ascii="Times New Roman" w:hAnsi="Times New Roman"/>
          <w:sz w:val="28"/>
          <w:szCs w:val="28"/>
        </w:rPr>
        <w:t xml:space="preserve"> в соответствие с положениями Федерального закона от 03.07.2016 № 255-ФЗ «О внесении изменений в Федеральный закон «О безопасност</w:t>
      </w:r>
      <w:r>
        <w:rPr>
          <w:rFonts w:ascii="Times New Roman" w:hAnsi="Times New Roman"/>
          <w:sz w:val="28"/>
          <w:szCs w:val="28"/>
        </w:rPr>
        <w:t>и гидротехнических сооружений») порядок декларирования ГТС и предусматривает порядок освобождения от необходимости разработки декларации безопасности ГТС.</w:t>
      </w:r>
      <w:proofErr w:type="gramEnd"/>
      <w:r>
        <w:rPr>
          <w:rFonts w:ascii="Times New Roman" w:hAnsi="Times New Roman"/>
          <w:sz w:val="28"/>
          <w:szCs w:val="28"/>
        </w:rPr>
        <w:t xml:space="preserve"> П. 5 (б) данного постановления гласит, что </w:t>
      </w:r>
      <w:r w:rsidRPr="003A7212">
        <w:rPr>
          <w:rFonts w:ascii="Times New Roman" w:hAnsi="Times New Roman"/>
          <w:sz w:val="28"/>
          <w:szCs w:val="28"/>
        </w:rPr>
        <w:t xml:space="preserve">"В случае если участниками </w:t>
      </w:r>
      <w:proofErr w:type="spellStart"/>
      <w:r>
        <w:rPr>
          <w:rFonts w:ascii="Times New Roman" w:hAnsi="Times New Roman"/>
          <w:sz w:val="28"/>
          <w:szCs w:val="28"/>
        </w:rPr>
        <w:t>преддекларационного</w:t>
      </w:r>
      <w:proofErr w:type="spellEnd"/>
      <w:r>
        <w:rPr>
          <w:rFonts w:ascii="Times New Roman" w:hAnsi="Times New Roman"/>
          <w:sz w:val="28"/>
          <w:szCs w:val="28"/>
        </w:rPr>
        <w:t xml:space="preserve"> </w:t>
      </w:r>
      <w:r w:rsidRPr="003A7212">
        <w:rPr>
          <w:rFonts w:ascii="Times New Roman" w:hAnsi="Times New Roman"/>
          <w:sz w:val="28"/>
          <w:szCs w:val="28"/>
        </w:rPr>
        <w:t>обследования установлено, что возможные повреждения гидротехнических сооружений не приведут к возникновению чрезвычайной ситуации, декларирование безопасности таких гидротехнических сооружений не проводится, сведения о них не вносятся в Российский регистр гидротехнических сооружений и разрешение на эксплуатацию гидротехни</w:t>
      </w:r>
      <w:r>
        <w:rPr>
          <w:rFonts w:ascii="Times New Roman" w:hAnsi="Times New Roman"/>
          <w:sz w:val="28"/>
          <w:szCs w:val="28"/>
        </w:rPr>
        <w:t>ческого сооружения не требуется</w:t>
      </w:r>
      <w:r w:rsidRPr="003A7212">
        <w:rPr>
          <w:rFonts w:ascii="Times New Roman" w:hAnsi="Times New Roman"/>
          <w:sz w:val="28"/>
          <w:szCs w:val="28"/>
        </w:rPr>
        <w:t>".</w:t>
      </w:r>
      <w:r>
        <w:rPr>
          <w:rFonts w:ascii="Times New Roman" w:hAnsi="Times New Roman"/>
          <w:sz w:val="28"/>
          <w:szCs w:val="28"/>
        </w:rPr>
        <w:t xml:space="preserve"> Это нововведение позволяет упорядочить перечни поднадзорных объектов ГТС, сосредоточится на работе с гидросооружениями, представляющими реальную угрозу возникновения чрезвычайных ситуаций (применение риск ориентированного контроля) и повысить качественный уровень надзорной деятельности;</w:t>
      </w:r>
    </w:p>
    <w:p w:rsidR="00C22F98" w:rsidRPr="00F27812" w:rsidRDefault="00C22F98" w:rsidP="005A7F4C">
      <w:pPr>
        <w:spacing w:after="0" w:line="360" w:lineRule="auto"/>
        <w:jc w:val="both"/>
        <w:rPr>
          <w:rFonts w:ascii="Times New Roman" w:hAnsi="Times New Roman"/>
          <w:sz w:val="28"/>
          <w:szCs w:val="28"/>
        </w:rPr>
      </w:pPr>
      <w:r>
        <w:rPr>
          <w:rFonts w:ascii="Times New Roman" w:hAnsi="Times New Roman"/>
          <w:sz w:val="28"/>
          <w:szCs w:val="28"/>
        </w:rPr>
        <w:tab/>
      </w:r>
      <w:proofErr w:type="gramStart"/>
      <w:r w:rsidRPr="00F27812">
        <w:rPr>
          <w:rFonts w:ascii="Times New Roman" w:hAnsi="Times New Roman"/>
          <w:sz w:val="28"/>
          <w:szCs w:val="28"/>
        </w:rPr>
        <w:t xml:space="preserve">приказ Ростехнадзора от 29.03.2016 № 120 «Об утверждении Методики определения размера вреда, который может быть причинен жизни, здоровью физических лиц, имуществу физических и юридических лиц в результате аварии гидротехнического сооружения (за исключением судоходных </w:t>
      </w:r>
      <w:proofErr w:type="gramEnd"/>
    </w:p>
    <w:p w:rsidR="00C22F98" w:rsidRDefault="00C22F98" w:rsidP="005A7F4C">
      <w:pPr>
        <w:spacing w:after="0" w:line="360" w:lineRule="auto"/>
        <w:jc w:val="both"/>
        <w:rPr>
          <w:rFonts w:ascii="Times New Roman" w:hAnsi="Times New Roman"/>
          <w:sz w:val="28"/>
          <w:szCs w:val="28"/>
        </w:rPr>
      </w:pPr>
      <w:r w:rsidRPr="00F27812">
        <w:rPr>
          <w:rFonts w:ascii="Times New Roman" w:hAnsi="Times New Roman"/>
          <w:sz w:val="28"/>
          <w:szCs w:val="28"/>
        </w:rPr>
        <w:t>и портовых гидротехнических сооружений)»</w:t>
      </w:r>
      <w:r>
        <w:rPr>
          <w:rFonts w:ascii="Times New Roman" w:hAnsi="Times New Roman"/>
          <w:sz w:val="28"/>
          <w:szCs w:val="28"/>
        </w:rPr>
        <w:t>. Данная Методика охватывает более широкий спектр направлений, в которых может быть причинен ущерб, предусматривает вред, причиняемый окружающий среде, конкретизирует порядок производимых расчетов.</w:t>
      </w:r>
    </w:p>
    <w:p w:rsidR="006B1ED9" w:rsidRPr="00143AF6" w:rsidRDefault="00C22F98" w:rsidP="005A7F4C">
      <w:pPr>
        <w:spacing w:after="0" w:line="360" w:lineRule="auto"/>
        <w:jc w:val="both"/>
        <w:rPr>
          <w:rFonts w:ascii="Times New Roman" w:hAnsi="Times New Roman"/>
          <w:sz w:val="28"/>
          <w:szCs w:val="28"/>
        </w:rPr>
      </w:pPr>
      <w:r>
        <w:rPr>
          <w:rFonts w:ascii="Times New Roman" w:hAnsi="Times New Roman"/>
          <w:sz w:val="28"/>
          <w:szCs w:val="28"/>
        </w:rPr>
        <w:lastRenderedPageBreak/>
        <w:tab/>
        <w:t xml:space="preserve">В целях реализации вышеуказанных изменений законодательства, </w:t>
      </w:r>
      <w:r w:rsidRPr="00916464">
        <w:rPr>
          <w:rFonts w:ascii="Times New Roman" w:hAnsi="Times New Roman"/>
          <w:sz w:val="28"/>
          <w:szCs w:val="28"/>
        </w:rPr>
        <w:t>специалистам Управления</w:t>
      </w:r>
      <w:r>
        <w:rPr>
          <w:rFonts w:ascii="Times New Roman" w:hAnsi="Times New Roman"/>
          <w:sz w:val="28"/>
          <w:szCs w:val="28"/>
        </w:rPr>
        <w:t xml:space="preserve"> </w:t>
      </w:r>
      <w:r w:rsidRPr="00916464">
        <w:rPr>
          <w:rFonts w:ascii="Times New Roman" w:hAnsi="Times New Roman"/>
          <w:sz w:val="28"/>
          <w:szCs w:val="28"/>
        </w:rPr>
        <w:t>в ходе пр</w:t>
      </w:r>
      <w:r>
        <w:rPr>
          <w:rFonts w:ascii="Times New Roman" w:hAnsi="Times New Roman"/>
          <w:sz w:val="28"/>
          <w:szCs w:val="28"/>
        </w:rPr>
        <w:t xml:space="preserve">оведения надзорных мероприятий </w:t>
      </w:r>
      <w:r w:rsidRPr="00916464">
        <w:rPr>
          <w:rFonts w:ascii="Times New Roman" w:hAnsi="Times New Roman"/>
          <w:sz w:val="28"/>
          <w:szCs w:val="28"/>
        </w:rPr>
        <w:t xml:space="preserve">необходимо </w:t>
      </w:r>
      <w:r>
        <w:rPr>
          <w:rFonts w:ascii="Times New Roman" w:hAnsi="Times New Roman"/>
          <w:sz w:val="28"/>
          <w:szCs w:val="28"/>
        </w:rPr>
        <w:t xml:space="preserve">контролировать неукоснительное выполнение владельцами ГТС действующего законодательства, </w:t>
      </w:r>
      <w:r w:rsidRPr="00916464">
        <w:rPr>
          <w:rFonts w:ascii="Times New Roman" w:hAnsi="Times New Roman"/>
          <w:sz w:val="28"/>
          <w:szCs w:val="28"/>
        </w:rPr>
        <w:t xml:space="preserve">продолжить разъяснительную работу по </w:t>
      </w:r>
      <w:r>
        <w:rPr>
          <w:rFonts w:ascii="Times New Roman" w:hAnsi="Times New Roman"/>
          <w:sz w:val="28"/>
          <w:szCs w:val="28"/>
        </w:rPr>
        <w:t>вносимым изменениям в законодательство</w:t>
      </w:r>
      <w:r w:rsidRPr="00916464">
        <w:rPr>
          <w:rFonts w:ascii="Times New Roman" w:hAnsi="Times New Roman"/>
          <w:sz w:val="28"/>
          <w:szCs w:val="28"/>
        </w:rPr>
        <w:t xml:space="preserve"> среди владельцев объектов гидросооружений через органы исполнительной власти как субъектов Р.Ф., так и органов местного самоуправления.</w:t>
      </w:r>
    </w:p>
    <w:p w:rsidR="006B1ED9" w:rsidRDefault="006B1ED9" w:rsidP="006B1ED9">
      <w:pPr>
        <w:pStyle w:val="3"/>
        <w:spacing w:line="240" w:lineRule="auto"/>
        <w:jc w:val="center"/>
        <w:rPr>
          <w:rFonts w:ascii="Times New Roman" w:eastAsia="Times New Roman" w:hAnsi="Times New Roman" w:cs="Times New Roman"/>
          <w:bCs w:val="0"/>
          <w:color w:val="000000"/>
          <w:sz w:val="28"/>
          <w:szCs w:val="28"/>
          <w:lang w:eastAsia="ru-RU"/>
        </w:rPr>
      </w:pPr>
      <w:r w:rsidRPr="00D51560">
        <w:rPr>
          <w:rFonts w:ascii="Times New Roman" w:eastAsia="Times New Roman" w:hAnsi="Times New Roman" w:cs="Times New Roman"/>
          <w:bCs w:val="0"/>
          <w:color w:val="000000"/>
          <w:sz w:val="28"/>
          <w:szCs w:val="28"/>
          <w:lang w:eastAsia="ru-RU"/>
        </w:rPr>
        <w:t>Гидротехнические сооружения</w:t>
      </w:r>
    </w:p>
    <w:p w:rsidR="006B1ED9" w:rsidRDefault="006B1ED9" w:rsidP="006B1ED9">
      <w:pPr>
        <w:spacing w:after="0" w:line="240" w:lineRule="auto"/>
        <w:ind w:firstLine="720"/>
        <w:jc w:val="both"/>
        <w:rPr>
          <w:rFonts w:ascii="Times New Roman" w:eastAsia="Times New Roman" w:hAnsi="Times New Roman"/>
          <w:sz w:val="28"/>
          <w:szCs w:val="28"/>
          <w:lang w:eastAsia="ru-RU"/>
        </w:rPr>
      </w:pPr>
    </w:p>
    <w:p w:rsidR="006B1ED9" w:rsidRPr="00645CF2" w:rsidRDefault="006B1ED9" w:rsidP="005A7F4C">
      <w:pPr>
        <w:spacing w:after="0" w:line="360" w:lineRule="auto"/>
        <w:ind w:firstLine="720"/>
        <w:jc w:val="both"/>
        <w:rPr>
          <w:rFonts w:ascii="Times New Roman" w:eastAsia="Times New Roman" w:hAnsi="Times New Roman"/>
          <w:sz w:val="28"/>
          <w:szCs w:val="28"/>
          <w:lang w:eastAsia="ru-RU"/>
        </w:rPr>
      </w:pPr>
      <w:proofErr w:type="gramStart"/>
      <w:r w:rsidRPr="00645CF2">
        <w:rPr>
          <w:rFonts w:ascii="Times New Roman" w:eastAsia="Times New Roman" w:hAnsi="Times New Roman"/>
          <w:sz w:val="28"/>
          <w:szCs w:val="28"/>
          <w:lang w:eastAsia="ru-RU"/>
        </w:rPr>
        <w:t>В соответствии с Положением о Федеральной службе по экологическому, технологическому и атомному надзору, утвержденным постановлением Правительства Российской Федерации от 30 июля 2008 года № 401 и Положением о федеральном государственном надзоре в области безопасности гидротехнических сооружений, утвержденным постановлением Правительства Российской Федерации от 27.10.2012 № 1108 за Ростехнадзором закреплены функции по осуществлению федерального государственного надзора в области безопасности гидротехнических сооружений (за исключением судоходных</w:t>
      </w:r>
      <w:proofErr w:type="gramEnd"/>
      <w:r w:rsidRPr="00645CF2">
        <w:rPr>
          <w:rFonts w:ascii="Times New Roman" w:eastAsia="Times New Roman" w:hAnsi="Times New Roman"/>
          <w:sz w:val="28"/>
          <w:szCs w:val="28"/>
          <w:lang w:eastAsia="ru-RU"/>
        </w:rPr>
        <w:t xml:space="preserve"> и портовых гидротехнических сооружений) (далее – ГТС).</w:t>
      </w:r>
    </w:p>
    <w:p w:rsidR="006B1ED9" w:rsidRPr="00645CF2" w:rsidRDefault="006B1ED9" w:rsidP="005A7F4C">
      <w:pPr>
        <w:spacing w:after="0" w:line="360" w:lineRule="auto"/>
        <w:ind w:firstLine="720"/>
        <w:jc w:val="both"/>
        <w:rPr>
          <w:rFonts w:ascii="Times New Roman" w:eastAsia="Times New Roman" w:hAnsi="Times New Roman"/>
          <w:sz w:val="28"/>
          <w:szCs w:val="28"/>
          <w:lang w:eastAsia="ru-RU"/>
        </w:rPr>
      </w:pPr>
      <w:r w:rsidRPr="00645CF2">
        <w:rPr>
          <w:rFonts w:ascii="Times New Roman" w:eastAsia="Times New Roman" w:hAnsi="Times New Roman"/>
          <w:sz w:val="28"/>
          <w:szCs w:val="28"/>
          <w:lang w:eastAsia="ru-RU"/>
        </w:rPr>
        <w:t xml:space="preserve">Общее количество поднадзорных </w:t>
      </w:r>
      <w:proofErr w:type="spellStart"/>
      <w:r w:rsidRPr="00645CF2">
        <w:rPr>
          <w:rFonts w:ascii="Times New Roman" w:eastAsia="Times New Roman" w:hAnsi="Times New Roman"/>
          <w:sz w:val="28"/>
          <w:szCs w:val="28"/>
          <w:lang w:eastAsia="ru-RU"/>
        </w:rPr>
        <w:t>Ростехнадзору</w:t>
      </w:r>
      <w:proofErr w:type="spellEnd"/>
      <w:r w:rsidRPr="00645CF2">
        <w:rPr>
          <w:rFonts w:ascii="Times New Roman" w:eastAsia="Times New Roman" w:hAnsi="Times New Roman"/>
          <w:sz w:val="28"/>
          <w:szCs w:val="28"/>
          <w:lang w:eastAsia="ru-RU"/>
        </w:rPr>
        <w:t xml:space="preserve"> ГТС (комплексов ГТС) промышленности, энергетики и водохозяйственного комплекса, составляет </w:t>
      </w:r>
      <w:r>
        <w:rPr>
          <w:rFonts w:ascii="Times New Roman" w:eastAsia="Times New Roman" w:hAnsi="Times New Roman"/>
          <w:sz w:val="28"/>
          <w:szCs w:val="28"/>
          <w:lang w:eastAsia="ru-RU"/>
        </w:rPr>
        <w:t>3320</w:t>
      </w:r>
      <w:r w:rsidRPr="00645CF2">
        <w:rPr>
          <w:rFonts w:ascii="Times New Roman" w:eastAsia="Times New Roman" w:hAnsi="Times New Roman"/>
          <w:sz w:val="28"/>
          <w:szCs w:val="28"/>
          <w:lang w:eastAsia="ru-RU"/>
        </w:rPr>
        <w:t xml:space="preserve">, из них: </w:t>
      </w:r>
    </w:p>
    <w:p w:rsidR="006B1ED9" w:rsidRPr="00645CF2" w:rsidRDefault="006B1ED9" w:rsidP="005A7F4C">
      <w:pPr>
        <w:spacing w:after="0" w:line="36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52</w:t>
      </w:r>
      <w:r w:rsidRPr="00645CF2">
        <w:rPr>
          <w:rFonts w:ascii="Times New Roman" w:eastAsia="Times New Roman" w:hAnsi="Times New Roman"/>
          <w:sz w:val="28"/>
          <w:szCs w:val="28"/>
          <w:lang w:eastAsia="ru-RU"/>
        </w:rPr>
        <w:t xml:space="preserve"> комплексов ГТС </w:t>
      </w:r>
      <w:r>
        <w:rPr>
          <w:rFonts w:ascii="Times New Roman" w:eastAsia="Times New Roman" w:hAnsi="Times New Roman"/>
          <w:sz w:val="28"/>
          <w:szCs w:val="28"/>
          <w:lang w:eastAsia="ru-RU"/>
        </w:rPr>
        <w:t>промышленности</w:t>
      </w:r>
      <w:r w:rsidRPr="00645CF2">
        <w:rPr>
          <w:rFonts w:ascii="Times New Roman" w:eastAsia="Times New Roman" w:hAnsi="Times New Roman"/>
          <w:sz w:val="28"/>
          <w:szCs w:val="28"/>
          <w:lang w:eastAsia="ru-RU"/>
        </w:rPr>
        <w:t xml:space="preserve">; </w:t>
      </w:r>
    </w:p>
    <w:p w:rsidR="006B1ED9" w:rsidRPr="00645CF2" w:rsidRDefault="006B1ED9" w:rsidP="005A7F4C">
      <w:pPr>
        <w:spacing w:after="0" w:line="36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Pr="00645CF2">
        <w:rPr>
          <w:rFonts w:ascii="Times New Roman" w:eastAsia="Times New Roman" w:hAnsi="Times New Roman"/>
          <w:sz w:val="28"/>
          <w:szCs w:val="28"/>
          <w:lang w:eastAsia="ru-RU"/>
        </w:rPr>
        <w:t xml:space="preserve"> комплексов ГТС </w:t>
      </w:r>
      <w:r>
        <w:rPr>
          <w:rFonts w:ascii="Times New Roman" w:eastAsia="Times New Roman" w:hAnsi="Times New Roman"/>
          <w:sz w:val="28"/>
          <w:szCs w:val="28"/>
          <w:lang w:eastAsia="ru-RU"/>
        </w:rPr>
        <w:t>энергетики</w:t>
      </w:r>
      <w:r w:rsidRPr="00645CF2">
        <w:rPr>
          <w:rFonts w:ascii="Times New Roman" w:eastAsia="Times New Roman" w:hAnsi="Times New Roman"/>
          <w:sz w:val="28"/>
          <w:szCs w:val="28"/>
          <w:lang w:eastAsia="ru-RU"/>
        </w:rPr>
        <w:t>;</w:t>
      </w:r>
    </w:p>
    <w:p w:rsidR="006B1ED9" w:rsidRPr="00645CF2" w:rsidRDefault="006B1ED9" w:rsidP="005A7F4C">
      <w:pPr>
        <w:spacing w:after="0" w:line="36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3626</w:t>
      </w:r>
      <w:r w:rsidRPr="00645CF2">
        <w:rPr>
          <w:rFonts w:ascii="Times New Roman" w:eastAsia="Times New Roman" w:hAnsi="Times New Roman"/>
          <w:sz w:val="28"/>
          <w:szCs w:val="28"/>
          <w:lang w:eastAsia="ru-RU"/>
        </w:rPr>
        <w:t xml:space="preserve"> ГТС водохозяйственного комплекса, в том числе </w:t>
      </w:r>
      <w:proofErr w:type="gramStart"/>
      <w:r w:rsidRPr="00645CF2">
        <w:rPr>
          <w:rFonts w:ascii="Times New Roman" w:eastAsia="Times New Roman" w:hAnsi="Times New Roman"/>
          <w:sz w:val="28"/>
          <w:szCs w:val="28"/>
          <w:lang w:eastAsia="ru-RU"/>
        </w:rPr>
        <w:t>бесхозяйные</w:t>
      </w:r>
      <w:proofErr w:type="gramEnd"/>
      <w:r w:rsidRPr="00645CF2">
        <w:rPr>
          <w:rFonts w:ascii="Times New Roman" w:eastAsia="Times New Roman" w:hAnsi="Times New Roman"/>
          <w:sz w:val="28"/>
          <w:szCs w:val="28"/>
          <w:lang w:eastAsia="ru-RU"/>
        </w:rPr>
        <w:t xml:space="preserve"> ГТС – </w:t>
      </w:r>
      <w:r>
        <w:rPr>
          <w:rFonts w:ascii="Times New Roman" w:eastAsia="Times New Roman" w:hAnsi="Times New Roman"/>
          <w:sz w:val="28"/>
          <w:szCs w:val="28"/>
          <w:lang w:eastAsia="ru-RU"/>
        </w:rPr>
        <w:t>368</w:t>
      </w:r>
      <w:r w:rsidRPr="00645CF2">
        <w:rPr>
          <w:rFonts w:ascii="Times New Roman" w:eastAsia="Times New Roman" w:hAnsi="Times New Roman"/>
          <w:sz w:val="28"/>
          <w:szCs w:val="28"/>
          <w:lang w:eastAsia="ru-RU"/>
        </w:rPr>
        <w:t>.</w:t>
      </w:r>
    </w:p>
    <w:p w:rsidR="006B1ED9" w:rsidRPr="00645CF2" w:rsidRDefault="006B1ED9" w:rsidP="005A7F4C">
      <w:pPr>
        <w:spacing w:after="0" w:line="360" w:lineRule="auto"/>
        <w:ind w:firstLine="720"/>
        <w:jc w:val="both"/>
        <w:rPr>
          <w:rFonts w:ascii="Times New Roman" w:eastAsia="Times New Roman" w:hAnsi="Times New Roman"/>
          <w:sz w:val="28"/>
          <w:szCs w:val="28"/>
          <w:lang w:eastAsia="ru-RU"/>
        </w:rPr>
      </w:pPr>
      <w:r w:rsidRPr="00645CF2">
        <w:rPr>
          <w:rFonts w:ascii="Times New Roman" w:eastAsia="Times New Roman" w:hAnsi="Times New Roman"/>
          <w:sz w:val="28"/>
          <w:szCs w:val="28"/>
          <w:lang w:eastAsia="ru-RU"/>
        </w:rPr>
        <w:t xml:space="preserve">ГТС </w:t>
      </w:r>
      <w:proofErr w:type="gramStart"/>
      <w:r w:rsidRPr="00645CF2">
        <w:rPr>
          <w:rFonts w:ascii="Times New Roman" w:eastAsia="Times New Roman" w:hAnsi="Times New Roman"/>
          <w:sz w:val="28"/>
          <w:szCs w:val="28"/>
          <w:lang w:eastAsia="ru-RU"/>
        </w:rPr>
        <w:t>распределены</w:t>
      </w:r>
      <w:proofErr w:type="gramEnd"/>
      <w:r w:rsidRPr="00645CF2">
        <w:rPr>
          <w:rFonts w:ascii="Times New Roman" w:eastAsia="Times New Roman" w:hAnsi="Times New Roman"/>
          <w:sz w:val="28"/>
          <w:szCs w:val="28"/>
          <w:lang w:eastAsia="ru-RU"/>
        </w:rPr>
        <w:t xml:space="preserve"> по классам следующим образом: </w:t>
      </w:r>
    </w:p>
    <w:p w:rsidR="006B1ED9" w:rsidRPr="00645CF2" w:rsidRDefault="006B1ED9" w:rsidP="005A7F4C">
      <w:pPr>
        <w:spacing w:after="0" w:line="360" w:lineRule="auto"/>
        <w:ind w:firstLine="720"/>
        <w:jc w:val="both"/>
        <w:rPr>
          <w:rFonts w:ascii="Times New Roman" w:eastAsia="Times New Roman" w:hAnsi="Times New Roman"/>
          <w:sz w:val="28"/>
          <w:szCs w:val="28"/>
          <w:lang w:eastAsia="ru-RU"/>
        </w:rPr>
      </w:pPr>
      <w:r w:rsidRPr="00645CF2">
        <w:rPr>
          <w:rFonts w:ascii="Times New Roman" w:eastAsia="Times New Roman" w:hAnsi="Times New Roman"/>
          <w:sz w:val="28"/>
          <w:szCs w:val="28"/>
          <w:lang w:val="en-US" w:eastAsia="ru-RU"/>
        </w:rPr>
        <w:t>I</w:t>
      </w:r>
      <w:r w:rsidRPr="00645CF2">
        <w:rPr>
          <w:rFonts w:ascii="Times New Roman" w:eastAsia="Times New Roman" w:hAnsi="Times New Roman"/>
          <w:sz w:val="28"/>
          <w:szCs w:val="28"/>
          <w:lang w:eastAsia="ru-RU"/>
        </w:rPr>
        <w:t xml:space="preserve"> класса –7 комплексов; </w:t>
      </w:r>
    </w:p>
    <w:p w:rsidR="006B1ED9" w:rsidRPr="00645CF2" w:rsidRDefault="006B1ED9" w:rsidP="005A7F4C">
      <w:pPr>
        <w:spacing w:after="0" w:line="360" w:lineRule="auto"/>
        <w:ind w:firstLine="720"/>
        <w:jc w:val="both"/>
        <w:rPr>
          <w:rFonts w:ascii="Times New Roman" w:eastAsia="Times New Roman" w:hAnsi="Times New Roman"/>
          <w:sz w:val="28"/>
          <w:szCs w:val="28"/>
          <w:lang w:eastAsia="ru-RU"/>
        </w:rPr>
      </w:pPr>
      <w:r w:rsidRPr="00645CF2">
        <w:rPr>
          <w:rFonts w:ascii="Times New Roman" w:eastAsia="Times New Roman" w:hAnsi="Times New Roman"/>
          <w:sz w:val="28"/>
          <w:szCs w:val="28"/>
          <w:lang w:val="en-US" w:eastAsia="ru-RU"/>
        </w:rPr>
        <w:t>II</w:t>
      </w:r>
      <w:r w:rsidRPr="00645CF2">
        <w:rPr>
          <w:rFonts w:ascii="Times New Roman" w:eastAsia="Times New Roman" w:hAnsi="Times New Roman"/>
          <w:sz w:val="28"/>
          <w:szCs w:val="28"/>
          <w:lang w:eastAsia="ru-RU"/>
        </w:rPr>
        <w:t xml:space="preserve"> класса – 5 комплекса; </w:t>
      </w:r>
    </w:p>
    <w:p w:rsidR="006B1ED9" w:rsidRPr="00645CF2" w:rsidRDefault="006B1ED9" w:rsidP="005A7F4C">
      <w:pPr>
        <w:spacing w:after="0" w:line="360" w:lineRule="auto"/>
        <w:ind w:firstLine="720"/>
        <w:jc w:val="both"/>
        <w:rPr>
          <w:rFonts w:ascii="Times New Roman" w:eastAsia="Times New Roman" w:hAnsi="Times New Roman"/>
          <w:sz w:val="28"/>
          <w:szCs w:val="28"/>
          <w:lang w:eastAsia="ru-RU"/>
        </w:rPr>
      </w:pPr>
      <w:r w:rsidRPr="00645CF2">
        <w:rPr>
          <w:rFonts w:ascii="Times New Roman" w:eastAsia="Times New Roman" w:hAnsi="Times New Roman"/>
          <w:sz w:val="28"/>
          <w:szCs w:val="28"/>
          <w:lang w:val="en-US" w:eastAsia="ru-RU"/>
        </w:rPr>
        <w:t>III</w:t>
      </w:r>
      <w:r w:rsidRPr="00645CF2">
        <w:rPr>
          <w:rFonts w:ascii="Times New Roman" w:eastAsia="Times New Roman" w:hAnsi="Times New Roman"/>
          <w:sz w:val="28"/>
          <w:szCs w:val="28"/>
          <w:lang w:eastAsia="ru-RU"/>
        </w:rPr>
        <w:t xml:space="preserve"> класс – 1</w:t>
      </w:r>
      <w:r>
        <w:rPr>
          <w:rFonts w:ascii="Times New Roman" w:eastAsia="Times New Roman" w:hAnsi="Times New Roman"/>
          <w:sz w:val="28"/>
          <w:szCs w:val="28"/>
          <w:lang w:eastAsia="ru-RU"/>
        </w:rPr>
        <w:t xml:space="preserve">0 </w:t>
      </w:r>
      <w:r w:rsidRPr="00645CF2">
        <w:rPr>
          <w:rFonts w:ascii="Times New Roman" w:eastAsia="Times New Roman" w:hAnsi="Times New Roman"/>
          <w:sz w:val="28"/>
          <w:szCs w:val="28"/>
          <w:lang w:eastAsia="ru-RU"/>
        </w:rPr>
        <w:t xml:space="preserve">комплексов; </w:t>
      </w:r>
    </w:p>
    <w:p w:rsidR="006B1ED9" w:rsidRPr="00645CF2" w:rsidRDefault="006B1ED9" w:rsidP="005A7F4C">
      <w:pPr>
        <w:spacing w:after="0" w:line="360" w:lineRule="auto"/>
        <w:ind w:firstLine="720"/>
        <w:jc w:val="both"/>
        <w:rPr>
          <w:rFonts w:ascii="Times New Roman" w:eastAsia="Times New Roman" w:hAnsi="Times New Roman"/>
          <w:sz w:val="28"/>
          <w:szCs w:val="28"/>
          <w:lang w:eastAsia="ru-RU"/>
        </w:rPr>
      </w:pPr>
      <w:proofErr w:type="gramStart"/>
      <w:r w:rsidRPr="00645CF2">
        <w:rPr>
          <w:rFonts w:ascii="Times New Roman" w:eastAsia="Times New Roman" w:hAnsi="Times New Roman"/>
          <w:sz w:val="28"/>
          <w:szCs w:val="28"/>
          <w:lang w:val="en-US" w:eastAsia="ru-RU"/>
        </w:rPr>
        <w:lastRenderedPageBreak/>
        <w:t>IV</w:t>
      </w:r>
      <w:r>
        <w:rPr>
          <w:rFonts w:ascii="Times New Roman" w:eastAsia="Times New Roman" w:hAnsi="Times New Roman"/>
          <w:sz w:val="28"/>
          <w:szCs w:val="28"/>
          <w:lang w:eastAsia="ru-RU"/>
        </w:rPr>
        <w:t xml:space="preserve"> класса – 3666</w:t>
      </w:r>
      <w:r w:rsidRPr="00645CF2">
        <w:rPr>
          <w:rFonts w:ascii="Times New Roman" w:eastAsia="Times New Roman" w:hAnsi="Times New Roman"/>
          <w:sz w:val="28"/>
          <w:szCs w:val="28"/>
          <w:lang w:eastAsia="ru-RU"/>
        </w:rPr>
        <w:t xml:space="preserve"> комплексов.</w:t>
      </w:r>
      <w:proofErr w:type="gramEnd"/>
    </w:p>
    <w:p w:rsidR="006B1ED9" w:rsidRPr="00645CF2" w:rsidRDefault="006B1ED9" w:rsidP="005A7F4C">
      <w:pPr>
        <w:spacing w:after="0" w:line="360" w:lineRule="auto"/>
        <w:ind w:firstLine="720"/>
        <w:jc w:val="both"/>
        <w:rPr>
          <w:rFonts w:ascii="Times New Roman" w:eastAsia="Times New Roman" w:hAnsi="Times New Roman"/>
          <w:sz w:val="28"/>
          <w:szCs w:val="28"/>
          <w:lang w:eastAsia="ru-RU"/>
        </w:rPr>
      </w:pPr>
      <w:r w:rsidRPr="00645CF2">
        <w:rPr>
          <w:rFonts w:ascii="Times New Roman" w:eastAsia="Times New Roman" w:hAnsi="Times New Roman"/>
          <w:sz w:val="28"/>
          <w:szCs w:val="28"/>
          <w:lang w:eastAsia="ru-RU"/>
        </w:rPr>
        <w:t>Режим постоянного государственного надзора установлен на 7 комплексах ГТС, из них:</w:t>
      </w:r>
    </w:p>
    <w:p w:rsidR="006B1ED9" w:rsidRPr="00645CF2" w:rsidRDefault="006B1ED9" w:rsidP="005A7F4C">
      <w:pPr>
        <w:spacing w:after="0" w:line="36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комплекса</w:t>
      </w:r>
      <w:r w:rsidRPr="00645CF2">
        <w:rPr>
          <w:rFonts w:ascii="Times New Roman" w:eastAsia="Times New Roman" w:hAnsi="Times New Roman"/>
          <w:sz w:val="28"/>
          <w:szCs w:val="28"/>
          <w:lang w:eastAsia="ru-RU"/>
        </w:rPr>
        <w:t xml:space="preserve"> ГТС объектов энергетики;</w:t>
      </w:r>
    </w:p>
    <w:p w:rsidR="006B1ED9" w:rsidRPr="00645CF2" w:rsidRDefault="006B1ED9" w:rsidP="005A7F4C">
      <w:pPr>
        <w:spacing w:after="0" w:line="36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Pr="00645CF2">
        <w:rPr>
          <w:rFonts w:ascii="Times New Roman" w:eastAsia="Times New Roman" w:hAnsi="Times New Roman"/>
          <w:sz w:val="28"/>
          <w:szCs w:val="28"/>
          <w:lang w:eastAsia="ru-RU"/>
        </w:rPr>
        <w:t xml:space="preserve"> комплекса ГТС объектов промышленности;</w:t>
      </w:r>
    </w:p>
    <w:p w:rsidR="006B1ED9" w:rsidRPr="00645CF2" w:rsidRDefault="006B1ED9" w:rsidP="005A7F4C">
      <w:pPr>
        <w:spacing w:after="0" w:line="36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Pr="00645CF2">
        <w:rPr>
          <w:rFonts w:ascii="Times New Roman" w:eastAsia="Times New Roman" w:hAnsi="Times New Roman"/>
          <w:sz w:val="28"/>
          <w:szCs w:val="28"/>
          <w:lang w:eastAsia="ru-RU"/>
        </w:rPr>
        <w:t xml:space="preserve"> комплекс ГТС водохозяйственного комплекса.</w:t>
      </w:r>
    </w:p>
    <w:p w:rsidR="006B1ED9" w:rsidRPr="00645CF2" w:rsidRDefault="006B1ED9" w:rsidP="005A7F4C">
      <w:pPr>
        <w:spacing w:after="0" w:line="360" w:lineRule="auto"/>
        <w:ind w:firstLine="720"/>
        <w:jc w:val="both"/>
        <w:rPr>
          <w:rFonts w:ascii="Times New Roman" w:eastAsia="Times New Roman" w:hAnsi="Times New Roman"/>
          <w:sz w:val="28"/>
          <w:szCs w:val="28"/>
          <w:lang w:eastAsia="ru-RU"/>
        </w:rPr>
      </w:pPr>
      <w:r w:rsidRPr="00645CF2">
        <w:rPr>
          <w:rFonts w:ascii="Times New Roman" w:eastAsia="Times New Roman" w:hAnsi="Times New Roman"/>
          <w:sz w:val="28"/>
          <w:szCs w:val="28"/>
          <w:lang w:eastAsia="ru-RU"/>
        </w:rPr>
        <w:t xml:space="preserve">По данным Российского регистра ГТС уровень безопасности поднадзорных ГТС оценивается следующим образом: </w:t>
      </w:r>
    </w:p>
    <w:p w:rsidR="006B1ED9" w:rsidRPr="00645CF2" w:rsidRDefault="006B1ED9" w:rsidP="005A7F4C">
      <w:pPr>
        <w:spacing w:after="0" w:line="360" w:lineRule="auto"/>
        <w:ind w:firstLine="720"/>
        <w:jc w:val="both"/>
        <w:rPr>
          <w:rFonts w:ascii="Times New Roman" w:eastAsia="Times New Roman" w:hAnsi="Times New Roman"/>
          <w:sz w:val="28"/>
          <w:szCs w:val="28"/>
          <w:lang w:eastAsia="ru-RU"/>
        </w:rPr>
      </w:pPr>
      <w:r w:rsidRPr="00645CF2">
        <w:rPr>
          <w:rFonts w:ascii="Times New Roman" w:eastAsia="Times New Roman" w:hAnsi="Times New Roman"/>
          <w:sz w:val="28"/>
          <w:szCs w:val="28"/>
          <w:lang w:eastAsia="ru-RU"/>
        </w:rPr>
        <w:t xml:space="preserve">нормальный уровень безопасности, имеют </w:t>
      </w:r>
      <w:r>
        <w:rPr>
          <w:rFonts w:ascii="Times New Roman" w:eastAsia="Times New Roman" w:hAnsi="Times New Roman"/>
          <w:sz w:val="28"/>
          <w:szCs w:val="28"/>
          <w:lang w:eastAsia="ru-RU"/>
        </w:rPr>
        <w:t>25,7</w:t>
      </w:r>
      <w:r w:rsidRPr="00645CF2">
        <w:rPr>
          <w:rFonts w:ascii="Times New Roman" w:eastAsia="Times New Roman" w:hAnsi="Times New Roman"/>
          <w:sz w:val="28"/>
          <w:szCs w:val="28"/>
          <w:lang w:eastAsia="ru-RU"/>
        </w:rPr>
        <w:t xml:space="preserve"> % комплексов ГТС; </w:t>
      </w:r>
    </w:p>
    <w:p w:rsidR="006B1ED9" w:rsidRPr="00645CF2" w:rsidRDefault="006B1ED9" w:rsidP="005A7F4C">
      <w:pPr>
        <w:spacing w:after="0" w:line="360" w:lineRule="auto"/>
        <w:ind w:firstLine="720"/>
        <w:jc w:val="both"/>
        <w:rPr>
          <w:rFonts w:ascii="Times New Roman" w:eastAsia="Times New Roman" w:hAnsi="Times New Roman"/>
          <w:sz w:val="28"/>
          <w:szCs w:val="28"/>
          <w:lang w:eastAsia="ru-RU"/>
        </w:rPr>
      </w:pPr>
      <w:r w:rsidRPr="00645CF2">
        <w:rPr>
          <w:rFonts w:ascii="Times New Roman" w:eastAsia="Times New Roman" w:hAnsi="Times New Roman"/>
          <w:sz w:val="28"/>
          <w:szCs w:val="28"/>
          <w:lang w:eastAsia="ru-RU"/>
        </w:rPr>
        <w:t xml:space="preserve">пониженный уровень безопасности, имеют </w:t>
      </w:r>
      <w:r>
        <w:rPr>
          <w:rFonts w:ascii="Times New Roman" w:eastAsia="Times New Roman" w:hAnsi="Times New Roman"/>
          <w:sz w:val="28"/>
          <w:szCs w:val="28"/>
          <w:lang w:eastAsia="ru-RU"/>
        </w:rPr>
        <w:t>71,5</w:t>
      </w:r>
      <w:r w:rsidRPr="00645CF2">
        <w:rPr>
          <w:rFonts w:ascii="Times New Roman" w:eastAsia="Times New Roman" w:hAnsi="Times New Roman"/>
          <w:sz w:val="28"/>
          <w:szCs w:val="28"/>
          <w:lang w:eastAsia="ru-RU"/>
        </w:rPr>
        <w:t xml:space="preserve">% комплексов ГТС; </w:t>
      </w:r>
    </w:p>
    <w:p w:rsidR="006B1ED9" w:rsidRPr="00645CF2" w:rsidRDefault="006B1ED9" w:rsidP="005A7F4C">
      <w:pPr>
        <w:spacing w:after="0" w:line="360" w:lineRule="auto"/>
        <w:ind w:firstLine="720"/>
        <w:jc w:val="both"/>
        <w:rPr>
          <w:rFonts w:ascii="Times New Roman" w:eastAsia="Times New Roman" w:hAnsi="Times New Roman"/>
          <w:sz w:val="28"/>
          <w:szCs w:val="28"/>
          <w:lang w:eastAsia="ru-RU"/>
        </w:rPr>
      </w:pPr>
      <w:r w:rsidRPr="00645CF2">
        <w:rPr>
          <w:rFonts w:ascii="Times New Roman" w:eastAsia="Times New Roman" w:hAnsi="Times New Roman"/>
          <w:sz w:val="28"/>
          <w:szCs w:val="28"/>
          <w:lang w:eastAsia="ru-RU"/>
        </w:rPr>
        <w:t xml:space="preserve">неудовлетворительный уровень безопасности, имеют </w:t>
      </w:r>
      <w:r>
        <w:rPr>
          <w:rFonts w:ascii="Times New Roman" w:eastAsia="Times New Roman" w:hAnsi="Times New Roman"/>
          <w:sz w:val="28"/>
          <w:szCs w:val="28"/>
          <w:lang w:eastAsia="ru-RU"/>
        </w:rPr>
        <w:t>2,8</w:t>
      </w:r>
      <w:r w:rsidRPr="00645CF2">
        <w:rPr>
          <w:rFonts w:ascii="Times New Roman" w:eastAsia="Times New Roman" w:hAnsi="Times New Roman"/>
          <w:sz w:val="28"/>
          <w:szCs w:val="28"/>
          <w:lang w:eastAsia="ru-RU"/>
        </w:rPr>
        <w:t xml:space="preserve"> % комплексов ГТС;</w:t>
      </w:r>
    </w:p>
    <w:p w:rsidR="00492D21" w:rsidRDefault="006B1ED9" w:rsidP="005A7F4C">
      <w:pPr>
        <w:spacing w:after="0" w:line="36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ГТС с опасным уровнем безопаснос</w:t>
      </w:r>
      <w:r w:rsidR="00143AF6">
        <w:rPr>
          <w:rFonts w:ascii="Times New Roman" w:eastAsia="Times New Roman" w:hAnsi="Times New Roman"/>
          <w:sz w:val="28"/>
          <w:szCs w:val="28"/>
          <w:lang w:eastAsia="ru-RU"/>
        </w:rPr>
        <w:t>ти отсутствуют.</w:t>
      </w:r>
    </w:p>
    <w:tbl>
      <w:tblPr>
        <w:tblpPr w:leftFromText="180" w:rightFromText="180" w:vertAnchor="text" w:horzAnchor="margin" w:tblpY="1213"/>
        <w:tblW w:w="9771" w:type="dxa"/>
        <w:tblLayout w:type="fixed"/>
        <w:tblCellMar>
          <w:left w:w="0" w:type="dxa"/>
          <w:right w:w="0" w:type="dxa"/>
        </w:tblCellMar>
        <w:tblLook w:val="0600" w:firstRow="0" w:lastRow="0" w:firstColumn="0" w:lastColumn="0" w:noHBand="1" w:noVBand="1"/>
      </w:tblPr>
      <w:tblGrid>
        <w:gridCol w:w="2694"/>
        <w:gridCol w:w="567"/>
        <w:gridCol w:w="567"/>
        <w:gridCol w:w="567"/>
        <w:gridCol w:w="567"/>
        <w:gridCol w:w="709"/>
        <w:gridCol w:w="567"/>
        <w:gridCol w:w="567"/>
        <w:gridCol w:w="567"/>
        <w:gridCol w:w="567"/>
        <w:gridCol w:w="556"/>
        <w:gridCol w:w="567"/>
        <w:gridCol w:w="709"/>
      </w:tblGrid>
      <w:tr w:rsidR="006B1ED9" w:rsidRPr="0013752A" w:rsidTr="004C07E7">
        <w:trPr>
          <w:trHeight w:val="328"/>
        </w:trPr>
        <w:tc>
          <w:tcPr>
            <w:tcW w:w="2694" w:type="dxa"/>
            <w:vMerge w:val="restart"/>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hideMark/>
          </w:tcPr>
          <w:p w:rsidR="006B1ED9" w:rsidRPr="0013752A" w:rsidRDefault="006B1ED9" w:rsidP="004C07E7">
            <w:pPr>
              <w:spacing w:after="0" w:line="240" w:lineRule="auto"/>
              <w:ind w:left="554"/>
              <w:textAlignment w:val="bottom"/>
              <w:rPr>
                <w:rFonts w:ascii="Arial" w:eastAsia="Times New Roman" w:hAnsi="Arial" w:cs="Arial"/>
                <w:sz w:val="36"/>
                <w:szCs w:val="36"/>
                <w:lang w:eastAsia="ru-RU"/>
              </w:rPr>
            </w:pPr>
            <w:r w:rsidRPr="0013752A">
              <w:rPr>
                <w:rFonts w:ascii="Times New Roman" w:eastAsia="Times New Roman" w:hAnsi="Times New Roman"/>
                <w:b/>
                <w:bCs/>
                <w:color w:val="000000"/>
                <w:kern w:val="24"/>
                <w:sz w:val="20"/>
                <w:szCs w:val="20"/>
                <w:lang w:eastAsia="ru-RU"/>
              </w:rPr>
              <w:t> </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20"/>
                <w:szCs w:val="20"/>
                <w:lang w:eastAsia="ru-RU"/>
              </w:rPr>
              <w:t>ВДУ</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20"/>
                <w:szCs w:val="20"/>
                <w:lang w:eastAsia="ru-RU"/>
              </w:rPr>
              <w:t>Воронеж</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20"/>
                <w:szCs w:val="20"/>
                <w:lang w:eastAsia="ru-RU"/>
              </w:rPr>
              <w:t>Белгород</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20"/>
                <w:szCs w:val="20"/>
                <w:lang w:eastAsia="ru-RU"/>
              </w:rPr>
              <w:t>Курск</w:t>
            </w:r>
          </w:p>
        </w:tc>
        <w:tc>
          <w:tcPr>
            <w:tcW w:w="1123"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20"/>
                <w:szCs w:val="20"/>
                <w:lang w:eastAsia="ru-RU"/>
              </w:rPr>
              <w:t>Липецк</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20"/>
                <w:szCs w:val="20"/>
                <w:lang w:eastAsia="ru-RU"/>
              </w:rPr>
              <w:t>Тамбов</w:t>
            </w:r>
          </w:p>
        </w:tc>
      </w:tr>
      <w:tr w:rsidR="006B1ED9" w:rsidRPr="0013752A" w:rsidTr="004C07E7">
        <w:trPr>
          <w:trHeight w:val="253"/>
        </w:trPr>
        <w:tc>
          <w:tcPr>
            <w:tcW w:w="2694" w:type="dxa"/>
            <w:vMerge/>
            <w:tcBorders>
              <w:top w:val="single" w:sz="8" w:space="0" w:color="000000"/>
              <w:left w:val="single" w:sz="8" w:space="0" w:color="000000"/>
              <w:bottom w:val="single" w:sz="8" w:space="0" w:color="000000"/>
              <w:right w:val="single" w:sz="8" w:space="0" w:color="000000"/>
            </w:tcBorders>
            <w:vAlign w:val="center"/>
            <w:hideMark/>
          </w:tcPr>
          <w:p w:rsidR="006B1ED9" w:rsidRPr="0013752A" w:rsidRDefault="006B1ED9" w:rsidP="004C07E7">
            <w:pPr>
              <w:spacing w:after="0" w:line="240" w:lineRule="auto"/>
              <w:rPr>
                <w:rFonts w:ascii="Arial" w:eastAsia="Times New Roman" w:hAnsi="Arial" w:cs="Arial"/>
                <w:sz w:val="36"/>
                <w:szCs w:val="36"/>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20"/>
                <w:szCs w:val="20"/>
                <w:lang w:eastAsia="ru-RU"/>
              </w:rPr>
              <w:t>2015</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20"/>
                <w:szCs w:val="20"/>
                <w:lang w:eastAsia="ru-RU"/>
              </w:rPr>
              <w:t>2016</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20"/>
                <w:szCs w:val="20"/>
                <w:lang w:eastAsia="ru-RU"/>
              </w:rPr>
              <w:t>2015</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20"/>
                <w:szCs w:val="20"/>
                <w:lang w:eastAsia="ru-RU"/>
              </w:rPr>
              <w:t>2016</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20"/>
                <w:szCs w:val="20"/>
                <w:lang w:eastAsia="ru-RU"/>
              </w:rPr>
              <w:t>2015</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20"/>
                <w:szCs w:val="20"/>
                <w:lang w:eastAsia="ru-RU"/>
              </w:rPr>
              <w:t>2016</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20"/>
                <w:szCs w:val="20"/>
                <w:lang w:eastAsia="ru-RU"/>
              </w:rPr>
              <w:t>2015</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20"/>
                <w:szCs w:val="20"/>
                <w:lang w:eastAsia="ru-RU"/>
              </w:rPr>
              <w:t>2016</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20"/>
                <w:szCs w:val="20"/>
                <w:lang w:eastAsia="ru-RU"/>
              </w:rPr>
              <w:t>2015</w:t>
            </w:r>
          </w:p>
        </w:tc>
        <w:tc>
          <w:tcPr>
            <w:tcW w:w="556"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20"/>
                <w:szCs w:val="20"/>
                <w:lang w:eastAsia="ru-RU"/>
              </w:rPr>
              <w:t>2016</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20"/>
                <w:szCs w:val="20"/>
                <w:lang w:eastAsia="ru-RU"/>
              </w:rPr>
              <w:t>2015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20"/>
                <w:szCs w:val="20"/>
                <w:lang w:eastAsia="ru-RU"/>
              </w:rPr>
              <w:t>2016</w:t>
            </w:r>
          </w:p>
        </w:tc>
      </w:tr>
      <w:tr w:rsidR="006B1ED9" w:rsidRPr="0013752A" w:rsidTr="004C07E7">
        <w:trPr>
          <w:trHeight w:val="230"/>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Количество инспекторов, шт.</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7</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8</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u w:val="single"/>
                <w:lang w:eastAsia="ru-RU"/>
              </w:rPr>
              <w:t>1</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1</w:t>
            </w:r>
          </w:p>
        </w:tc>
        <w:tc>
          <w:tcPr>
            <w:tcW w:w="556"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1</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u w:val="single"/>
                <w:lang w:eastAsia="ru-RU"/>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1</w:t>
            </w:r>
          </w:p>
        </w:tc>
      </w:tr>
      <w:tr w:rsidR="006B1ED9" w:rsidRPr="0013752A" w:rsidTr="004C07E7">
        <w:trPr>
          <w:trHeight w:val="325"/>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Проведено проверок, шт.</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581</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499</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69</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71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207</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211</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78</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137</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177</w:t>
            </w:r>
          </w:p>
        </w:tc>
        <w:tc>
          <w:tcPr>
            <w:tcW w:w="556"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52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50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28</w:t>
            </w:r>
          </w:p>
        </w:tc>
      </w:tr>
      <w:tr w:rsidR="006B1ED9" w:rsidRPr="0013752A" w:rsidTr="004C07E7">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В том числе постоянный надзор</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204</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291</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17</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36</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153</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173</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34</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82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0</w:t>
            </w:r>
          </w:p>
        </w:tc>
        <w:tc>
          <w:tcPr>
            <w:tcW w:w="556"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0</w:t>
            </w:r>
          </w:p>
        </w:tc>
      </w:tr>
      <w:tr w:rsidR="006B1ED9" w:rsidRPr="0013752A" w:rsidTr="004C07E7">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Выявлено нарушений, шт.</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953</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528</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21</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26</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132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123</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32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33</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701</w:t>
            </w:r>
          </w:p>
        </w:tc>
        <w:tc>
          <w:tcPr>
            <w:tcW w:w="556"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282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67</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60</w:t>
            </w:r>
          </w:p>
        </w:tc>
      </w:tr>
      <w:tr w:rsidR="006B1ED9" w:rsidRPr="0013752A" w:rsidTr="004C07E7">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Наложено административных наказаний, шт.</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137</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91</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14</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9</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29</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22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21</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25</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57</w:t>
            </w:r>
          </w:p>
        </w:tc>
        <w:tc>
          <w:tcPr>
            <w:tcW w:w="556"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25</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10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10</w:t>
            </w:r>
          </w:p>
        </w:tc>
      </w:tr>
      <w:tr w:rsidR="006B1ED9" w:rsidRPr="0013752A" w:rsidTr="004C07E7">
        <w:trPr>
          <w:trHeight w:val="230"/>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Приостановление деятельности</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1</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1</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1</w:t>
            </w:r>
          </w:p>
        </w:tc>
        <w:tc>
          <w:tcPr>
            <w:tcW w:w="556"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1</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0</w:t>
            </w:r>
          </w:p>
        </w:tc>
      </w:tr>
      <w:tr w:rsidR="006B1ED9" w:rsidRPr="0013752A" w:rsidTr="004C07E7">
        <w:trPr>
          <w:trHeight w:val="230"/>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Предупреждение</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1</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1</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0</w:t>
            </w:r>
          </w:p>
        </w:tc>
        <w:tc>
          <w:tcPr>
            <w:tcW w:w="556"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0</w:t>
            </w:r>
          </w:p>
        </w:tc>
      </w:tr>
      <w:tr w:rsidR="006B1ED9" w:rsidRPr="0013752A" w:rsidTr="004C07E7">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 xml:space="preserve">Административный штраф, </w:t>
            </w:r>
            <w:r w:rsidRPr="0013752A">
              <w:rPr>
                <w:rFonts w:ascii="Times New Roman" w:eastAsia="Times New Roman" w:hAnsi="Times New Roman"/>
                <w:b/>
                <w:bCs/>
                <w:color w:val="000000"/>
                <w:kern w:val="24"/>
                <w:sz w:val="18"/>
                <w:szCs w:val="18"/>
                <w:u w:val="single"/>
                <w:lang w:eastAsia="ru-RU"/>
              </w:rPr>
              <w:t>шт.</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136</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89</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14</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9</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29</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22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21</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24</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57</w:t>
            </w:r>
          </w:p>
        </w:tc>
        <w:tc>
          <w:tcPr>
            <w:tcW w:w="556"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24</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10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10</w:t>
            </w:r>
          </w:p>
        </w:tc>
      </w:tr>
      <w:tr w:rsidR="006B1ED9" w:rsidRPr="0013752A" w:rsidTr="004C07E7">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 xml:space="preserve">Сумма наложенных штрафов. </w:t>
            </w:r>
            <w:proofErr w:type="spellStart"/>
            <w:r w:rsidRPr="0013752A">
              <w:rPr>
                <w:rFonts w:ascii="Times New Roman" w:eastAsia="Times New Roman" w:hAnsi="Times New Roman"/>
                <w:b/>
                <w:bCs/>
                <w:color w:val="000000"/>
                <w:kern w:val="24"/>
                <w:sz w:val="18"/>
                <w:szCs w:val="18"/>
                <w:lang w:eastAsia="ru-RU"/>
              </w:rPr>
              <w:t>тыс</w:t>
            </w:r>
            <w:proofErr w:type="gramStart"/>
            <w:r w:rsidRPr="0013752A">
              <w:rPr>
                <w:rFonts w:ascii="Times New Roman" w:eastAsia="Times New Roman" w:hAnsi="Times New Roman"/>
                <w:b/>
                <w:bCs/>
                <w:color w:val="000000"/>
                <w:kern w:val="24"/>
                <w:sz w:val="18"/>
                <w:szCs w:val="18"/>
                <w:lang w:eastAsia="ru-RU"/>
              </w:rPr>
              <w:t>.р</w:t>
            </w:r>
            <w:proofErr w:type="gramEnd"/>
            <w:r w:rsidRPr="0013752A">
              <w:rPr>
                <w:rFonts w:ascii="Times New Roman" w:eastAsia="Times New Roman" w:hAnsi="Times New Roman"/>
                <w:b/>
                <w:bCs/>
                <w:color w:val="000000"/>
                <w:kern w:val="24"/>
                <w:sz w:val="18"/>
                <w:szCs w:val="18"/>
                <w:lang w:eastAsia="ru-RU"/>
              </w:rPr>
              <w:t>уб</w:t>
            </w:r>
            <w:proofErr w:type="spellEnd"/>
            <w:r w:rsidRPr="0013752A">
              <w:rPr>
                <w:rFonts w:ascii="Times New Roman" w:eastAsia="Times New Roman" w:hAnsi="Times New Roman"/>
                <w:b/>
                <w:bCs/>
                <w:color w:val="000000"/>
                <w:kern w:val="24"/>
                <w:sz w:val="18"/>
                <w:szCs w:val="18"/>
                <w:lang w:eastAsia="ru-RU"/>
              </w:rPr>
              <w:t>.</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1433</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1192,8</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112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39</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327</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203</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164</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45,3</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218</w:t>
            </w:r>
          </w:p>
        </w:tc>
        <w:tc>
          <w:tcPr>
            <w:tcW w:w="556"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112,5</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612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793</w:t>
            </w:r>
          </w:p>
        </w:tc>
      </w:tr>
      <w:tr w:rsidR="006B1ED9" w:rsidRPr="0013752A" w:rsidTr="004C07E7">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Взыскано административных штрафов, шт.</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126</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85</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14</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9</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27</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20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18</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23</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57</w:t>
            </w:r>
          </w:p>
        </w:tc>
        <w:tc>
          <w:tcPr>
            <w:tcW w:w="556"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23</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10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10</w:t>
            </w:r>
          </w:p>
        </w:tc>
      </w:tr>
      <w:tr w:rsidR="006B1ED9" w:rsidRPr="0013752A" w:rsidTr="004C07E7">
        <w:trPr>
          <w:trHeight w:val="230"/>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 xml:space="preserve">Сумма взысканных штрафов. </w:t>
            </w:r>
            <w:proofErr w:type="spellStart"/>
            <w:r w:rsidRPr="0013752A">
              <w:rPr>
                <w:rFonts w:ascii="Times New Roman" w:eastAsia="Times New Roman" w:hAnsi="Times New Roman"/>
                <w:b/>
                <w:bCs/>
                <w:color w:val="000000"/>
                <w:kern w:val="24"/>
                <w:sz w:val="18"/>
                <w:szCs w:val="18"/>
                <w:lang w:eastAsia="ru-RU"/>
              </w:rPr>
              <w:t>тыс</w:t>
            </w:r>
            <w:proofErr w:type="gramStart"/>
            <w:r w:rsidRPr="0013752A">
              <w:rPr>
                <w:rFonts w:ascii="Times New Roman" w:eastAsia="Times New Roman" w:hAnsi="Times New Roman"/>
                <w:b/>
                <w:bCs/>
                <w:color w:val="000000"/>
                <w:kern w:val="24"/>
                <w:sz w:val="18"/>
                <w:szCs w:val="18"/>
                <w:lang w:eastAsia="ru-RU"/>
              </w:rPr>
              <w:t>.р</w:t>
            </w:r>
            <w:proofErr w:type="gramEnd"/>
            <w:r w:rsidRPr="0013752A">
              <w:rPr>
                <w:rFonts w:ascii="Times New Roman" w:eastAsia="Times New Roman" w:hAnsi="Times New Roman"/>
                <w:b/>
                <w:bCs/>
                <w:color w:val="000000"/>
                <w:kern w:val="24"/>
                <w:sz w:val="18"/>
                <w:szCs w:val="18"/>
                <w:lang w:eastAsia="ru-RU"/>
              </w:rPr>
              <w:t>уб</w:t>
            </w:r>
            <w:proofErr w:type="spellEnd"/>
            <w:r w:rsidRPr="0013752A">
              <w:rPr>
                <w:rFonts w:ascii="Times New Roman" w:eastAsia="Times New Roman" w:hAnsi="Times New Roman"/>
                <w:b/>
                <w:bCs/>
                <w:color w:val="000000"/>
                <w:kern w:val="24"/>
                <w:sz w:val="18"/>
                <w:szCs w:val="18"/>
                <w:lang w:eastAsia="ru-RU"/>
              </w:rPr>
              <w:t>.</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1521</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1169,8</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112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39</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283</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178</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125</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41,3</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248</w:t>
            </w:r>
          </w:p>
        </w:tc>
        <w:tc>
          <w:tcPr>
            <w:tcW w:w="556"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118,5</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753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793</w:t>
            </w:r>
          </w:p>
        </w:tc>
      </w:tr>
      <w:tr w:rsidR="006B1ED9" w:rsidRPr="0013752A" w:rsidTr="004C07E7">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Возбуждено дел пост.19.5 КоАП РФ</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23</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21</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1</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6</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5</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3</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6</w:t>
            </w:r>
          </w:p>
        </w:tc>
        <w:tc>
          <w:tcPr>
            <w:tcW w:w="556"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8</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7</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8</w:t>
            </w:r>
          </w:p>
        </w:tc>
      </w:tr>
      <w:tr w:rsidR="006B1ED9" w:rsidRPr="0013752A" w:rsidTr="004C07E7">
        <w:trPr>
          <w:trHeight w:val="493"/>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Количество взысканных штрафов на 1 инспектора</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18</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10,6</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14</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4,5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13,5</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10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6</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12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57</w:t>
            </w:r>
          </w:p>
        </w:tc>
        <w:tc>
          <w:tcPr>
            <w:tcW w:w="556"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23</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10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10</w:t>
            </w:r>
          </w:p>
        </w:tc>
      </w:tr>
      <w:tr w:rsidR="006B1ED9" w:rsidRPr="0013752A" w:rsidTr="004C07E7">
        <w:trPr>
          <w:trHeight w:val="493"/>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 xml:space="preserve">Сумма взысканных штрафов </w:t>
            </w:r>
            <w:proofErr w:type="spellStart"/>
            <w:r w:rsidRPr="0013752A">
              <w:rPr>
                <w:rFonts w:ascii="Times New Roman" w:eastAsia="Times New Roman" w:hAnsi="Times New Roman"/>
                <w:b/>
                <w:bCs/>
                <w:color w:val="000000"/>
                <w:kern w:val="24"/>
                <w:sz w:val="18"/>
                <w:szCs w:val="18"/>
                <w:lang w:eastAsia="ru-RU"/>
              </w:rPr>
              <w:t>тыс</w:t>
            </w:r>
            <w:proofErr w:type="gramStart"/>
            <w:r w:rsidRPr="0013752A">
              <w:rPr>
                <w:rFonts w:ascii="Times New Roman" w:eastAsia="Times New Roman" w:hAnsi="Times New Roman"/>
                <w:b/>
                <w:bCs/>
                <w:color w:val="000000"/>
                <w:kern w:val="24"/>
                <w:sz w:val="18"/>
                <w:szCs w:val="18"/>
                <w:lang w:eastAsia="ru-RU"/>
              </w:rPr>
              <w:t>.р</w:t>
            </w:r>
            <w:proofErr w:type="gramEnd"/>
            <w:r w:rsidRPr="0013752A">
              <w:rPr>
                <w:rFonts w:ascii="Times New Roman" w:eastAsia="Times New Roman" w:hAnsi="Times New Roman"/>
                <w:b/>
                <w:bCs/>
                <w:color w:val="000000"/>
                <w:kern w:val="24"/>
                <w:sz w:val="18"/>
                <w:szCs w:val="18"/>
                <w:lang w:eastAsia="ru-RU"/>
              </w:rPr>
              <w:t>уб</w:t>
            </w:r>
            <w:proofErr w:type="spellEnd"/>
            <w:r w:rsidRPr="0013752A">
              <w:rPr>
                <w:rFonts w:ascii="Times New Roman" w:eastAsia="Times New Roman" w:hAnsi="Times New Roman"/>
                <w:b/>
                <w:bCs/>
                <w:color w:val="000000"/>
                <w:kern w:val="24"/>
                <w:sz w:val="18"/>
                <w:szCs w:val="18"/>
                <w:lang w:eastAsia="ru-RU"/>
              </w:rPr>
              <w:t>. на 1 инспектора</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217,3</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146,2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112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19,5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141,5</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101,5</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62,5</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20,6</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248</w:t>
            </w:r>
          </w:p>
        </w:tc>
        <w:tc>
          <w:tcPr>
            <w:tcW w:w="556"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118,5</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753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793</w:t>
            </w:r>
          </w:p>
        </w:tc>
      </w:tr>
      <w:tr w:rsidR="006B1ED9" w:rsidRPr="0013752A" w:rsidTr="004C07E7">
        <w:trPr>
          <w:trHeight w:val="493"/>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lastRenderedPageBreak/>
              <w:t>Количество нарушений на 1 взысканный штраф</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7,6</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6,2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1,5</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1,5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4,9</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6,15</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1,8</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1,4</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12,3</w:t>
            </w:r>
          </w:p>
        </w:tc>
        <w:tc>
          <w:tcPr>
            <w:tcW w:w="556"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12,3</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6,7</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6</w:t>
            </w:r>
          </w:p>
        </w:tc>
      </w:tr>
      <w:tr w:rsidR="006B1ED9" w:rsidRPr="0013752A" w:rsidTr="004C07E7">
        <w:trPr>
          <w:trHeight w:val="493"/>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Количество выявленных нарушений на 1 проверку, шт.</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1,6</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1,1</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0,3</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0,4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0,6</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0,6</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0,4</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0,24</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3,9</w:t>
            </w:r>
          </w:p>
        </w:tc>
        <w:tc>
          <w:tcPr>
            <w:tcW w:w="556"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5,4</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1,3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2,1</w:t>
            </w:r>
          </w:p>
        </w:tc>
      </w:tr>
      <w:tr w:rsidR="006B1ED9" w:rsidRPr="0013752A" w:rsidTr="004C07E7">
        <w:trPr>
          <w:trHeight w:val="493"/>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Количество проверок на 1 взысканный штраф</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4,6</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5,9</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4,9</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7,9</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7,6</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10,6</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4,3</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5,9</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2</w:t>
            </w:r>
          </w:p>
        </w:tc>
        <w:tc>
          <w:tcPr>
            <w:tcW w:w="556"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2,3</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2,8</w:t>
            </w:r>
          </w:p>
        </w:tc>
      </w:tr>
      <w:tr w:rsidR="006B1ED9" w:rsidRPr="0013752A" w:rsidTr="004C07E7">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Количество проверок на 1 инспектора</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83</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62,4</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69</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35,5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103,5</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105,1</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39</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68,5</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177</w:t>
            </w:r>
          </w:p>
        </w:tc>
        <w:tc>
          <w:tcPr>
            <w:tcW w:w="556"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52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textAlignment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50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6B1ED9" w:rsidRPr="0013752A" w:rsidRDefault="006B1ED9" w:rsidP="004C07E7">
            <w:pPr>
              <w:spacing w:after="0" w:line="240" w:lineRule="auto"/>
              <w:jc w:val="center"/>
              <w:rPr>
                <w:rFonts w:ascii="Arial" w:eastAsia="Times New Roman" w:hAnsi="Arial" w:cs="Arial"/>
                <w:sz w:val="36"/>
                <w:szCs w:val="36"/>
                <w:lang w:eastAsia="ru-RU"/>
              </w:rPr>
            </w:pPr>
            <w:r w:rsidRPr="0013752A">
              <w:rPr>
                <w:rFonts w:ascii="Times New Roman" w:eastAsia="Times New Roman" w:hAnsi="Times New Roman"/>
                <w:b/>
                <w:bCs/>
                <w:color w:val="000000"/>
                <w:kern w:val="24"/>
                <w:sz w:val="18"/>
                <w:szCs w:val="18"/>
                <w:lang w:eastAsia="ru-RU"/>
              </w:rPr>
              <w:t>28</w:t>
            </w:r>
          </w:p>
        </w:tc>
      </w:tr>
    </w:tbl>
    <w:p w:rsidR="006B1ED9" w:rsidRDefault="006B1ED9" w:rsidP="006B1ED9">
      <w:pPr>
        <w:spacing w:after="0" w:line="240" w:lineRule="auto"/>
        <w:ind w:firstLine="720"/>
        <w:jc w:val="both"/>
        <w:rPr>
          <w:rFonts w:ascii="Times New Roman" w:eastAsia="Times New Roman" w:hAnsi="Times New Roman"/>
          <w:sz w:val="28"/>
          <w:szCs w:val="28"/>
          <w:lang w:eastAsia="ru-RU"/>
        </w:rPr>
      </w:pPr>
    </w:p>
    <w:p w:rsidR="006B1ED9" w:rsidRPr="00143AF6" w:rsidRDefault="006B1ED9" w:rsidP="006B1ED9">
      <w:pPr>
        <w:spacing w:after="0" w:line="240" w:lineRule="auto"/>
        <w:ind w:firstLine="720"/>
        <w:jc w:val="center"/>
        <w:rPr>
          <w:rFonts w:ascii="Times New Roman" w:eastAsia="Times New Roman" w:hAnsi="Times New Roman"/>
          <w:b/>
          <w:sz w:val="28"/>
          <w:szCs w:val="28"/>
          <w:lang w:eastAsia="ru-RU"/>
        </w:rPr>
      </w:pPr>
      <w:r w:rsidRPr="00143AF6">
        <w:rPr>
          <w:rFonts w:ascii="Times New Roman" w:eastAsia="Times New Roman" w:hAnsi="Times New Roman"/>
          <w:b/>
          <w:sz w:val="28"/>
          <w:szCs w:val="28"/>
          <w:lang w:eastAsia="ru-RU"/>
        </w:rPr>
        <w:t>Сравнительные показатели надзорной деятельности в области безопасности ГТС</w:t>
      </w:r>
    </w:p>
    <w:p w:rsidR="006B1ED9" w:rsidRPr="00645CF2" w:rsidRDefault="006B1ED9" w:rsidP="006B1ED9">
      <w:pPr>
        <w:spacing w:after="0" w:line="240" w:lineRule="auto"/>
        <w:ind w:firstLine="720"/>
        <w:jc w:val="both"/>
        <w:rPr>
          <w:rFonts w:ascii="Times New Roman" w:eastAsia="Times New Roman" w:hAnsi="Times New Roman"/>
          <w:sz w:val="28"/>
          <w:szCs w:val="28"/>
          <w:lang w:eastAsia="ru-RU"/>
        </w:rPr>
      </w:pPr>
    </w:p>
    <w:p w:rsidR="006B1ED9" w:rsidRDefault="006B1ED9" w:rsidP="006B1ED9">
      <w:pPr>
        <w:spacing w:after="0" w:line="240" w:lineRule="auto"/>
        <w:ind w:firstLine="720"/>
        <w:jc w:val="both"/>
        <w:rPr>
          <w:rFonts w:ascii="Times New Roman" w:eastAsia="Times New Roman" w:hAnsi="Times New Roman"/>
          <w:sz w:val="28"/>
          <w:szCs w:val="28"/>
          <w:lang w:eastAsia="ru-RU"/>
        </w:rPr>
      </w:pPr>
    </w:p>
    <w:p w:rsidR="006B1ED9" w:rsidRDefault="006B1ED9" w:rsidP="005A7F4C">
      <w:pPr>
        <w:spacing w:after="0" w:line="360" w:lineRule="auto"/>
        <w:ind w:firstLine="720"/>
        <w:jc w:val="both"/>
        <w:rPr>
          <w:rFonts w:ascii="Times New Roman" w:eastAsia="Times New Roman" w:hAnsi="Times New Roman"/>
          <w:sz w:val="28"/>
          <w:szCs w:val="28"/>
          <w:lang w:eastAsia="ru-RU"/>
        </w:rPr>
      </w:pPr>
      <w:r w:rsidRPr="00645CF2">
        <w:rPr>
          <w:rFonts w:ascii="Times New Roman" w:eastAsia="Times New Roman" w:hAnsi="Times New Roman"/>
          <w:sz w:val="28"/>
          <w:szCs w:val="28"/>
          <w:lang w:eastAsia="ru-RU"/>
        </w:rPr>
        <w:t>В 2016 году Ростехнадзором проведено</w:t>
      </w:r>
      <w:r w:rsidR="005A7F4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499 мероприятий</w:t>
      </w:r>
      <w:r w:rsidRPr="00645CF2">
        <w:rPr>
          <w:rFonts w:ascii="Times New Roman" w:eastAsia="Times New Roman" w:hAnsi="Times New Roman"/>
          <w:sz w:val="28"/>
          <w:szCs w:val="28"/>
          <w:lang w:eastAsia="ru-RU"/>
        </w:rPr>
        <w:t xml:space="preserve"> по контролю и надзору за соблюдением собственниками и эксплуатирующими организациями обязательных требований в области безопасности ГТС, выявлены и предписаны к устранению более </w:t>
      </w:r>
      <w:r>
        <w:rPr>
          <w:rFonts w:ascii="Times New Roman" w:eastAsia="Times New Roman" w:hAnsi="Times New Roman"/>
          <w:sz w:val="28"/>
          <w:szCs w:val="28"/>
          <w:lang w:eastAsia="ru-RU"/>
        </w:rPr>
        <w:t>528</w:t>
      </w:r>
      <w:r w:rsidRPr="00645CF2">
        <w:rPr>
          <w:rFonts w:ascii="Times New Roman" w:eastAsia="Times New Roman" w:hAnsi="Times New Roman"/>
          <w:sz w:val="28"/>
          <w:szCs w:val="28"/>
          <w:lang w:eastAsia="ru-RU"/>
        </w:rPr>
        <w:t xml:space="preserve"> нарушений обязательных требований в области безопасности ГТС. </w:t>
      </w:r>
    </w:p>
    <w:p w:rsidR="006B1ED9" w:rsidRPr="00561E2A" w:rsidRDefault="006B1ED9" w:rsidP="005A7F4C">
      <w:pPr>
        <w:spacing w:after="0" w:line="360" w:lineRule="auto"/>
        <w:ind w:firstLine="720"/>
        <w:jc w:val="both"/>
        <w:rPr>
          <w:rFonts w:ascii="Times New Roman" w:eastAsia="Times New Roman" w:hAnsi="Times New Roman"/>
          <w:sz w:val="28"/>
          <w:szCs w:val="28"/>
          <w:lang w:eastAsia="ru-RU"/>
        </w:rPr>
      </w:pPr>
      <w:r w:rsidRPr="00561E2A">
        <w:rPr>
          <w:rFonts w:ascii="Times New Roman" w:eastAsia="Times New Roman" w:hAnsi="Times New Roman"/>
          <w:sz w:val="28"/>
          <w:szCs w:val="28"/>
          <w:lang w:eastAsia="ru-RU"/>
        </w:rPr>
        <w:t>Основными видами нарушений законодательства в области безопасности ГТС являются:</w:t>
      </w:r>
    </w:p>
    <w:p w:rsidR="006B1ED9" w:rsidRPr="00561E2A" w:rsidRDefault="006B1ED9" w:rsidP="005A7F4C">
      <w:pPr>
        <w:spacing w:after="0" w:line="360" w:lineRule="auto"/>
        <w:ind w:firstLine="720"/>
        <w:jc w:val="both"/>
        <w:rPr>
          <w:rFonts w:ascii="Times New Roman" w:eastAsia="Times New Roman" w:hAnsi="Times New Roman"/>
          <w:sz w:val="28"/>
          <w:szCs w:val="28"/>
          <w:lang w:eastAsia="ru-RU"/>
        </w:rPr>
      </w:pPr>
      <w:r w:rsidRPr="00561E2A">
        <w:rPr>
          <w:rFonts w:ascii="Times New Roman" w:eastAsia="Times New Roman" w:hAnsi="Times New Roman"/>
          <w:sz w:val="28"/>
          <w:szCs w:val="28"/>
          <w:lang w:eastAsia="ru-RU"/>
        </w:rPr>
        <w:tab/>
        <w:t>- недостаточное финансирование обеспечения безопасности гидротехнических сооружений и разработки нормативной документации по эксплуатации по их эксплуатации (нарушение ст. 9 Федерального закона от 23.06.1997 ФЗ - 117 «О безопасности гидротехнических сооружений»);</w:t>
      </w:r>
    </w:p>
    <w:p w:rsidR="006B1ED9" w:rsidRPr="00561E2A" w:rsidRDefault="006B1ED9" w:rsidP="005A7F4C">
      <w:pPr>
        <w:spacing w:after="0" w:line="360" w:lineRule="auto"/>
        <w:ind w:firstLine="720"/>
        <w:jc w:val="both"/>
        <w:rPr>
          <w:rFonts w:ascii="Times New Roman" w:eastAsia="Times New Roman" w:hAnsi="Times New Roman"/>
          <w:sz w:val="28"/>
          <w:szCs w:val="28"/>
          <w:lang w:eastAsia="ru-RU"/>
        </w:rPr>
      </w:pPr>
      <w:r w:rsidRPr="00561E2A">
        <w:rPr>
          <w:rFonts w:ascii="Times New Roman" w:eastAsia="Times New Roman" w:hAnsi="Times New Roman"/>
          <w:sz w:val="28"/>
          <w:szCs w:val="28"/>
          <w:lang w:eastAsia="ru-RU"/>
        </w:rPr>
        <w:t>- отсутствие расчетов вреда, причиняемого третьим лицам в результате аварии ГТС (нарушение п. 3 Правил определения величины финансового обеспечения гражданской ответственности за вред, причиненный в результате аварии гидротехнического сооружения, утвержденных Постановлением Правительства РФ от 18.12.2001 г. № 876);</w:t>
      </w:r>
    </w:p>
    <w:p w:rsidR="006B1ED9" w:rsidRDefault="006B1ED9" w:rsidP="005A7F4C">
      <w:pPr>
        <w:spacing w:after="0" w:line="360" w:lineRule="auto"/>
        <w:ind w:firstLine="720"/>
        <w:jc w:val="both"/>
        <w:rPr>
          <w:rFonts w:ascii="Times New Roman" w:eastAsia="Times New Roman" w:hAnsi="Times New Roman"/>
          <w:sz w:val="28"/>
          <w:szCs w:val="28"/>
          <w:lang w:eastAsia="ru-RU"/>
        </w:rPr>
      </w:pPr>
      <w:proofErr w:type="gramStart"/>
      <w:r w:rsidRPr="00561E2A">
        <w:rPr>
          <w:rFonts w:ascii="Times New Roman" w:eastAsia="Times New Roman" w:hAnsi="Times New Roman"/>
          <w:sz w:val="28"/>
          <w:szCs w:val="28"/>
          <w:lang w:eastAsia="ru-RU"/>
        </w:rPr>
        <w:t xml:space="preserve">- не проведение </w:t>
      </w:r>
      <w:proofErr w:type="spellStart"/>
      <w:r w:rsidRPr="00561E2A">
        <w:rPr>
          <w:rFonts w:ascii="Times New Roman" w:eastAsia="Times New Roman" w:hAnsi="Times New Roman"/>
          <w:sz w:val="28"/>
          <w:szCs w:val="28"/>
          <w:lang w:eastAsia="ru-RU"/>
        </w:rPr>
        <w:t>преддекларационных</w:t>
      </w:r>
      <w:proofErr w:type="spellEnd"/>
      <w:r w:rsidRPr="00561E2A">
        <w:rPr>
          <w:rFonts w:ascii="Times New Roman" w:eastAsia="Times New Roman" w:hAnsi="Times New Roman"/>
          <w:sz w:val="28"/>
          <w:szCs w:val="28"/>
          <w:lang w:eastAsia="ru-RU"/>
        </w:rPr>
        <w:t xml:space="preserve"> обследований ГТС (нарушение п.7 Положения о декларировании безопасности гидротехнических сооружений.</w:t>
      </w:r>
      <w:proofErr w:type="gramEnd"/>
      <w:r w:rsidRPr="00561E2A">
        <w:rPr>
          <w:rFonts w:ascii="Times New Roman" w:eastAsia="Times New Roman" w:hAnsi="Times New Roman"/>
          <w:sz w:val="28"/>
          <w:szCs w:val="28"/>
          <w:lang w:eastAsia="ru-RU"/>
        </w:rPr>
        <w:t xml:space="preserve"> </w:t>
      </w:r>
      <w:proofErr w:type="gramStart"/>
      <w:r w:rsidRPr="00561E2A">
        <w:rPr>
          <w:rFonts w:ascii="Times New Roman" w:eastAsia="Times New Roman" w:hAnsi="Times New Roman"/>
          <w:sz w:val="28"/>
          <w:szCs w:val="28"/>
          <w:lang w:eastAsia="ru-RU"/>
        </w:rPr>
        <w:t>Утвержденного Постановлением Правительства Российской Федерации от 6 ноября 1998 г. N 1303).</w:t>
      </w:r>
      <w:proofErr w:type="gramEnd"/>
    </w:p>
    <w:p w:rsidR="006B1ED9" w:rsidRDefault="006B1ED9" w:rsidP="005A7F4C">
      <w:pPr>
        <w:spacing w:after="0" w:line="360" w:lineRule="auto"/>
        <w:ind w:firstLine="720"/>
        <w:jc w:val="both"/>
        <w:rPr>
          <w:rFonts w:ascii="Times New Roman" w:eastAsia="Times New Roman" w:hAnsi="Times New Roman"/>
          <w:sz w:val="28"/>
          <w:szCs w:val="28"/>
          <w:lang w:eastAsia="ru-RU"/>
        </w:rPr>
      </w:pPr>
      <w:proofErr w:type="gramStart"/>
      <w:r w:rsidRPr="00645CF2">
        <w:rPr>
          <w:rFonts w:ascii="Times New Roman" w:eastAsia="Times New Roman" w:hAnsi="Times New Roman"/>
          <w:sz w:val="28"/>
          <w:szCs w:val="28"/>
          <w:lang w:eastAsia="ru-RU"/>
        </w:rPr>
        <w:t xml:space="preserve">В целях организации и проведения в 2016 году безаварийного пропуска весеннего половодья и паводков, предотвращения аварий и чрезвычайных </w:t>
      </w:r>
      <w:r w:rsidRPr="00645CF2">
        <w:rPr>
          <w:rFonts w:ascii="Times New Roman" w:eastAsia="Times New Roman" w:hAnsi="Times New Roman"/>
          <w:sz w:val="28"/>
          <w:szCs w:val="28"/>
          <w:lang w:eastAsia="ru-RU"/>
        </w:rPr>
        <w:lastRenderedPageBreak/>
        <w:t xml:space="preserve">ситуаций на поднадзорных гидротехнических сооружениях, </w:t>
      </w:r>
      <w:r>
        <w:rPr>
          <w:rFonts w:ascii="Times New Roman" w:eastAsia="Times New Roman" w:hAnsi="Times New Roman"/>
          <w:sz w:val="28"/>
          <w:szCs w:val="28"/>
          <w:lang w:eastAsia="ru-RU"/>
        </w:rPr>
        <w:t>Верхне-Донским управлением Ростехнадзора</w:t>
      </w:r>
      <w:r w:rsidR="00492D21">
        <w:rPr>
          <w:rFonts w:ascii="Times New Roman" w:eastAsia="Times New Roman" w:hAnsi="Times New Roman"/>
          <w:sz w:val="28"/>
          <w:szCs w:val="28"/>
          <w:lang w:eastAsia="ru-RU"/>
        </w:rPr>
        <w:t xml:space="preserve"> </w:t>
      </w:r>
      <w:r w:rsidRPr="00322111">
        <w:rPr>
          <w:rFonts w:ascii="Times New Roman" w:eastAsia="Times New Roman" w:hAnsi="Times New Roman"/>
          <w:sz w:val="28"/>
          <w:szCs w:val="28"/>
          <w:lang w:eastAsia="ru-RU"/>
        </w:rPr>
        <w:t xml:space="preserve">издан приказ от 20.01.2016 г. № 45 </w:t>
      </w:r>
      <w:r w:rsidRPr="00645CF2">
        <w:rPr>
          <w:rFonts w:ascii="Times New Roman" w:eastAsia="Times New Roman" w:hAnsi="Times New Roman"/>
          <w:sz w:val="28"/>
          <w:szCs w:val="28"/>
          <w:lang w:eastAsia="ru-RU"/>
        </w:rPr>
        <w:t>«О безопасной эксплуатации и работоспособности гидротехнических сооружений, поднадзорных Федеральной службе по экологическому, технологическому и атомному надзору, в период весеннего половодья и паводков 2016 года», в соответствии с которым</w:t>
      </w:r>
      <w:proofErr w:type="gramEnd"/>
      <w:r w:rsidRPr="00645CF2">
        <w:rPr>
          <w:rFonts w:ascii="Times New Roman" w:eastAsia="Times New Roman" w:hAnsi="Times New Roman"/>
          <w:sz w:val="28"/>
          <w:szCs w:val="28"/>
          <w:lang w:eastAsia="ru-RU"/>
        </w:rPr>
        <w:t xml:space="preserve"> должностные лица </w:t>
      </w:r>
      <w:r>
        <w:rPr>
          <w:rFonts w:ascii="Times New Roman" w:eastAsia="Times New Roman" w:hAnsi="Times New Roman"/>
          <w:sz w:val="28"/>
          <w:szCs w:val="28"/>
          <w:lang w:eastAsia="ru-RU"/>
        </w:rPr>
        <w:t>Верхне-Донского управления Ростехнадзора</w:t>
      </w:r>
      <w:r w:rsidRPr="00645CF2">
        <w:rPr>
          <w:rFonts w:ascii="Times New Roman" w:eastAsia="Times New Roman" w:hAnsi="Times New Roman"/>
          <w:sz w:val="28"/>
          <w:szCs w:val="28"/>
          <w:lang w:eastAsia="ru-RU"/>
        </w:rPr>
        <w:t xml:space="preserve">: </w:t>
      </w:r>
    </w:p>
    <w:p w:rsidR="006B1ED9" w:rsidRPr="00645CF2" w:rsidRDefault="006B1ED9" w:rsidP="005A7F4C">
      <w:pPr>
        <w:spacing w:after="0" w:line="360" w:lineRule="auto"/>
        <w:ind w:firstLine="720"/>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организовали</w:t>
      </w:r>
      <w:proofErr w:type="gramEnd"/>
      <w:r w:rsidRPr="00440552">
        <w:rPr>
          <w:rFonts w:ascii="Times New Roman" w:eastAsia="Times New Roman" w:hAnsi="Times New Roman"/>
          <w:sz w:val="28"/>
          <w:szCs w:val="28"/>
          <w:lang w:eastAsia="ru-RU"/>
        </w:rPr>
        <w:t xml:space="preserve"> взаимодействие с органами Росгидромета в части получения оперативной информации о прогнозном развитии паводковой ситуации, погодных условиях и температурных режимах, водности рек, а также по запасам воды в снежном покрове и высоты снежного покрова до окончан</w:t>
      </w:r>
      <w:r>
        <w:rPr>
          <w:rFonts w:ascii="Times New Roman" w:eastAsia="Times New Roman" w:hAnsi="Times New Roman"/>
          <w:sz w:val="28"/>
          <w:szCs w:val="28"/>
          <w:lang w:eastAsia="ru-RU"/>
        </w:rPr>
        <w:t>ия паводкового периода 2016 год;</w:t>
      </w:r>
    </w:p>
    <w:p w:rsidR="006B1ED9" w:rsidRPr="00645CF2" w:rsidRDefault="006B1ED9" w:rsidP="005A7F4C">
      <w:pPr>
        <w:spacing w:after="0" w:line="360" w:lineRule="auto"/>
        <w:ind w:firstLine="720"/>
        <w:jc w:val="both"/>
        <w:rPr>
          <w:rFonts w:ascii="Times New Roman" w:eastAsia="Times New Roman" w:hAnsi="Times New Roman"/>
          <w:sz w:val="28"/>
          <w:szCs w:val="28"/>
          <w:lang w:eastAsia="ru-RU"/>
        </w:rPr>
      </w:pPr>
      <w:r w:rsidRPr="00645CF2">
        <w:rPr>
          <w:rFonts w:ascii="Times New Roman" w:eastAsia="Times New Roman" w:hAnsi="Times New Roman"/>
          <w:sz w:val="28"/>
          <w:szCs w:val="28"/>
          <w:lang w:eastAsia="ru-RU"/>
        </w:rPr>
        <w:t xml:space="preserve">принимали участие в мероприятиях по организации безаварийного пропуска паводковых вод в 2016 году, обследованиях гидротехнических сооружений, проводимых территориальными органами МЧС России совместно с бассейновыми водными управлениями </w:t>
      </w:r>
      <w:proofErr w:type="spellStart"/>
      <w:r w:rsidRPr="00645CF2">
        <w:rPr>
          <w:rFonts w:ascii="Times New Roman" w:eastAsia="Times New Roman" w:hAnsi="Times New Roman"/>
          <w:sz w:val="28"/>
          <w:szCs w:val="28"/>
          <w:lang w:eastAsia="ru-RU"/>
        </w:rPr>
        <w:t>Росводресурсов</w:t>
      </w:r>
      <w:proofErr w:type="spellEnd"/>
      <w:r w:rsidRPr="00645CF2">
        <w:rPr>
          <w:rFonts w:ascii="Times New Roman" w:eastAsia="Times New Roman" w:hAnsi="Times New Roman"/>
          <w:sz w:val="28"/>
          <w:szCs w:val="28"/>
          <w:lang w:eastAsia="ru-RU"/>
        </w:rPr>
        <w:t xml:space="preserve">, органами исполнительной власти субъектов Российской Федерации и местного самоуправления; </w:t>
      </w:r>
    </w:p>
    <w:p w:rsidR="006B1ED9" w:rsidRPr="00645CF2" w:rsidRDefault="006B1ED9" w:rsidP="005A7F4C">
      <w:pPr>
        <w:spacing w:after="0" w:line="360" w:lineRule="auto"/>
        <w:ind w:firstLine="720"/>
        <w:jc w:val="both"/>
        <w:rPr>
          <w:rFonts w:ascii="Times New Roman" w:eastAsia="Times New Roman" w:hAnsi="Times New Roman"/>
          <w:sz w:val="28"/>
          <w:szCs w:val="28"/>
          <w:lang w:eastAsia="ru-RU"/>
        </w:rPr>
      </w:pPr>
      <w:r w:rsidRPr="00645CF2">
        <w:rPr>
          <w:rFonts w:ascii="Times New Roman" w:eastAsia="Times New Roman" w:hAnsi="Times New Roman"/>
          <w:sz w:val="28"/>
          <w:szCs w:val="28"/>
          <w:lang w:eastAsia="ru-RU"/>
        </w:rPr>
        <w:t xml:space="preserve">осуществляли </w:t>
      </w:r>
      <w:proofErr w:type="gramStart"/>
      <w:r w:rsidRPr="00645CF2">
        <w:rPr>
          <w:rFonts w:ascii="Times New Roman" w:eastAsia="Times New Roman" w:hAnsi="Times New Roman"/>
          <w:sz w:val="28"/>
          <w:szCs w:val="28"/>
          <w:lang w:eastAsia="ru-RU"/>
        </w:rPr>
        <w:t>контроль за</w:t>
      </w:r>
      <w:proofErr w:type="gramEnd"/>
      <w:r w:rsidRPr="00645CF2">
        <w:rPr>
          <w:rFonts w:ascii="Times New Roman" w:eastAsia="Times New Roman" w:hAnsi="Times New Roman"/>
          <w:sz w:val="28"/>
          <w:szCs w:val="28"/>
          <w:lang w:eastAsia="ru-RU"/>
        </w:rPr>
        <w:t xml:space="preserve"> состоянием и эксплуатацией поднадзорных гидротехнических сооружений в период прохождения паводка, в том числе в период пикового прохождения весеннего половодья и паводков в режиме посто</w:t>
      </w:r>
      <w:r>
        <w:rPr>
          <w:rFonts w:ascii="Times New Roman" w:eastAsia="Times New Roman" w:hAnsi="Times New Roman"/>
          <w:sz w:val="28"/>
          <w:szCs w:val="28"/>
          <w:lang w:eastAsia="ru-RU"/>
        </w:rPr>
        <w:t>янного государственного надзора;</w:t>
      </w:r>
    </w:p>
    <w:p w:rsidR="006B1ED9" w:rsidRPr="00645CF2" w:rsidRDefault="006B1ED9" w:rsidP="005A7F4C">
      <w:pPr>
        <w:spacing w:after="0" w:line="360" w:lineRule="auto"/>
        <w:ind w:firstLine="720"/>
        <w:jc w:val="both"/>
        <w:rPr>
          <w:rFonts w:ascii="Times New Roman" w:eastAsia="Times New Roman" w:hAnsi="Times New Roman"/>
          <w:sz w:val="28"/>
          <w:szCs w:val="28"/>
          <w:lang w:eastAsia="ru-RU"/>
        </w:rPr>
      </w:pPr>
      <w:r w:rsidRPr="00645CF2">
        <w:rPr>
          <w:rFonts w:ascii="Times New Roman" w:eastAsia="Times New Roman" w:hAnsi="Times New Roman"/>
          <w:sz w:val="28"/>
          <w:szCs w:val="28"/>
          <w:lang w:eastAsia="ru-RU"/>
        </w:rPr>
        <w:t xml:space="preserve">обеспечили направление предложений в органы исполнительной власти субъектов Российской Федерации, органы местного самоуправления, на территории которых расположены </w:t>
      </w:r>
      <w:r>
        <w:rPr>
          <w:rFonts w:ascii="Times New Roman" w:eastAsia="Times New Roman" w:hAnsi="Times New Roman"/>
          <w:sz w:val="28"/>
          <w:szCs w:val="28"/>
          <w:lang w:eastAsia="ru-RU"/>
        </w:rPr>
        <w:t xml:space="preserve">потенциально опасные </w:t>
      </w:r>
      <w:r w:rsidRPr="00645CF2">
        <w:rPr>
          <w:rFonts w:ascii="Times New Roman" w:eastAsia="Times New Roman" w:hAnsi="Times New Roman"/>
          <w:sz w:val="28"/>
          <w:szCs w:val="28"/>
          <w:lang w:eastAsia="ru-RU"/>
        </w:rPr>
        <w:t>гидротехнические сооружения, а также бесхозяйные гидротехнические сооружения, для решения вопроса об обеспечении безопасности этих сооружений в перио</w:t>
      </w:r>
      <w:r>
        <w:rPr>
          <w:rFonts w:ascii="Times New Roman" w:eastAsia="Times New Roman" w:hAnsi="Times New Roman"/>
          <w:sz w:val="28"/>
          <w:szCs w:val="28"/>
          <w:lang w:eastAsia="ru-RU"/>
        </w:rPr>
        <w:t>д весеннего половодья и паводка;</w:t>
      </w:r>
    </w:p>
    <w:p w:rsidR="006B1ED9" w:rsidRDefault="006B1ED9" w:rsidP="005A7F4C">
      <w:pPr>
        <w:widowControl w:val="0"/>
        <w:autoSpaceDE w:val="0"/>
        <w:autoSpaceDN w:val="0"/>
        <w:adjustRightInd w:val="0"/>
        <w:spacing w:after="0" w:line="360" w:lineRule="auto"/>
        <w:ind w:firstLine="708"/>
        <w:jc w:val="both"/>
        <w:rPr>
          <w:rFonts w:ascii="Times New Roman" w:hAnsi="Times New Roman"/>
          <w:sz w:val="28"/>
          <w:szCs w:val="28"/>
        </w:rPr>
      </w:pPr>
      <w:r w:rsidRPr="00440552">
        <w:rPr>
          <w:rFonts w:ascii="Times New Roman" w:hAnsi="Times New Roman"/>
          <w:sz w:val="28"/>
          <w:szCs w:val="28"/>
        </w:rPr>
        <w:t xml:space="preserve">представители Управления принимали участие в работе региональных КЧС, </w:t>
      </w:r>
      <w:r>
        <w:rPr>
          <w:rFonts w:ascii="Times New Roman" w:hAnsi="Times New Roman"/>
          <w:sz w:val="28"/>
          <w:szCs w:val="28"/>
        </w:rPr>
        <w:t>входили</w:t>
      </w:r>
      <w:r w:rsidRPr="00440552">
        <w:rPr>
          <w:rFonts w:ascii="Times New Roman" w:hAnsi="Times New Roman"/>
          <w:sz w:val="28"/>
          <w:szCs w:val="28"/>
        </w:rPr>
        <w:t xml:space="preserve"> в состав рабочих групп по координации действий сил и </w:t>
      </w:r>
      <w:r w:rsidRPr="00440552">
        <w:rPr>
          <w:rFonts w:ascii="Times New Roman" w:hAnsi="Times New Roman"/>
          <w:sz w:val="28"/>
          <w:szCs w:val="28"/>
        </w:rPr>
        <w:lastRenderedPageBreak/>
        <w:t>средств территориальных подсистем единой государственной системы предупреждения и ликвидации чрезвычайных ситуаций в период прохождения весеннего половодья и в состав оперативных групп по рискам чрезвычайных ситуаций при прохождении весенн</w:t>
      </w:r>
      <w:r>
        <w:rPr>
          <w:rFonts w:ascii="Times New Roman" w:hAnsi="Times New Roman"/>
          <w:sz w:val="28"/>
          <w:szCs w:val="28"/>
        </w:rPr>
        <w:t>его паводка;</w:t>
      </w:r>
    </w:p>
    <w:p w:rsidR="006B1ED9" w:rsidRPr="00440552" w:rsidRDefault="006B1ED9" w:rsidP="005A7F4C">
      <w:pPr>
        <w:widowControl w:val="0"/>
        <w:autoSpaceDE w:val="0"/>
        <w:autoSpaceDN w:val="0"/>
        <w:adjustRightInd w:val="0"/>
        <w:spacing w:after="0" w:line="360" w:lineRule="auto"/>
        <w:ind w:firstLine="708"/>
        <w:jc w:val="both"/>
        <w:rPr>
          <w:rFonts w:ascii="Times New Roman" w:hAnsi="Times New Roman"/>
          <w:sz w:val="28"/>
          <w:szCs w:val="28"/>
        </w:rPr>
      </w:pPr>
      <w:r w:rsidRPr="00440552">
        <w:rPr>
          <w:rFonts w:ascii="Times New Roman" w:hAnsi="Times New Roman"/>
          <w:sz w:val="28"/>
          <w:szCs w:val="28"/>
        </w:rPr>
        <w:t xml:space="preserve">принимали участие в проверке территориальных подсистем РСЧС к защите населения и территорий от чрезвычайных ситуаций в паводковый период и учениях по отработке вопросов, связанных с обеспечением безаварийного пропуска паводковых вод. </w:t>
      </w:r>
    </w:p>
    <w:p w:rsidR="006B1ED9" w:rsidRDefault="006B1ED9" w:rsidP="005A7F4C">
      <w:pPr>
        <w:spacing w:after="0" w:line="360" w:lineRule="auto"/>
        <w:ind w:firstLine="720"/>
        <w:jc w:val="both"/>
        <w:rPr>
          <w:rFonts w:ascii="Times New Roman" w:eastAsia="Times New Roman" w:hAnsi="Times New Roman"/>
          <w:sz w:val="28"/>
          <w:szCs w:val="28"/>
          <w:lang w:eastAsia="ru-RU"/>
        </w:rPr>
      </w:pPr>
      <w:r w:rsidRPr="00645CF2">
        <w:rPr>
          <w:rFonts w:ascii="Times New Roman" w:eastAsia="Times New Roman" w:hAnsi="Times New Roman"/>
          <w:sz w:val="28"/>
          <w:szCs w:val="28"/>
          <w:lang w:eastAsia="ru-RU"/>
        </w:rPr>
        <w:t xml:space="preserve">В 2016 </w:t>
      </w:r>
      <w:r>
        <w:rPr>
          <w:rFonts w:ascii="Times New Roman" w:eastAsia="Times New Roman" w:hAnsi="Times New Roman"/>
          <w:sz w:val="28"/>
          <w:szCs w:val="28"/>
          <w:lang w:eastAsia="ru-RU"/>
        </w:rPr>
        <w:t>з</w:t>
      </w:r>
      <w:r w:rsidRPr="00440552">
        <w:rPr>
          <w:rFonts w:ascii="Times New Roman" w:eastAsia="Times New Roman" w:hAnsi="Times New Roman"/>
          <w:sz w:val="28"/>
          <w:szCs w:val="28"/>
          <w:lang w:eastAsia="ru-RU"/>
        </w:rPr>
        <w:t>а период прохождения паводка аварий и инцидентов на поднадзорных гидротехнических сооружениях не зарегистрировано.</w:t>
      </w:r>
    </w:p>
    <w:p w:rsidR="006B1ED9" w:rsidRPr="00645CF2" w:rsidRDefault="006B1ED9" w:rsidP="005A7F4C">
      <w:pPr>
        <w:spacing w:after="0" w:line="360" w:lineRule="auto"/>
        <w:ind w:firstLine="720"/>
        <w:jc w:val="both"/>
        <w:rPr>
          <w:rFonts w:ascii="Times New Roman" w:eastAsia="Times New Roman" w:hAnsi="Times New Roman"/>
          <w:sz w:val="28"/>
          <w:szCs w:val="28"/>
          <w:lang w:eastAsia="ru-RU"/>
        </w:rPr>
      </w:pPr>
      <w:r w:rsidRPr="00645CF2">
        <w:rPr>
          <w:rFonts w:ascii="Times New Roman" w:eastAsia="Times New Roman" w:hAnsi="Times New Roman"/>
          <w:sz w:val="28"/>
          <w:szCs w:val="28"/>
          <w:lang w:eastAsia="ru-RU"/>
        </w:rPr>
        <w:t>По состоянию на 1 января 2017 года</w:t>
      </w:r>
      <w:r>
        <w:rPr>
          <w:rFonts w:ascii="Times New Roman" w:eastAsia="Times New Roman" w:hAnsi="Times New Roman"/>
          <w:sz w:val="28"/>
          <w:szCs w:val="28"/>
          <w:lang w:eastAsia="ru-RU"/>
        </w:rPr>
        <w:t xml:space="preserve"> на территории субъектов Российской </w:t>
      </w:r>
      <w:r w:rsidR="00D024E1">
        <w:rPr>
          <w:rFonts w:ascii="Times New Roman" w:eastAsia="Times New Roman" w:hAnsi="Times New Roman"/>
          <w:sz w:val="28"/>
          <w:szCs w:val="28"/>
          <w:lang w:eastAsia="ru-RU"/>
        </w:rPr>
        <w:t>Федерации, входящих в состав Верхне-Донского управления Ростехнадзора</w:t>
      </w:r>
      <w:r>
        <w:rPr>
          <w:rFonts w:ascii="Times New Roman" w:eastAsia="Times New Roman" w:hAnsi="Times New Roman"/>
          <w:sz w:val="28"/>
          <w:szCs w:val="28"/>
          <w:lang w:eastAsia="ru-RU"/>
        </w:rPr>
        <w:t xml:space="preserve"> </w:t>
      </w:r>
      <w:r w:rsidRPr="00645CF2">
        <w:rPr>
          <w:rFonts w:ascii="Times New Roman" w:eastAsia="Times New Roman" w:hAnsi="Times New Roman"/>
          <w:sz w:val="28"/>
          <w:szCs w:val="28"/>
          <w:lang w:eastAsia="ru-RU"/>
        </w:rPr>
        <w:t>зарегистрировано</w:t>
      </w:r>
      <w:r w:rsidR="00D024E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363 гидротехнических сооружения с неопределенной формой собственности. </w:t>
      </w:r>
    </w:p>
    <w:p w:rsidR="006B1ED9" w:rsidRPr="00645CF2" w:rsidRDefault="006B1ED9" w:rsidP="005A7F4C">
      <w:pPr>
        <w:autoSpaceDE w:val="0"/>
        <w:autoSpaceDN w:val="0"/>
        <w:adjustRightInd w:val="0"/>
        <w:spacing w:after="0" w:line="360" w:lineRule="auto"/>
        <w:ind w:firstLine="720"/>
        <w:jc w:val="both"/>
        <w:rPr>
          <w:rFonts w:ascii="Times New Roman" w:eastAsia="Times New Roman" w:hAnsi="Times New Roman"/>
          <w:sz w:val="28"/>
          <w:szCs w:val="28"/>
          <w:lang w:eastAsia="ru-RU"/>
        </w:rPr>
      </w:pPr>
      <w:r w:rsidRPr="00645CF2">
        <w:rPr>
          <w:rFonts w:ascii="Times New Roman" w:eastAsia="Times New Roman" w:hAnsi="Times New Roman"/>
          <w:sz w:val="28"/>
          <w:szCs w:val="28"/>
          <w:lang w:eastAsia="ru-RU"/>
        </w:rPr>
        <w:t xml:space="preserve">В результате проделанной работы в 2016 году дополнительно выявлено </w:t>
      </w:r>
      <w:r>
        <w:rPr>
          <w:rFonts w:ascii="Times New Roman" w:eastAsia="Times New Roman" w:hAnsi="Times New Roman"/>
          <w:sz w:val="28"/>
          <w:szCs w:val="28"/>
          <w:lang w:eastAsia="ru-RU"/>
        </w:rPr>
        <w:t xml:space="preserve">11 </w:t>
      </w:r>
      <w:proofErr w:type="gramStart"/>
      <w:r>
        <w:rPr>
          <w:rFonts w:ascii="Times New Roman" w:eastAsia="Times New Roman" w:hAnsi="Times New Roman"/>
          <w:sz w:val="28"/>
          <w:szCs w:val="28"/>
          <w:lang w:eastAsia="ru-RU"/>
        </w:rPr>
        <w:t>бесхозяйных</w:t>
      </w:r>
      <w:proofErr w:type="gramEnd"/>
      <w:r>
        <w:rPr>
          <w:rFonts w:ascii="Times New Roman" w:eastAsia="Times New Roman" w:hAnsi="Times New Roman"/>
          <w:sz w:val="28"/>
          <w:szCs w:val="28"/>
          <w:lang w:eastAsia="ru-RU"/>
        </w:rPr>
        <w:t xml:space="preserve"> ГТС.</w:t>
      </w:r>
    </w:p>
    <w:p w:rsidR="006B1ED9" w:rsidRPr="00645CF2" w:rsidRDefault="006B1ED9" w:rsidP="005A7F4C">
      <w:pPr>
        <w:autoSpaceDE w:val="0"/>
        <w:autoSpaceDN w:val="0"/>
        <w:adjustRightInd w:val="0"/>
        <w:spacing w:after="0" w:line="360" w:lineRule="auto"/>
        <w:ind w:firstLine="720"/>
        <w:jc w:val="both"/>
        <w:rPr>
          <w:rFonts w:ascii="Times New Roman" w:eastAsia="Times New Roman" w:hAnsi="Times New Roman"/>
          <w:sz w:val="28"/>
          <w:szCs w:val="28"/>
          <w:lang w:eastAsia="ru-RU"/>
        </w:rPr>
      </w:pPr>
      <w:r w:rsidRPr="00645CF2">
        <w:rPr>
          <w:rFonts w:ascii="Times New Roman" w:eastAsia="Times New Roman" w:hAnsi="Times New Roman"/>
          <w:sz w:val="28"/>
          <w:szCs w:val="28"/>
          <w:lang w:eastAsia="ru-RU"/>
        </w:rPr>
        <w:t>Органами местного самоуправления и органами государственной власти субъектов Российской Федерации в 2016 году:</w:t>
      </w:r>
    </w:p>
    <w:p w:rsidR="006B1ED9" w:rsidRPr="00645CF2" w:rsidRDefault="006B1ED9" w:rsidP="005A7F4C">
      <w:pPr>
        <w:autoSpaceDE w:val="0"/>
        <w:autoSpaceDN w:val="0"/>
        <w:adjustRightInd w:val="0"/>
        <w:spacing w:after="0" w:line="360" w:lineRule="auto"/>
        <w:ind w:firstLine="720"/>
        <w:jc w:val="both"/>
        <w:rPr>
          <w:rFonts w:ascii="Times New Roman" w:eastAsia="Times New Roman" w:hAnsi="Times New Roman"/>
          <w:sz w:val="28"/>
          <w:szCs w:val="28"/>
          <w:lang w:eastAsia="ru-RU"/>
        </w:rPr>
      </w:pPr>
      <w:r w:rsidRPr="00645CF2">
        <w:rPr>
          <w:rFonts w:ascii="Times New Roman" w:eastAsia="Times New Roman" w:hAnsi="Times New Roman"/>
          <w:sz w:val="28"/>
          <w:szCs w:val="28"/>
          <w:lang w:eastAsia="ru-RU"/>
        </w:rPr>
        <w:t xml:space="preserve">поставлено на учет в органах государственной регистрации в качестве недвижимой бесхозяйной вещи </w:t>
      </w:r>
      <w:r>
        <w:rPr>
          <w:rFonts w:ascii="Times New Roman" w:eastAsia="Times New Roman" w:hAnsi="Times New Roman"/>
          <w:sz w:val="28"/>
          <w:szCs w:val="28"/>
          <w:lang w:eastAsia="ru-RU"/>
        </w:rPr>
        <w:t>27</w:t>
      </w:r>
      <w:r w:rsidRPr="00645CF2">
        <w:rPr>
          <w:rFonts w:ascii="Times New Roman" w:eastAsia="Times New Roman" w:hAnsi="Times New Roman"/>
          <w:sz w:val="28"/>
          <w:szCs w:val="28"/>
          <w:lang w:eastAsia="ru-RU"/>
        </w:rPr>
        <w:t xml:space="preserve"> бесхозяйных ГТС;</w:t>
      </w:r>
    </w:p>
    <w:p w:rsidR="006B1ED9" w:rsidRPr="00645CF2" w:rsidRDefault="006B1ED9" w:rsidP="005A7F4C">
      <w:pPr>
        <w:autoSpaceDE w:val="0"/>
        <w:autoSpaceDN w:val="0"/>
        <w:adjustRightInd w:val="0"/>
        <w:spacing w:after="0" w:line="360" w:lineRule="auto"/>
        <w:ind w:firstLine="720"/>
        <w:jc w:val="both"/>
        <w:rPr>
          <w:rFonts w:ascii="Times New Roman" w:eastAsia="Times New Roman" w:hAnsi="Times New Roman"/>
          <w:sz w:val="28"/>
          <w:szCs w:val="28"/>
          <w:lang w:eastAsia="ru-RU"/>
        </w:rPr>
      </w:pPr>
      <w:r w:rsidRPr="00645CF2">
        <w:rPr>
          <w:rFonts w:ascii="Times New Roman" w:eastAsia="Times New Roman" w:hAnsi="Times New Roman"/>
          <w:sz w:val="28"/>
          <w:szCs w:val="28"/>
          <w:lang w:eastAsia="ru-RU"/>
        </w:rPr>
        <w:t xml:space="preserve">оформлено право собственности на </w:t>
      </w:r>
      <w:r>
        <w:rPr>
          <w:rFonts w:ascii="Times New Roman" w:eastAsia="Times New Roman" w:hAnsi="Times New Roman"/>
          <w:sz w:val="28"/>
          <w:szCs w:val="28"/>
          <w:lang w:eastAsia="ru-RU"/>
        </w:rPr>
        <w:t>76</w:t>
      </w:r>
      <w:r w:rsidRPr="00645CF2">
        <w:rPr>
          <w:rFonts w:ascii="Times New Roman" w:eastAsia="Times New Roman" w:hAnsi="Times New Roman"/>
          <w:sz w:val="28"/>
          <w:szCs w:val="28"/>
          <w:lang w:eastAsia="ru-RU"/>
        </w:rPr>
        <w:t xml:space="preserve"> </w:t>
      </w:r>
      <w:proofErr w:type="gramStart"/>
      <w:r w:rsidRPr="00645CF2">
        <w:rPr>
          <w:rFonts w:ascii="Times New Roman" w:eastAsia="Times New Roman" w:hAnsi="Times New Roman"/>
          <w:sz w:val="28"/>
          <w:szCs w:val="28"/>
          <w:lang w:eastAsia="ru-RU"/>
        </w:rPr>
        <w:t>бесхозяйных</w:t>
      </w:r>
      <w:proofErr w:type="gramEnd"/>
      <w:r w:rsidRPr="00645CF2">
        <w:rPr>
          <w:rFonts w:ascii="Times New Roman" w:eastAsia="Times New Roman" w:hAnsi="Times New Roman"/>
          <w:sz w:val="28"/>
          <w:szCs w:val="28"/>
          <w:lang w:eastAsia="ru-RU"/>
        </w:rPr>
        <w:t xml:space="preserve"> ГТС, в том числе:</w:t>
      </w:r>
    </w:p>
    <w:p w:rsidR="006B1ED9" w:rsidRPr="00645CF2" w:rsidRDefault="006B1ED9" w:rsidP="005A7F4C">
      <w:pPr>
        <w:autoSpaceDE w:val="0"/>
        <w:autoSpaceDN w:val="0"/>
        <w:adjustRightInd w:val="0"/>
        <w:spacing w:after="0" w:line="360" w:lineRule="auto"/>
        <w:ind w:firstLine="720"/>
        <w:jc w:val="both"/>
        <w:rPr>
          <w:rFonts w:ascii="Times New Roman" w:eastAsia="Times New Roman" w:hAnsi="Times New Roman"/>
          <w:sz w:val="28"/>
          <w:szCs w:val="28"/>
          <w:lang w:eastAsia="ru-RU"/>
        </w:rPr>
      </w:pPr>
      <w:r w:rsidRPr="00645CF2">
        <w:rPr>
          <w:rFonts w:ascii="Times New Roman" w:eastAsia="Times New Roman" w:hAnsi="Times New Roman"/>
          <w:sz w:val="28"/>
          <w:szCs w:val="28"/>
          <w:lang w:eastAsia="ru-RU"/>
        </w:rPr>
        <w:t xml:space="preserve">в </w:t>
      </w:r>
      <w:r>
        <w:rPr>
          <w:rFonts w:ascii="Times New Roman" w:eastAsia="Times New Roman" w:hAnsi="Times New Roman"/>
          <w:sz w:val="28"/>
          <w:szCs w:val="28"/>
          <w:lang w:eastAsia="ru-RU"/>
        </w:rPr>
        <w:t xml:space="preserve">Воронежской </w:t>
      </w:r>
      <w:r w:rsidRPr="00645CF2">
        <w:rPr>
          <w:rFonts w:ascii="Times New Roman" w:eastAsia="Times New Roman" w:hAnsi="Times New Roman"/>
          <w:sz w:val="28"/>
          <w:szCs w:val="28"/>
          <w:lang w:eastAsia="ru-RU"/>
        </w:rPr>
        <w:t xml:space="preserve">области – </w:t>
      </w:r>
      <w:r>
        <w:rPr>
          <w:rFonts w:ascii="Times New Roman" w:eastAsia="Times New Roman" w:hAnsi="Times New Roman"/>
          <w:sz w:val="28"/>
          <w:szCs w:val="28"/>
          <w:lang w:eastAsia="ru-RU"/>
        </w:rPr>
        <w:t>25</w:t>
      </w:r>
      <w:r w:rsidRPr="00645CF2">
        <w:rPr>
          <w:rFonts w:ascii="Times New Roman" w:eastAsia="Times New Roman" w:hAnsi="Times New Roman"/>
          <w:sz w:val="28"/>
          <w:szCs w:val="28"/>
          <w:lang w:eastAsia="ru-RU"/>
        </w:rPr>
        <w:t xml:space="preserve"> ГТС;</w:t>
      </w:r>
    </w:p>
    <w:p w:rsidR="006B1ED9" w:rsidRPr="00645CF2" w:rsidRDefault="006B1ED9" w:rsidP="005A7F4C">
      <w:pPr>
        <w:autoSpaceDE w:val="0"/>
        <w:autoSpaceDN w:val="0"/>
        <w:adjustRightInd w:val="0"/>
        <w:spacing w:after="0" w:line="360" w:lineRule="auto"/>
        <w:ind w:firstLine="720"/>
        <w:jc w:val="both"/>
        <w:rPr>
          <w:rFonts w:ascii="Times New Roman" w:eastAsia="Times New Roman" w:hAnsi="Times New Roman"/>
          <w:sz w:val="28"/>
          <w:szCs w:val="28"/>
          <w:lang w:eastAsia="ru-RU"/>
        </w:rPr>
      </w:pPr>
      <w:r w:rsidRPr="00645CF2">
        <w:rPr>
          <w:rFonts w:ascii="Times New Roman" w:eastAsia="Times New Roman" w:hAnsi="Times New Roman"/>
          <w:sz w:val="28"/>
          <w:szCs w:val="28"/>
          <w:lang w:eastAsia="ru-RU"/>
        </w:rPr>
        <w:t xml:space="preserve">в </w:t>
      </w:r>
      <w:r>
        <w:rPr>
          <w:rFonts w:ascii="Times New Roman" w:eastAsia="Times New Roman" w:hAnsi="Times New Roman"/>
          <w:sz w:val="28"/>
          <w:szCs w:val="28"/>
          <w:lang w:eastAsia="ru-RU"/>
        </w:rPr>
        <w:t>Белгородской</w:t>
      </w:r>
      <w:r w:rsidRPr="00645CF2">
        <w:rPr>
          <w:rFonts w:ascii="Times New Roman" w:eastAsia="Times New Roman" w:hAnsi="Times New Roman"/>
          <w:sz w:val="28"/>
          <w:szCs w:val="28"/>
          <w:lang w:eastAsia="ru-RU"/>
        </w:rPr>
        <w:t xml:space="preserve"> области – </w:t>
      </w:r>
      <w:r>
        <w:rPr>
          <w:rFonts w:ascii="Times New Roman" w:eastAsia="Times New Roman" w:hAnsi="Times New Roman"/>
          <w:sz w:val="28"/>
          <w:szCs w:val="28"/>
          <w:lang w:eastAsia="ru-RU"/>
        </w:rPr>
        <w:t>18</w:t>
      </w:r>
      <w:r w:rsidRPr="00645CF2">
        <w:rPr>
          <w:rFonts w:ascii="Times New Roman" w:eastAsia="Times New Roman" w:hAnsi="Times New Roman"/>
          <w:sz w:val="28"/>
          <w:szCs w:val="28"/>
          <w:lang w:eastAsia="ru-RU"/>
        </w:rPr>
        <w:t xml:space="preserve"> ГТС;</w:t>
      </w:r>
    </w:p>
    <w:p w:rsidR="006B1ED9" w:rsidRDefault="006B1ED9" w:rsidP="005A7F4C">
      <w:pPr>
        <w:autoSpaceDE w:val="0"/>
        <w:autoSpaceDN w:val="0"/>
        <w:adjustRightInd w:val="0"/>
        <w:spacing w:after="0" w:line="360" w:lineRule="auto"/>
        <w:ind w:firstLine="720"/>
        <w:jc w:val="both"/>
        <w:rPr>
          <w:rFonts w:ascii="Times New Roman" w:eastAsia="Times New Roman" w:hAnsi="Times New Roman"/>
          <w:sz w:val="28"/>
          <w:szCs w:val="28"/>
          <w:lang w:eastAsia="ru-RU"/>
        </w:rPr>
      </w:pPr>
      <w:r w:rsidRPr="00645CF2">
        <w:rPr>
          <w:rFonts w:ascii="Times New Roman" w:eastAsia="Times New Roman" w:hAnsi="Times New Roman"/>
          <w:sz w:val="28"/>
          <w:szCs w:val="28"/>
          <w:lang w:eastAsia="ru-RU"/>
        </w:rPr>
        <w:t xml:space="preserve">в </w:t>
      </w:r>
      <w:r>
        <w:rPr>
          <w:rFonts w:ascii="Times New Roman" w:eastAsia="Times New Roman" w:hAnsi="Times New Roman"/>
          <w:sz w:val="28"/>
          <w:szCs w:val="28"/>
          <w:lang w:eastAsia="ru-RU"/>
        </w:rPr>
        <w:t>Курской</w:t>
      </w:r>
      <w:r w:rsidRPr="00645CF2">
        <w:rPr>
          <w:rFonts w:ascii="Times New Roman" w:eastAsia="Times New Roman" w:hAnsi="Times New Roman"/>
          <w:sz w:val="28"/>
          <w:szCs w:val="28"/>
          <w:lang w:eastAsia="ru-RU"/>
        </w:rPr>
        <w:t xml:space="preserve"> области – </w:t>
      </w:r>
      <w:r>
        <w:rPr>
          <w:rFonts w:ascii="Times New Roman" w:eastAsia="Times New Roman" w:hAnsi="Times New Roman"/>
          <w:sz w:val="28"/>
          <w:szCs w:val="28"/>
          <w:lang w:eastAsia="ru-RU"/>
        </w:rPr>
        <w:t>13</w:t>
      </w:r>
      <w:r w:rsidRPr="00645CF2">
        <w:rPr>
          <w:rFonts w:ascii="Times New Roman" w:eastAsia="Times New Roman" w:hAnsi="Times New Roman"/>
          <w:sz w:val="28"/>
          <w:szCs w:val="28"/>
          <w:lang w:eastAsia="ru-RU"/>
        </w:rPr>
        <w:t xml:space="preserve"> ГТС;</w:t>
      </w:r>
    </w:p>
    <w:p w:rsidR="006B1ED9" w:rsidRDefault="006B1ED9" w:rsidP="005A7F4C">
      <w:pPr>
        <w:autoSpaceDE w:val="0"/>
        <w:autoSpaceDN w:val="0"/>
        <w:adjustRightInd w:val="0"/>
        <w:spacing w:after="0" w:line="360" w:lineRule="auto"/>
        <w:ind w:firstLine="720"/>
        <w:jc w:val="both"/>
        <w:rPr>
          <w:rFonts w:ascii="Times New Roman" w:eastAsia="Times New Roman" w:hAnsi="Times New Roman"/>
          <w:sz w:val="28"/>
          <w:szCs w:val="28"/>
          <w:lang w:eastAsia="ru-RU"/>
        </w:rPr>
      </w:pPr>
      <w:r w:rsidRPr="00CA0FFB">
        <w:rPr>
          <w:rFonts w:ascii="Times New Roman" w:eastAsia="Times New Roman" w:hAnsi="Times New Roman"/>
          <w:sz w:val="28"/>
          <w:szCs w:val="28"/>
          <w:lang w:eastAsia="ru-RU"/>
        </w:rPr>
        <w:t xml:space="preserve">в </w:t>
      </w:r>
      <w:r>
        <w:rPr>
          <w:rFonts w:ascii="Times New Roman" w:eastAsia="Times New Roman" w:hAnsi="Times New Roman"/>
          <w:sz w:val="28"/>
          <w:szCs w:val="28"/>
          <w:lang w:eastAsia="ru-RU"/>
        </w:rPr>
        <w:t>Липецкой</w:t>
      </w:r>
      <w:r w:rsidRPr="00CA0FFB">
        <w:rPr>
          <w:rFonts w:ascii="Times New Roman" w:eastAsia="Times New Roman" w:hAnsi="Times New Roman"/>
          <w:sz w:val="28"/>
          <w:szCs w:val="28"/>
          <w:lang w:eastAsia="ru-RU"/>
        </w:rPr>
        <w:t xml:space="preserve"> области – </w:t>
      </w:r>
      <w:r>
        <w:rPr>
          <w:rFonts w:ascii="Times New Roman" w:eastAsia="Times New Roman" w:hAnsi="Times New Roman"/>
          <w:sz w:val="28"/>
          <w:szCs w:val="28"/>
          <w:lang w:eastAsia="ru-RU"/>
        </w:rPr>
        <w:t>8</w:t>
      </w:r>
      <w:r w:rsidRPr="00CA0FFB">
        <w:rPr>
          <w:rFonts w:ascii="Times New Roman" w:eastAsia="Times New Roman" w:hAnsi="Times New Roman"/>
          <w:sz w:val="28"/>
          <w:szCs w:val="28"/>
          <w:lang w:eastAsia="ru-RU"/>
        </w:rPr>
        <w:t xml:space="preserve"> ГТС;</w:t>
      </w:r>
    </w:p>
    <w:p w:rsidR="006B1ED9" w:rsidRDefault="006B1ED9" w:rsidP="005A7F4C">
      <w:pPr>
        <w:autoSpaceDE w:val="0"/>
        <w:autoSpaceDN w:val="0"/>
        <w:adjustRightInd w:val="0"/>
        <w:spacing w:after="0" w:line="360" w:lineRule="auto"/>
        <w:ind w:firstLine="720"/>
        <w:jc w:val="both"/>
        <w:rPr>
          <w:rFonts w:ascii="Times New Roman" w:eastAsia="Times New Roman" w:hAnsi="Times New Roman"/>
          <w:sz w:val="28"/>
          <w:szCs w:val="28"/>
          <w:lang w:eastAsia="ru-RU"/>
        </w:rPr>
      </w:pPr>
      <w:r w:rsidRPr="00CA0FFB">
        <w:rPr>
          <w:rFonts w:ascii="Times New Roman" w:eastAsia="Times New Roman" w:hAnsi="Times New Roman"/>
          <w:sz w:val="28"/>
          <w:szCs w:val="28"/>
          <w:lang w:eastAsia="ru-RU"/>
        </w:rPr>
        <w:t xml:space="preserve">в </w:t>
      </w:r>
      <w:r>
        <w:rPr>
          <w:rFonts w:ascii="Times New Roman" w:eastAsia="Times New Roman" w:hAnsi="Times New Roman"/>
          <w:sz w:val="28"/>
          <w:szCs w:val="28"/>
          <w:lang w:eastAsia="ru-RU"/>
        </w:rPr>
        <w:t>Тамбовской</w:t>
      </w:r>
      <w:r w:rsidRPr="00CA0FFB">
        <w:rPr>
          <w:rFonts w:ascii="Times New Roman" w:eastAsia="Times New Roman" w:hAnsi="Times New Roman"/>
          <w:sz w:val="28"/>
          <w:szCs w:val="28"/>
          <w:lang w:eastAsia="ru-RU"/>
        </w:rPr>
        <w:t xml:space="preserve"> области – </w:t>
      </w:r>
      <w:r>
        <w:rPr>
          <w:rFonts w:ascii="Times New Roman" w:eastAsia="Times New Roman" w:hAnsi="Times New Roman"/>
          <w:sz w:val="28"/>
          <w:szCs w:val="28"/>
          <w:lang w:eastAsia="ru-RU"/>
        </w:rPr>
        <w:t>12 ГТС.</w:t>
      </w:r>
    </w:p>
    <w:p w:rsidR="006E4442" w:rsidRPr="0098046E" w:rsidRDefault="006B1ED9" w:rsidP="00717C11">
      <w:pPr>
        <w:spacing w:line="36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sz w:val="28"/>
          <w:szCs w:val="28"/>
          <w:lang w:eastAsia="ru-RU"/>
        </w:rPr>
        <w:t xml:space="preserve">Мониторинг </w:t>
      </w:r>
      <w:proofErr w:type="gramStart"/>
      <w:r>
        <w:rPr>
          <w:rFonts w:ascii="Times New Roman" w:eastAsia="Times New Roman" w:hAnsi="Times New Roman"/>
          <w:sz w:val="28"/>
          <w:szCs w:val="28"/>
          <w:lang w:eastAsia="ru-RU"/>
        </w:rPr>
        <w:t>мероприятий, проводимых органами исполнительной власти субъектов</w:t>
      </w:r>
      <w:r w:rsidR="00C22F98">
        <w:rPr>
          <w:rFonts w:ascii="Times New Roman" w:eastAsia="Times New Roman" w:hAnsi="Times New Roman"/>
          <w:sz w:val="28"/>
          <w:szCs w:val="28"/>
          <w:lang w:eastAsia="ru-RU"/>
        </w:rPr>
        <w:t xml:space="preserve"> </w:t>
      </w:r>
      <w:r w:rsidRPr="00BD4018">
        <w:rPr>
          <w:rFonts w:ascii="Times New Roman" w:eastAsia="Times New Roman" w:hAnsi="Times New Roman"/>
          <w:sz w:val="28"/>
          <w:szCs w:val="28"/>
          <w:lang w:eastAsia="ru-RU"/>
        </w:rPr>
        <w:t>Российской Федерации</w:t>
      </w:r>
      <w:r>
        <w:rPr>
          <w:rFonts w:ascii="Times New Roman" w:eastAsia="Times New Roman" w:hAnsi="Times New Roman"/>
          <w:sz w:val="28"/>
          <w:szCs w:val="28"/>
          <w:lang w:eastAsia="ru-RU"/>
        </w:rPr>
        <w:t xml:space="preserve"> в данном направлении осуществляется</w:t>
      </w:r>
      <w:proofErr w:type="gramEnd"/>
      <w:r>
        <w:rPr>
          <w:rFonts w:ascii="Times New Roman" w:eastAsia="Times New Roman" w:hAnsi="Times New Roman"/>
          <w:sz w:val="28"/>
          <w:szCs w:val="28"/>
          <w:lang w:eastAsia="ru-RU"/>
        </w:rPr>
        <w:t xml:space="preserve"> специалистами ВДУ постоянно.</w:t>
      </w:r>
    </w:p>
    <w:sectPr w:rsidR="006E4442" w:rsidRPr="0098046E" w:rsidSect="00414A30">
      <w:headerReference w:type="default" r:id="rId1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795" w:rsidRDefault="00337795">
      <w:pPr>
        <w:spacing w:after="0" w:line="240" w:lineRule="auto"/>
      </w:pPr>
      <w:r>
        <w:separator/>
      </w:r>
    </w:p>
  </w:endnote>
  <w:endnote w:type="continuationSeparator" w:id="0">
    <w:p w:rsidR="00337795" w:rsidRDefault="00337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CC"/>
    <w:family w:val="roman"/>
    <w:pitch w:val="variable"/>
    <w:sig w:usb0="00000287" w:usb1="00000000" w:usb2="00000000" w:usb3="00000000" w:csb0="0000009F" w:csb1="00000000"/>
  </w:font>
  <w:font w:name="Andale Sans UI">
    <w:altName w:val="Arial Unicode MS"/>
    <w:charset w:val="CC"/>
    <w:family w:val="auto"/>
    <w:pitch w:val="variable"/>
  </w:font>
  <w:font w:name="Consolas">
    <w:panose1 w:val="020B0609020204030204"/>
    <w:charset w:val="CC"/>
    <w:family w:val="modern"/>
    <w:pitch w:val="fixed"/>
    <w:sig w:usb0="E10002FF" w:usb1="4000FCFF" w:usb2="00000009" w:usb3="00000000" w:csb0="0000019F" w:csb1="00000000"/>
  </w:font>
  <w:font w:name="TimesNewRoman,Bold">
    <w:altName w:val="MS Mincho"/>
    <w:panose1 w:val="00000000000000000000"/>
    <w:charset w:val="80"/>
    <w:family w:val="auto"/>
    <w:notTrueType/>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mj-e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795" w:rsidRDefault="00337795">
      <w:pPr>
        <w:spacing w:after="0" w:line="240" w:lineRule="auto"/>
      </w:pPr>
      <w:r>
        <w:separator/>
      </w:r>
    </w:p>
  </w:footnote>
  <w:footnote w:type="continuationSeparator" w:id="0">
    <w:p w:rsidR="00337795" w:rsidRDefault="003377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3134612"/>
      <w:docPartObj>
        <w:docPartGallery w:val="Page Numbers (Top of Page)"/>
        <w:docPartUnique/>
      </w:docPartObj>
    </w:sdtPr>
    <w:sdtEndPr/>
    <w:sdtContent>
      <w:p w:rsidR="009964C3" w:rsidRDefault="003B484E">
        <w:pPr>
          <w:pStyle w:val="a7"/>
          <w:jc w:val="center"/>
        </w:pPr>
        <w:r>
          <w:fldChar w:fldCharType="begin"/>
        </w:r>
        <w:r>
          <w:instrText>PAGE   \* MERGEFORMAT</w:instrText>
        </w:r>
        <w:r>
          <w:fldChar w:fldCharType="separate"/>
        </w:r>
        <w:r w:rsidR="00947429">
          <w:rPr>
            <w:noProof/>
          </w:rPr>
          <w:t>71</w:t>
        </w:r>
        <w:r>
          <w:rPr>
            <w:noProof/>
          </w:rPr>
          <w:fldChar w:fldCharType="end"/>
        </w:r>
      </w:p>
    </w:sdtContent>
  </w:sdt>
  <w:p w:rsidR="009964C3" w:rsidRDefault="009964C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8"/>
    <w:lvl w:ilvl="0">
      <w:start w:val="1"/>
      <w:numFmt w:val="bullet"/>
      <w:lvlText w:val=""/>
      <w:lvlJc w:val="left"/>
      <w:pPr>
        <w:tabs>
          <w:tab w:val="num" w:pos="1418"/>
        </w:tabs>
        <w:ind w:left="709" w:firstLine="0"/>
      </w:pPr>
      <w:rPr>
        <w:rFonts w:ascii="Symbol" w:hAnsi="Symbol"/>
      </w:rPr>
    </w:lvl>
  </w:abstractNum>
  <w:abstractNum w:abstractNumId="1">
    <w:nsid w:val="0F79597D"/>
    <w:multiLevelType w:val="hybridMultilevel"/>
    <w:tmpl w:val="FD5EB8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F376C7"/>
    <w:multiLevelType w:val="hybridMultilevel"/>
    <w:tmpl w:val="5560D4C8"/>
    <w:lvl w:ilvl="0" w:tplc="902098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3C1163E"/>
    <w:multiLevelType w:val="hybridMultilevel"/>
    <w:tmpl w:val="FF4A440E"/>
    <w:lvl w:ilvl="0" w:tplc="3904D850">
      <w:start w:val="1"/>
      <w:numFmt w:val="bullet"/>
      <w:lvlText w:val=""/>
      <w:lvlJc w:val="left"/>
      <w:pPr>
        <w:tabs>
          <w:tab w:val="num" w:pos="1040"/>
        </w:tabs>
        <w:ind w:left="0" w:firstLine="68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4">
    <w:nsid w:val="7A9625A7"/>
    <w:multiLevelType w:val="multilevel"/>
    <w:tmpl w:val="82A6A34E"/>
    <w:lvl w:ilvl="0">
      <w:start w:val="1"/>
      <w:numFmt w:val="none"/>
      <w:pStyle w:val="a"/>
      <w:suff w:val="space"/>
      <w:lvlText w:val="%1"/>
      <w:lvlJc w:val="left"/>
      <w:pPr>
        <w:ind w:left="0" w:firstLine="0"/>
      </w:pPr>
      <w:rPr>
        <w:rFonts w:ascii="Times New Roman" w:hAnsi="Times New Roman" w:hint="default"/>
        <w:b w:val="0"/>
        <w:i w:val="0"/>
        <w:sz w:val="28"/>
      </w:rPr>
    </w:lvl>
    <w:lvl w:ilvl="1">
      <w:start w:val="2"/>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i w:val="0"/>
        <w:spacing w:val="0"/>
        <w:w w:val="100"/>
        <w:kern w:val="0"/>
        <w:position w:val="0"/>
        <w:sz w:val="28"/>
        <w:effect w:val="none"/>
      </w:rPr>
    </w:lvl>
    <w:lvl w:ilvl="3">
      <w:start w:val="1"/>
      <w:numFmt w:val="decimal"/>
      <w:suff w:val="space"/>
      <w:lvlText w:val="%1.%2.%3.%4."/>
      <w:lvlJc w:val="left"/>
      <w:pPr>
        <w:ind w:left="0" w:firstLine="709"/>
      </w:pPr>
      <w:rPr>
        <w:rFonts w:ascii="Times New Roman" w:hAnsi="Times New Roman" w:hint="default"/>
        <w:b w:val="0"/>
        <w:i w:val="0"/>
        <w:sz w:val="28"/>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hint="default"/>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num w:numId="1">
    <w:abstractNumId w:val="1"/>
  </w:num>
  <w:num w:numId="2">
    <w:abstractNumId w:val="3"/>
  </w:num>
  <w:num w:numId="3">
    <w:abstractNumId w:val="4"/>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77A"/>
    <w:rsid w:val="000042AF"/>
    <w:rsid w:val="00025FCB"/>
    <w:rsid w:val="0002701A"/>
    <w:rsid w:val="000315FD"/>
    <w:rsid w:val="000375C2"/>
    <w:rsid w:val="000426C0"/>
    <w:rsid w:val="00054144"/>
    <w:rsid w:val="000613AE"/>
    <w:rsid w:val="00062956"/>
    <w:rsid w:val="000766D3"/>
    <w:rsid w:val="00091849"/>
    <w:rsid w:val="00095FDE"/>
    <w:rsid w:val="000B64AA"/>
    <w:rsid w:val="000D0243"/>
    <w:rsid w:val="000D2D7A"/>
    <w:rsid w:val="00112546"/>
    <w:rsid w:val="00112A7C"/>
    <w:rsid w:val="001237F5"/>
    <w:rsid w:val="0013279E"/>
    <w:rsid w:val="00134CB4"/>
    <w:rsid w:val="00143AF6"/>
    <w:rsid w:val="00155C5C"/>
    <w:rsid w:val="001654DA"/>
    <w:rsid w:val="001724C4"/>
    <w:rsid w:val="00175348"/>
    <w:rsid w:val="001A1871"/>
    <w:rsid w:val="001E4E6B"/>
    <w:rsid w:val="001F660C"/>
    <w:rsid w:val="00212D5F"/>
    <w:rsid w:val="00214B4E"/>
    <w:rsid w:val="00232D2D"/>
    <w:rsid w:val="00236B10"/>
    <w:rsid w:val="00265F75"/>
    <w:rsid w:val="00274E8C"/>
    <w:rsid w:val="002A0237"/>
    <w:rsid w:val="002A0841"/>
    <w:rsid w:val="002A677A"/>
    <w:rsid w:val="002B3E91"/>
    <w:rsid w:val="00304E16"/>
    <w:rsid w:val="00313B16"/>
    <w:rsid w:val="00337795"/>
    <w:rsid w:val="003465A9"/>
    <w:rsid w:val="00357BA4"/>
    <w:rsid w:val="00366666"/>
    <w:rsid w:val="00387D72"/>
    <w:rsid w:val="003B3F6B"/>
    <w:rsid w:val="003B484E"/>
    <w:rsid w:val="003F55E0"/>
    <w:rsid w:val="004029A3"/>
    <w:rsid w:val="00414A30"/>
    <w:rsid w:val="00437BE1"/>
    <w:rsid w:val="00440D88"/>
    <w:rsid w:val="00492D21"/>
    <w:rsid w:val="004C07E7"/>
    <w:rsid w:val="004E16E8"/>
    <w:rsid w:val="004E354C"/>
    <w:rsid w:val="004E4BB1"/>
    <w:rsid w:val="004F40AD"/>
    <w:rsid w:val="005213AE"/>
    <w:rsid w:val="00522DAE"/>
    <w:rsid w:val="00527FFD"/>
    <w:rsid w:val="00540EFA"/>
    <w:rsid w:val="00542A99"/>
    <w:rsid w:val="0055753A"/>
    <w:rsid w:val="005607F8"/>
    <w:rsid w:val="00565DC9"/>
    <w:rsid w:val="0057115D"/>
    <w:rsid w:val="00577C58"/>
    <w:rsid w:val="00577CF9"/>
    <w:rsid w:val="00583AC4"/>
    <w:rsid w:val="005A3865"/>
    <w:rsid w:val="005A6945"/>
    <w:rsid w:val="005A7F4C"/>
    <w:rsid w:val="005B7BF6"/>
    <w:rsid w:val="005D4F14"/>
    <w:rsid w:val="005E1A32"/>
    <w:rsid w:val="005E690F"/>
    <w:rsid w:val="00605BED"/>
    <w:rsid w:val="00616E44"/>
    <w:rsid w:val="0062664F"/>
    <w:rsid w:val="00652BFE"/>
    <w:rsid w:val="00657590"/>
    <w:rsid w:val="0069328D"/>
    <w:rsid w:val="006B125A"/>
    <w:rsid w:val="006B1ED9"/>
    <w:rsid w:val="006B2ED5"/>
    <w:rsid w:val="006C3653"/>
    <w:rsid w:val="006D4BF7"/>
    <w:rsid w:val="006E4442"/>
    <w:rsid w:val="006E78E6"/>
    <w:rsid w:val="00717C11"/>
    <w:rsid w:val="007255EC"/>
    <w:rsid w:val="00760642"/>
    <w:rsid w:val="00764DD7"/>
    <w:rsid w:val="007678D3"/>
    <w:rsid w:val="007977A7"/>
    <w:rsid w:val="007B4D99"/>
    <w:rsid w:val="007E55C8"/>
    <w:rsid w:val="007F437C"/>
    <w:rsid w:val="00821EA1"/>
    <w:rsid w:val="00851D4C"/>
    <w:rsid w:val="00855796"/>
    <w:rsid w:val="008C7834"/>
    <w:rsid w:val="008D423F"/>
    <w:rsid w:val="009066D6"/>
    <w:rsid w:val="0091453E"/>
    <w:rsid w:val="00924488"/>
    <w:rsid w:val="00931180"/>
    <w:rsid w:val="0093562C"/>
    <w:rsid w:val="00947429"/>
    <w:rsid w:val="0097137C"/>
    <w:rsid w:val="0098046E"/>
    <w:rsid w:val="00983636"/>
    <w:rsid w:val="009964C3"/>
    <w:rsid w:val="00A15B50"/>
    <w:rsid w:val="00A1742E"/>
    <w:rsid w:val="00A3328D"/>
    <w:rsid w:val="00A35386"/>
    <w:rsid w:val="00A47783"/>
    <w:rsid w:val="00A50AF6"/>
    <w:rsid w:val="00A53268"/>
    <w:rsid w:val="00A8766E"/>
    <w:rsid w:val="00AA1D21"/>
    <w:rsid w:val="00AD2D3D"/>
    <w:rsid w:val="00AE763A"/>
    <w:rsid w:val="00B3221B"/>
    <w:rsid w:val="00B5439A"/>
    <w:rsid w:val="00B61D72"/>
    <w:rsid w:val="00B8504C"/>
    <w:rsid w:val="00B90993"/>
    <w:rsid w:val="00BB0BDB"/>
    <w:rsid w:val="00BB6056"/>
    <w:rsid w:val="00BB75FD"/>
    <w:rsid w:val="00C11F0B"/>
    <w:rsid w:val="00C22F98"/>
    <w:rsid w:val="00C3071E"/>
    <w:rsid w:val="00C3448F"/>
    <w:rsid w:val="00C50181"/>
    <w:rsid w:val="00C70980"/>
    <w:rsid w:val="00C77902"/>
    <w:rsid w:val="00C8525A"/>
    <w:rsid w:val="00C85685"/>
    <w:rsid w:val="00C86CDE"/>
    <w:rsid w:val="00CA5D9D"/>
    <w:rsid w:val="00CB57AA"/>
    <w:rsid w:val="00D024E1"/>
    <w:rsid w:val="00D02C83"/>
    <w:rsid w:val="00D20074"/>
    <w:rsid w:val="00D318BC"/>
    <w:rsid w:val="00D44866"/>
    <w:rsid w:val="00D61D19"/>
    <w:rsid w:val="00D71DA9"/>
    <w:rsid w:val="00D80C27"/>
    <w:rsid w:val="00D8406B"/>
    <w:rsid w:val="00D900EC"/>
    <w:rsid w:val="00D90A57"/>
    <w:rsid w:val="00DB48DE"/>
    <w:rsid w:val="00E05628"/>
    <w:rsid w:val="00E30FC6"/>
    <w:rsid w:val="00E32A23"/>
    <w:rsid w:val="00E55B70"/>
    <w:rsid w:val="00E62C11"/>
    <w:rsid w:val="00EA1235"/>
    <w:rsid w:val="00EA28CF"/>
    <w:rsid w:val="00EC1EAC"/>
    <w:rsid w:val="00F22130"/>
    <w:rsid w:val="00F31681"/>
    <w:rsid w:val="00F46235"/>
    <w:rsid w:val="00F465A8"/>
    <w:rsid w:val="00F649A1"/>
    <w:rsid w:val="00F66D49"/>
    <w:rsid w:val="00F70668"/>
    <w:rsid w:val="00F81D3D"/>
    <w:rsid w:val="00FD3D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page number" w:uiPriority="0"/>
    <w:lsdException w:name="List" w:uiPriority="0"/>
    <w:lsdException w:name="List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Headline 1,раздел"/>
    <w:basedOn w:val="a0"/>
    <w:next w:val="a0"/>
    <w:link w:val="10"/>
    <w:qFormat/>
    <w:rsid w:val="002A0841"/>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aliases w:val="Headline 1.1"/>
    <w:basedOn w:val="a0"/>
    <w:next w:val="a0"/>
    <w:link w:val="20"/>
    <w:qFormat/>
    <w:rsid w:val="002A0841"/>
    <w:pPr>
      <w:keepNext/>
      <w:autoSpaceDE w:val="0"/>
      <w:autoSpaceDN w:val="0"/>
      <w:adjustRightInd w:val="0"/>
      <w:spacing w:after="0" w:line="240" w:lineRule="auto"/>
      <w:ind w:firstLine="708"/>
      <w:jc w:val="both"/>
      <w:outlineLvl w:val="1"/>
    </w:pPr>
    <w:rPr>
      <w:rFonts w:ascii="Times New Roman" w:eastAsia="Times New Roman" w:hAnsi="Times New Roman" w:cs="Times New Roman"/>
      <w:i/>
      <w:iCs/>
      <w:sz w:val="28"/>
      <w:szCs w:val="28"/>
      <w:lang w:eastAsia="ru-RU"/>
    </w:rPr>
  </w:style>
  <w:style w:type="paragraph" w:styleId="3">
    <w:name w:val="heading 3"/>
    <w:basedOn w:val="a0"/>
    <w:next w:val="a0"/>
    <w:link w:val="30"/>
    <w:unhideWhenUsed/>
    <w:qFormat/>
    <w:rsid w:val="002A084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1654DA"/>
    <w:pPr>
      <w:keepNext/>
      <w:spacing w:before="240" w:after="60" w:line="240" w:lineRule="auto"/>
      <w:outlineLvl w:val="3"/>
    </w:pPr>
    <w:rPr>
      <w:rFonts w:ascii="Times New Roman" w:eastAsia="Times New Roman" w:hAnsi="Times New Roman" w:cs="Times New Roman"/>
      <w:b/>
      <w:bCs/>
      <w:sz w:val="28"/>
      <w:szCs w:val="28"/>
      <w:lang w:val="x-none" w:eastAsia="ru-RU"/>
    </w:rPr>
  </w:style>
  <w:style w:type="paragraph" w:styleId="5">
    <w:name w:val="heading 5"/>
    <w:basedOn w:val="a0"/>
    <w:next w:val="a0"/>
    <w:link w:val="50"/>
    <w:qFormat/>
    <w:rsid w:val="001654D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qFormat/>
    <w:rsid w:val="001654DA"/>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qFormat/>
    <w:rsid w:val="001654DA"/>
    <w:pPr>
      <w:spacing w:before="240" w:after="60" w:line="240" w:lineRule="auto"/>
      <w:outlineLvl w:val="6"/>
    </w:pPr>
    <w:rPr>
      <w:rFonts w:ascii="Times New Roman" w:eastAsia="Times New Roman" w:hAnsi="Times New Roman" w:cs="Times New Roman"/>
      <w:sz w:val="24"/>
      <w:szCs w:val="24"/>
      <w:lang w:eastAsia="ru-RU"/>
    </w:rPr>
  </w:style>
  <w:style w:type="paragraph" w:styleId="9">
    <w:name w:val="heading 9"/>
    <w:basedOn w:val="a0"/>
    <w:next w:val="a0"/>
    <w:link w:val="90"/>
    <w:qFormat/>
    <w:rsid w:val="001654DA"/>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eadline 1 Знак,раздел Знак"/>
    <w:basedOn w:val="a1"/>
    <w:link w:val="1"/>
    <w:rsid w:val="002A0841"/>
    <w:rPr>
      <w:rFonts w:ascii="Times New Roman" w:eastAsia="Times New Roman" w:hAnsi="Times New Roman" w:cs="Times New Roman"/>
      <w:b/>
      <w:bCs/>
      <w:sz w:val="24"/>
      <w:szCs w:val="24"/>
      <w:lang w:eastAsia="ru-RU"/>
    </w:rPr>
  </w:style>
  <w:style w:type="character" w:customStyle="1" w:styleId="20">
    <w:name w:val="Заголовок 2 Знак"/>
    <w:aliases w:val="Headline 1.1 Знак"/>
    <w:basedOn w:val="a1"/>
    <w:link w:val="2"/>
    <w:rsid w:val="002A0841"/>
    <w:rPr>
      <w:rFonts w:ascii="Times New Roman" w:eastAsia="Times New Roman" w:hAnsi="Times New Roman" w:cs="Times New Roman"/>
      <w:i/>
      <w:iCs/>
      <w:sz w:val="28"/>
      <w:szCs w:val="28"/>
      <w:lang w:eastAsia="ru-RU"/>
    </w:rPr>
  </w:style>
  <w:style w:type="paragraph" w:styleId="a4">
    <w:name w:val="List Paragraph"/>
    <w:basedOn w:val="a0"/>
    <w:uiPriority w:val="34"/>
    <w:qFormat/>
    <w:rsid w:val="002A0841"/>
    <w:pPr>
      <w:ind w:left="720"/>
      <w:contextualSpacing/>
    </w:pPr>
  </w:style>
  <w:style w:type="character" w:customStyle="1" w:styleId="30">
    <w:name w:val="Заголовок 3 Знак"/>
    <w:basedOn w:val="a1"/>
    <w:link w:val="3"/>
    <w:rsid w:val="002A0841"/>
    <w:rPr>
      <w:rFonts w:asciiTheme="majorHAnsi" w:eastAsiaTheme="majorEastAsia" w:hAnsiTheme="majorHAnsi" w:cstheme="majorBidi"/>
      <w:b/>
      <w:bCs/>
      <w:color w:val="4F81BD" w:themeColor="accent1"/>
    </w:rPr>
  </w:style>
  <w:style w:type="paragraph" w:styleId="a5">
    <w:name w:val="Balloon Text"/>
    <w:basedOn w:val="a0"/>
    <w:link w:val="a6"/>
    <w:uiPriority w:val="99"/>
    <w:unhideWhenUsed/>
    <w:rsid w:val="0062664F"/>
    <w:pPr>
      <w:spacing w:after="0" w:line="240" w:lineRule="auto"/>
    </w:pPr>
    <w:rPr>
      <w:rFonts w:ascii="Tahoma" w:hAnsi="Tahoma" w:cs="Tahoma"/>
      <w:sz w:val="16"/>
      <w:szCs w:val="16"/>
    </w:rPr>
  </w:style>
  <w:style w:type="character" w:customStyle="1" w:styleId="a6">
    <w:name w:val="Текст выноски Знак"/>
    <w:basedOn w:val="a1"/>
    <w:link w:val="a5"/>
    <w:uiPriority w:val="99"/>
    <w:rsid w:val="0062664F"/>
    <w:rPr>
      <w:rFonts w:ascii="Tahoma" w:hAnsi="Tahoma" w:cs="Tahoma"/>
      <w:sz w:val="16"/>
      <w:szCs w:val="16"/>
    </w:rPr>
  </w:style>
  <w:style w:type="paragraph" w:styleId="a7">
    <w:name w:val="header"/>
    <w:basedOn w:val="a0"/>
    <w:link w:val="a8"/>
    <w:uiPriority w:val="99"/>
    <w:unhideWhenUsed/>
    <w:rsid w:val="0062664F"/>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8">
    <w:name w:val="Верхний колонтитул Знак"/>
    <w:basedOn w:val="a1"/>
    <w:link w:val="a7"/>
    <w:uiPriority w:val="99"/>
    <w:rsid w:val="0062664F"/>
    <w:rPr>
      <w:rFonts w:ascii="Times New Roman" w:eastAsia="Times New Roman" w:hAnsi="Times New Roman" w:cs="Times New Roman"/>
      <w:sz w:val="28"/>
      <w:szCs w:val="20"/>
    </w:rPr>
  </w:style>
  <w:style w:type="numbering" w:customStyle="1" w:styleId="11">
    <w:name w:val="Нет списка1"/>
    <w:next w:val="a3"/>
    <w:semiHidden/>
    <w:rsid w:val="001654DA"/>
  </w:style>
  <w:style w:type="paragraph" w:styleId="a9">
    <w:name w:val="Body Text Indent"/>
    <w:basedOn w:val="a0"/>
    <w:link w:val="aa"/>
    <w:rsid w:val="001654DA"/>
    <w:pPr>
      <w:spacing w:after="0" w:line="240" w:lineRule="auto"/>
      <w:ind w:firstLine="709"/>
      <w:jc w:val="both"/>
    </w:pPr>
    <w:rPr>
      <w:rFonts w:ascii="Times New Roman" w:eastAsia="Times New Roman" w:hAnsi="Times New Roman" w:cs="Times New Roman"/>
      <w:sz w:val="28"/>
      <w:szCs w:val="20"/>
      <w:lang w:val="x-none" w:eastAsia="x-none"/>
    </w:rPr>
  </w:style>
  <w:style w:type="character" w:customStyle="1" w:styleId="aa">
    <w:name w:val="Основной текст с отступом Знак"/>
    <w:basedOn w:val="a1"/>
    <w:link w:val="a9"/>
    <w:rsid w:val="001654DA"/>
    <w:rPr>
      <w:rFonts w:ascii="Times New Roman" w:eastAsia="Times New Roman" w:hAnsi="Times New Roman" w:cs="Times New Roman"/>
      <w:sz w:val="28"/>
      <w:szCs w:val="20"/>
      <w:lang w:val="x-none" w:eastAsia="x-none"/>
    </w:rPr>
  </w:style>
  <w:style w:type="paragraph" w:styleId="ab">
    <w:name w:val="Title"/>
    <w:basedOn w:val="a0"/>
    <w:link w:val="ac"/>
    <w:qFormat/>
    <w:rsid w:val="001654DA"/>
    <w:pPr>
      <w:tabs>
        <w:tab w:val="left" w:pos="4536"/>
      </w:tabs>
      <w:spacing w:after="0" w:line="240" w:lineRule="auto"/>
      <w:jc w:val="center"/>
    </w:pPr>
    <w:rPr>
      <w:rFonts w:ascii="Times New Roman" w:eastAsia="Times New Roman" w:hAnsi="Times New Roman" w:cs="Times New Roman"/>
      <w:sz w:val="28"/>
      <w:szCs w:val="20"/>
      <w:lang w:eastAsia="ru-RU"/>
    </w:rPr>
  </w:style>
  <w:style w:type="character" w:customStyle="1" w:styleId="ac">
    <w:name w:val="Название Знак"/>
    <w:basedOn w:val="a1"/>
    <w:link w:val="ab"/>
    <w:rsid w:val="001654DA"/>
    <w:rPr>
      <w:rFonts w:ascii="Times New Roman" w:eastAsia="Times New Roman" w:hAnsi="Times New Roman" w:cs="Times New Roman"/>
      <w:sz w:val="28"/>
      <w:szCs w:val="20"/>
      <w:lang w:eastAsia="ru-RU"/>
    </w:rPr>
  </w:style>
  <w:style w:type="paragraph" w:styleId="ad">
    <w:name w:val="Subtitle"/>
    <w:aliases w:val=" Знак Знак Знак Знак , Знак Знак Знак Зн, Знак Знак Знак Знак Знак Знак Знак Знак Знак Знак Знак Знак Знак Знак Знак Знак, Знак Знак Зн, Знак Знак Знак Знак Знак"/>
    <w:basedOn w:val="a0"/>
    <w:link w:val="ae"/>
    <w:uiPriority w:val="99"/>
    <w:qFormat/>
    <w:rsid w:val="001654DA"/>
    <w:pPr>
      <w:spacing w:after="0" w:line="240" w:lineRule="auto"/>
      <w:jc w:val="center"/>
    </w:pPr>
    <w:rPr>
      <w:rFonts w:ascii="Times New Roman" w:eastAsia="Times New Roman" w:hAnsi="Times New Roman" w:cs="Times New Roman"/>
      <w:b/>
      <w:sz w:val="28"/>
      <w:szCs w:val="20"/>
      <w:lang w:eastAsia="ru-RU"/>
    </w:rPr>
  </w:style>
  <w:style w:type="character" w:customStyle="1" w:styleId="ae">
    <w:name w:val="Подзаголовок Знак"/>
    <w:aliases w:val=" Знак Знак Знак Знак  Знак, Знак Знак Знак Зн Знак, Знак Знак Знак Знак Знак Знак Знак Знак Знак Знак Знак Знак Знак Знак Знак Знак Знак, Знак Знак Зн Знак, Знак Знак Знак Знак Знак Знак"/>
    <w:basedOn w:val="a1"/>
    <w:link w:val="ad"/>
    <w:uiPriority w:val="99"/>
    <w:rsid w:val="001654DA"/>
    <w:rPr>
      <w:rFonts w:ascii="Times New Roman" w:eastAsia="Times New Roman" w:hAnsi="Times New Roman" w:cs="Times New Roman"/>
      <w:b/>
      <w:sz w:val="28"/>
      <w:szCs w:val="20"/>
      <w:lang w:eastAsia="ru-RU"/>
    </w:rPr>
  </w:style>
  <w:style w:type="paragraph" w:styleId="af">
    <w:name w:val="Body Text"/>
    <w:aliases w:val="body text,Body Text Char2,Body Text Char Char1,Body Text Char1 Char Char,Body Text Char Char Char Char,Body Text Char1 Char1,Body Text Char Char Char1,Body Text Char1,Body Text Char2 Char Char Char,Body Text Char1 Char Char Char Char"/>
    <w:basedOn w:val="a0"/>
    <w:link w:val="af0"/>
    <w:rsid w:val="001654DA"/>
    <w:pPr>
      <w:tabs>
        <w:tab w:val="left" w:pos="881"/>
      </w:tabs>
      <w:spacing w:after="0" w:line="240" w:lineRule="auto"/>
      <w:jc w:val="both"/>
    </w:pPr>
    <w:rPr>
      <w:rFonts w:ascii="Times New Roman" w:eastAsia="Times New Roman" w:hAnsi="Times New Roman" w:cs="Times New Roman"/>
      <w:sz w:val="28"/>
      <w:szCs w:val="20"/>
      <w:lang w:eastAsia="ru-RU"/>
    </w:rPr>
  </w:style>
  <w:style w:type="character" w:customStyle="1" w:styleId="af0">
    <w:name w:val="Основной текст Знак"/>
    <w:aliases w:val="body text Знак,Body Text Char2 Знак,Body Text Char Char1 Знак,Body Text Char1 Char Char Знак,Body Text Char Char Char Char Знак,Body Text Char1 Char1 Знак,Body Text Char Char Char1 Знак,Body Text Char1 Знак"/>
    <w:basedOn w:val="a1"/>
    <w:link w:val="af"/>
    <w:rsid w:val="001654DA"/>
    <w:rPr>
      <w:rFonts w:ascii="Times New Roman" w:eastAsia="Times New Roman" w:hAnsi="Times New Roman" w:cs="Times New Roman"/>
      <w:sz w:val="28"/>
      <w:szCs w:val="20"/>
      <w:lang w:eastAsia="ru-RU"/>
    </w:rPr>
  </w:style>
  <w:style w:type="paragraph" w:customStyle="1" w:styleId="12">
    <w:name w:val="Стиль1"/>
    <w:basedOn w:val="a0"/>
    <w:qFormat/>
    <w:rsid w:val="001654DA"/>
    <w:pPr>
      <w:spacing w:after="0" w:line="312" w:lineRule="auto"/>
      <w:ind w:firstLine="709"/>
    </w:pPr>
    <w:rPr>
      <w:rFonts w:ascii="Times New Roman" w:eastAsia="Times New Roman" w:hAnsi="Times New Roman" w:cs="Times New Roman"/>
      <w:sz w:val="24"/>
      <w:szCs w:val="24"/>
      <w:lang w:eastAsia="ru-RU"/>
    </w:rPr>
  </w:style>
  <w:style w:type="paragraph" w:styleId="af1">
    <w:name w:val="Plain Text"/>
    <w:basedOn w:val="a0"/>
    <w:link w:val="af2"/>
    <w:rsid w:val="001654DA"/>
    <w:pPr>
      <w:spacing w:after="0" w:line="240" w:lineRule="auto"/>
    </w:pPr>
    <w:rPr>
      <w:rFonts w:ascii="Courier New" w:eastAsia="Times New Roman" w:hAnsi="Courier New" w:cs="Courier New"/>
      <w:sz w:val="20"/>
      <w:szCs w:val="20"/>
      <w:lang w:eastAsia="ru-RU"/>
    </w:rPr>
  </w:style>
  <w:style w:type="character" w:customStyle="1" w:styleId="af2">
    <w:name w:val="Текст Знак"/>
    <w:basedOn w:val="a1"/>
    <w:link w:val="af1"/>
    <w:rsid w:val="001654DA"/>
    <w:rPr>
      <w:rFonts w:ascii="Courier New" w:eastAsia="Times New Roman" w:hAnsi="Courier New" w:cs="Courier New"/>
      <w:sz w:val="20"/>
      <w:szCs w:val="20"/>
      <w:lang w:eastAsia="ru-RU"/>
    </w:rPr>
  </w:style>
  <w:style w:type="paragraph" w:styleId="21">
    <w:name w:val="Body Text 2"/>
    <w:basedOn w:val="a0"/>
    <w:link w:val="22"/>
    <w:uiPriority w:val="99"/>
    <w:rsid w:val="001654DA"/>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1"/>
    <w:link w:val="21"/>
    <w:uiPriority w:val="99"/>
    <w:rsid w:val="001654DA"/>
    <w:rPr>
      <w:rFonts w:ascii="Times New Roman" w:eastAsia="Times New Roman" w:hAnsi="Times New Roman" w:cs="Times New Roman"/>
      <w:sz w:val="20"/>
      <w:szCs w:val="20"/>
      <w:lang w:eastAsia="ru-RU"/>
    </w:rPr>
  </w:style>
  <w:style w:type="paragraph" w:customStyle="1" w:styleId="af3">
    <w:name w:val="Обычный абзац"/>
    <w:basedOn w:val="a0"/>
    <w:link w:val="af4"/>
    <w:rsid w:val="001654DA"/>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32">
    <w:name w:val="Основной текст 32"/>
    <w:basedOn w:val="a0"/>
    <w:rsid w:val="001654DA"/>
    <w:pPr>
      <w:suppressAutoHyphens/>
      <w:spacing w:after="0" w:line="240" w:lineRule="auto"/>
      <w:jc w:val="center"/>
    </w:pPr>
    <w:rPr>
      <w:rFonts w:ascii="Times New Roman" w:eastAsia="Times New Roman" w:hAnsi="Times New Roman" w:cs="Times New Roman"/>
      <w:b/>
      <w:sz w:val="72"/>
      <w:szCs w:val="20"/>
      <w:lang w:eastAsia="ar-SA"/>
    </w:rPr>
  </w:style>
  <w:style w:type="paragraph" w:customStyle="1" w:styleId="af5">
    <w:name w:val="Знак Знак Знак Знак"/>
    <w:basedOn w:val="a0"/>
    <w:rsid w:val="001654DA"/>
    <w:pPr>
      <w:spacing w:after="160" w:line="240" w:lineRule="exact"/>
    </w:pPr>
    <w:rPr>
      <w:rFonts w:ascii="Verdana" w:eastAsia="Times New Roman" w:hAnsi="Verdana" w:cs="Times New Roman"/>
      <w:sz w:val="20"/>
      <w:szCs w:val="20"/>
      <w:lang w:val="en-US"/>
    </w:rPr>
  </w:style>
  <w:style w:type="paragraph" w:styleId="af6">
    <w:name w:val="footer"/>
    <w:basedOn w:val="a0"/>
    <w:link w:val="af7"/>
    <w:uiPriority w:val="99"/>
    <w:rsid w:val="001654D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7">
    <w:name w:val="Нижний колонтитул Знак"/>
    <w:basedOn w:val="a1"/>
    <w:link w:val="af6"/>
    <w:uiPriority w:val="99"/>
    <w:rsid w:val="001654DA"/>
    <w:rPr>
      <w:rFonts w:ascii="Times New Roman" w:eastAsia="Times New Roman" w:hAnsi="Times New Roman" w:cs="Times New Roman"/>
      <w:sz w:val="20"/>
      <w:szCs w:val="20"/>
      <w:lang w:eastAsia="ru-RU"/>
    </w:rPr>
  </w:style>
  <w:style w:type="paragraph" w:customStyle="1" w:styleId="af8">
    <w:name w:val="Знак"/>
    <w:basedOn w:val="a0"/>
    <w:autoRedefine/>
    <w:rsid w:val="001654DA"/>
    <w:pPr>
      <w:spacing w:after="160" w:line="240" w:lineRule="exact"/>
    </w:pPr>
    <w:rPr>
      <w:rFonts w:ascii="Times New Roman" w:eastAsia="SimSun" w:hAnsi="Times New Roman" w:cs="Times New Roman"/>
      <w:b/>
      <w:sz w:val="28"/>
      <w:szCs w:val="24"/>
      <w:lang w:val="en-US"/>
    </w:rPr>
  </w:style>
  <w:style w:type="paragraph" w:styleId="31">
    <w:name w:val="Body Text Indent 3"/>
    <w:basedOn w:val="a0"/>
    <w:link w:val="33"/>
    <w:rsid w:val="001654DA"/>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1"/>
    <w:link w:val="31"/>
    <w:rsid w:val="001654DA"/>
    <w:rPr>
      <w:rFonts w:ascii="Times New Roman" w:eastAsia="Times New Roman" w:hAnsi="Times New Roman" w:cs="Times New Roman"/>
      <w:sz w:val="16"/>
      <w:szCs w:val="16"/>
      <w:lang w:eastAsia="ru-RU"/>
    </w:rPr>
  </w:style>
  <w:style w:type="paragraph" w:styleId="23">
    <w:name w:val="Body Text Indent 2"/>
    <w:basedOn w:val="a0"/>
    <w:link w:val="24"/>
    <w:rsid w:val="001654DA"/>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1"/>
    <w:link w:val="23"/>
    <w:rsid w:val="001654DA"/>
    <w:rPr>
      <w:rFonts w:ascii="Times New Roman" w:eastAsia="Times New Roman" w:hAnsi="Times New Roman" w:cs="Times New Roman"/>
      <w:sz w:val="20"/>
      <w:szCs w:val="20"/>
      <w:lang w:eastAsia="ru-RU"/>
    </w:rPr>
  </w:style>
  <w:style w:type="paragraph" w:customStyle="1" w:styleId="13">
    <w:name w:val="Знак1"/>
    <w:basedOn w:val="a0"/>
    <w:rsid w:val="001654DA"/>
    <w:pPr>
      <w:spacing w:after="160" w:line="240" w:lineRule="exact"/>
    </w:pPr>
    <w:rPr>
      <w:rFonts w:ascii="Verdana" w:eastAsia="Times New Roman" w:hAnsi="Verdana" w:cs="Times New Roman"/>
      <w:sz w:val="20"/>
      <w:szCs w:val="20"/>
      <w:lang w:val="en-US"/>
    </w:rPr>
  </w:style>
  <w:style w:type="paragraph" w:customStyle="1" w:styleId="210">
    <w:name w:val="Основной текст 21"/>
    <w:basedOn w:val="a0"/>
    <w:rsid w:val="001654D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654DA"/>
    <w:pPr>
      <w:widowControl w:val="0"/>
      <w:autoSpaceDE w:val="0"/>
      <w:autoSpaceDN w:val="0"/>
      <w:adjustRightInd w:val="0"/>
      <w:spacing w:before="100" w:beforeAutospacing="1" w:after="100" w:afterAutospacing="1" w:line="360" w:lineRule="auto"/>
      <w:ind w:left="74" w:firstLine="709"/>
      <w:jc w:val="both"/>
    </w:pPr>
    <w:rPr>
      <w:rFonts w:ascii="Tahoma" w:eastAsia="Times New Roman" w:hAnsi="Tahoma" w:cs="Times New Roman"/>
      <w:sz w:val="20"/>
      <w:szCs w:val="20"/>
      <w:lang w:val="en-US"/>
    </w:rPr>
  </w:style>
  <w:style w:type="paragraph" w:customStyle="1" w:styleId="14">
    <w:name w:val="Абзац списка1"/>
    <w:basedOn w:val="a0"/>
    <w:rsid w:val="001654DA"/>
    <w:pPr>
      <w:spacing w:after="0" w:line="240" w:lineRule="auto"/>
      <w:ind w:left="720"/>
    </w:pPr>
    <w:rPr>
      <w:rFonts w:ascii="Times New Roman" w:eastAsia="Calibri" w:hAnsi="Times New Roman" w:cs="Times New Roman"/>
      <w:sz w:val="20"/>
      <w:szCs w:val="20"/>
      <w:lang w:eastAsia="ru-RU"/>
    </w:rPr>
  </w:style>
  <w:style w:type="paragraph" w:customStyle="1" w:styleId="af9">
    <w:name w:val="Знак Знак Знак Знак Знак Знак Знак Знак Знак Знак"/>
    <w:basedOn w:val="a0"/>
    <w:rsid w:val="001654DA"/>
    <w:pPr>
      <w:spacing w:after="160" w:line="240" w:lineRule="exact"/>
    </w:pPr>
    <w:rPr>
      <w:rFonts w:ascii="Verdana" w:eastAsia="Times New Roman" w:hAnsi="Verdana" w:cs="Times New Roman"/>
      <w:sz w:val="20"/>
      <w:szCs w:val="20"/>
      <w:lang w:val="en-US"/>
    </w:rPr>
  </w:style>
  <w:style w:type="character" w:customStyle="1" w:styleId="FontStyle12">
    <w:name w:val="Font Style12"/>
    <w:rsid w:val="001654DA"/>
    <w:rPr>
      <w:rFonts w:ascii="Times New Roman" w:hAnsi="Times New Roman" w:cs="Times New Roman"/>
      <w:spacing w:val="-10"/>
      <w:sz w:val="28"/>
      <w:szCs w:val="28"/>
    </w:rPr>
  </w:style>
  <w:style w:type="paragraph" w:customStyle="1" w:styleId="25">
    <w:name w:val="Абзац списка2"/>
    <w:basedOn w:val="a0"/>
    <w:rsid w:val="001654DA"/>
    <w:pPr>
      <w:ind w:left="720"/>
      <w:contextualSpacing/>
    </w:pPr>
    <w:rPr>
      <w:rFonts w:ascii="Calibri" w:eastAsia="Times New Roman" w:hAnsi="Calibri" w:cs="Times New Roman"/>
    </w:rPr>
  </w:style>
  <w:style w:type="paragraph" w:customStyle="1" w:styleId="ConsPlusNonformat">
    <w:name w:val="ConsPlusNonformat"/>
    <w:rsid w:val="001654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a">
    <w:name w:val="Table Grid"/>
    <w:basedOn w:val="a2"/>
    <w:uiPriority w:val="59"/>
    <w:rsid w:val="001654D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1">
    <w:name w:val="Основной текст с отступом 21"/>
    <w:basedOn w:val="a0"/>
    <w:rsid w:val="001654DA"/>
    <w:pPr>
      <w:suppressAutoHyphens/>
      <w:spacing w:after="0" w:line="360" w:lineRule="auto"/>
      <w:ind w:firstLine="709"/>
      <w:jc w:val="both"/>
    </w:pPr>
    <w:rPr>
      <w:rFonts w:ascii="Times New Roman" w:eastAsia="Times New Roman" w:hAnsi="Times New Roman" w:cs="Times New Roman"/>
      <w:sz w:val="28"/>
      <w:szCs w:val="24"/>
      <w:lang w:eastAsia="ar-SA"/>
    </w:rPr>
  </w:style>
  <w:style w:type="paragraph" w:styleId="afb">
    <w:name w:val="footnote text"/>
    <w:basedOn w:val="a0"/>
    <w:link w:val="afc"/>
    <w:rsid w:val="001654DA"/>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basedOn w:val="a1"/>
    <w:link w:val="afb"/>
    <w:rsid w:val="001654DA"/>
    <w:rPr>
      <w:rFonts w:ascii="Times New Roman" w:eastAsia="Times New Roman" w:hAnsi="Times New Roman" w:cs="Times New Roman"/>
      <w:sz w:val="20"/>
      <w:szCs w:val="20"/>
      <w:lang w:eastAsia="ru-RU"/>
    </w:rPr>
  </w:style>
  <w:style w:type="character" w:styleId="afd">
    <w:name w:val="footnote reference"/>
    <w:rsid w:val="001654DA"/>
    <w:rPr>
      <w:vertAlign w:val="superscript"/>
    </w:rPr>
  </w:style>
  <w:style w:type="paragraph" w:customStyle="1" w:styleId="Default">
    <w:name w:val="Default"/>
    <w:rsid w:val="001654D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1"/>
    <w:link w:val="4"/>
    <w:rsid w:val="001654DA"/>
    <w:rPr>
      <w:rFonts w:ascii="Times New Roman" w:eastAsia="Times New Roman" w:hAnsi="Times New Roman" w:cs="Times New Roman"/>
      <w:b/>
      <w:bCs/>
      <w:sz w:val="28"/>
      <w:szCs w:val="28"/>
      <w:lang w:val="x-none" w:eastAsia="ru-RU"/>
    </w:rPr>
  </w:style>
  <w:style w:type="character" w:customStyle="1" w:styleId="50">
    <w:name w:val="Заголовок 5 Знак"/>
    <w:basedOn w:val="a1"/>
    <w:link w:val="5"/>
    <w:rsid w:val="001654DA"/>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1654DA"/>
    <w:rPr>
      <w:rFonts w:ascii="Times New Roman" w:eastAsia="Times New Roman" w:hAnsi="Times New Roman" w:cs="Times New Roman"/>
      <w:b/>
      <w:bCs/>
      <w:lang w:eastAsia="ru-RU"/>
    </w:rPr>
  </w:style>
  <w:style w:type="character" w:customStyle="1" w:styleId="70">
    <w:name w:val="Заголовок 7 Знак"/>
    <w:basedOn w:val="a1"/>
    <w:link w:val="7"/>
    <w:rsid w:val="001654DA"/>
    <w:rPr>
      <w:rFonts w:ascii="Times New Roman" w:eastAsia="Times New Roman" w:hAnsi="Times New Roman" w:cs="Times New Roman"/>
      <w:sz w:val="24"/>
      <w:szCs w:val="24"/>
      <w:lang w:eastAsia="ru-RU"/>
    </w:rPr>
  </w:style>
  <w:style w:type="character" w:customStyle="1" w:styleId="90">
    <w:name w:val="Заголовок 9 Знак"/>
    <w:basedOn w:val="a1"/>
    <w:link w:val="9"/>
    <w:rsid w:val="001654DA"/>
    <w:rPr>
      <w:rFonts w:ascii="Arial" w:eastAsia="Times New Roman" w:hAnsi="Arial" w:cs="Arial"/>
      <w:lang w:eastAsia="ru-RU"/>
    </w:rPr>
  </w:style>
  <w:style w:type="numbering" w:customStyle="1" w:styleId="26">
    <w:name w:val="Нет списка2"/>
    <w:next w:val="a3"/>
    <w:semiHidden/>
    <w:rsid w:val="001654DA"/>
  </w:style>
  <w:style w:type="paragraph" w:styleId="a">
    <w:name w:val="List Number"/>
    <w:basedOn w:val="a0"/>
    <w:rsid w:val="001654DA"/>
    <w:pPr>
      <w:numPr>
        <w:numId w:val="3"/>
      </w:numPr>
      <w:spacing w:after="0" w:line="240" w:lineRule="auto"/>
    </w:pPr>
    <w:rPr>
      <w:rFonts w:ascii="Times New Roman" w:eastAsia="Times New Roman" w:hAnsi="Times New Roman" w:cs="Times New Roman"/>
      <w:sz w:val="28"/>
      <w:szCs w:val="24"/>
      <w:lang w:eastAsia="ru-RU"/>
    </w:rPr>
  </w:style>
  <w:style w:type="paragraph" w:customStyle="1" w:styleId="15">
    <w:name w:val="Обычный1"/>
    <w:rsid w:val="001654DA"/>
    <w:pPr>
      <w:spacing w:after="0" w:line="240" w:lineRule="auto"/>
    </w:pPr>
    <w:rPr>
      <w:rFonts w:ascii="Times New Roman" w:eastAsia="Times New Roman" w:hAnsi="Times New Roman" w:cs="Times New Roman"/>
      <w:snapToGrid w:val="0"/>
      <w:sz w:val="20"/>
      <w:szCs w:val="20"/>
      <w:lang w:eastAsia="ru-RU"/>
    </w:rPr>
  </w:style>
  <w:style w:type="paragraph" w:customStyle="1" w:styleId="afe">
    <w:name w:val="Îáû÷íûé àáçàö"/>
    <w:basedOn w:val="a0"/>
    <w:rsid w:val="001654DA"/>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6">
    <w:name w:val="Нумерованный список1"/>
    <w:basedOn w:val="15"/>
    <w:rsid w:val="001654DA"/>
    <w:pPr>
      <w:ind w:firstLine="709"/>
    </w:pPr>
    <w:rPr>
      <w:snapToGrid/>
      <w:sz w:val="28"/>
    </w:rPr>
  </w:style>
  <w:style w:type="character" w:styleId="aff">
    <w:name w:val="page number"/>
    <w:basedOn w:val="a1"/>
    <w:rsid w:val="001654DA"/>
  </w:style>
  <w:style w:type="paragraph" w:styleId="aff0">
    <w:name w:val="Block Text"/>
    <w:basedOn w:val="a0"/>
    <w:rsid w:val="001654DA"/>
    <w:pPr>
      <w:spacing w:after="0" w:line="240" w:lineRule="auto"/>
      <w:ind w:left="567" w:right="283"/>
      <w:jc w:val="both"/>
    </w:pPr>
    <w:rPr>
      <w:rFonts w:ascii="Times New Roman" w:eastAsia="Times New Roman" w:hAnsi="Times New Roman" w:cs="Times New Roman"/>
      <w:sz w:val="28"/>
      <w:szCs w:val="20"/>
      <w:lang w:eastAsia="ru-RU"/>
    </w:rPr>
  </w:style>
  <w:style w:type="paragraph" w:styleId="aff1">
    <w:name w:val="Document Map"/>
    <w:basedOn w:val="a0"/>
    <w:link w:val="aff2"/>
    <w:semiHidden/>
    <w:rsid w:val="001654DA"/>
    <w:pPr>
      <w:shd w:val="clear" w:color="auto" w:fill="000080"/>
      <w:spacing w:after="0" w:line="240" w:lineRule="auto"/>
    </w:pPr>
    <w:rPr>
      <w:rFonts w:ascii="Tahoma" w:eastAsia="Times New Roman" w:hAnsi="Tahoma" w:cs="Times New Roman"/>
      <w:sz w:val="20"/>
      <w:szCs w:val="20"/>
      <w:lang w:val="x-none" w:eastAsia="ru-RU"/>
    </w:rPr>
  </w:style>
  <w:style w:type="character" w:customStyle="1" w:styleId="aff2">
    <w:name w:val="Схема документа Знак"/>
    <w:basedOn w:val="a1"/>
    <w:link w:val="aff1"/>
    <w:semiHidden/>
    <w:rsid w:val="001654DA"/>
    <w:rPr>
      <w:rFonts w:ascii="Tahoma" w:eastAsia="Times New Roman" w:hAnsi="Tahoma" w:cs="Times New Roman"/>
      <w:sz w:val="20"/>
      <w:szCs w:val="20"/>
      <w:shd w:val="clear" w:color="auto" w:fill="000080"/>
      <w:lang w:val="x-none" w:eastAsia="ru-RU"/>
    </w:rPr>
  </w:style>
  <w:style w:type="paragraph" w:customStyle="1" w:styleId="17">
    <w:name w:val="Знак Знак Знак1 Знак Знак Знак Знак"/>
    <w:basedOn w:val="a0"/>
    <w:rsid w:val="001654DA"/>
    <w:pPr>
      <w:spacing w:after="160" w:line="240" w:lineRule="exact"/>
      <w:jc w:val="both"/>
    </w:pPr>
    <w:rPr>
      <w:rFonts w:ascii="Verdana" w:eastAsia="Times New Roman" w:hAnsi="Verdana" w:cs="Arial"/>
      <w:sz w:val="20"/>
      <w:szCs w:val="20"/>
      <w:lang w:val="en-US"/>
    </w:rPr>
  </w:style>
  <w:style w:type="paragraph" w:customStyle="1" w:styleId="aff3">
    <w:name w:val="Знак Знак Знак Знак Знак Знак Знак"/>
    <w:basedOn w:val="a0"/>
    <w:rsid w:val="001654DA"/>
    <w:pPr>
      <w:spacing w:after="160" w:line="240" w:lineRule="exact"/>
    </w:pPr>
    <w:rPr>
      <w:rFonts w:ascii="Verdana" w:eastAsia="Times New Roman" w:hAnsi="Verdana" w:cs="Times New Roman"/>
      <w:sz w:val="24"/>
      <w:szCs w:val="24"/>
      <w:lang w:val="en-US"/>
    </w:rPr>
  </w:style>
  <w:style w:type="paragraph" w:customStyle="1" w:styleId="18">
    <w:name w:val="Знак Знак Знак Знак1 Знак Знак Знак"/>
    <w:basedOn w:val="a0"/>
    <w:rsid w:val="001654DA"/>
    <w:pPr>
      <w:spacing w:after="160" w:line="240" w:lineRule="exact"/>
    </w:pPr>
    <w:rPr>
      <w:rFonts w:ascii="Verdana" w:eastAsia="Times New Roman" w:hAnsi="Verdana" w:cs="Verdana"/>
      <w:sz w:val="20"/>
      <w:szCs w:val="20"/>
      <w:lang w:val="en-US"/>
    </w:rPr>
  </w:style>
  <w:style w:type="paragraph" w:customStyle="1" w:styleId="19">
    <w:name w:val="Знак1 Знак Знак Знак"/>
    <w:basedOn w:val="a0"/>
    <w:rsid w:val="001654DA"/>
    <w:pPr>
      <w:spacing w:after="160" w:line="240" w:lineRule="exact"/>
    </w:pPr>
    <w:rPr>
      <w:rFonts w:ascii="Verdana" w:eastAsia="Times New Roman" w:hAnsi="Verdana" w:cs="Times New Roman"/>
      <w:sz w:val="24"/>
      <w:szCs w:val="24"/>
      <w:lang w:val="en-US"/>
    </w:rPr>
  </w:style>
  <w:style w:type="character" w:customStyle="1" w:styleId="FontStyle25">
    <w:name w:val="Font Style25"/>
    <w:rsid w:val="001654DA"/>
    <w:rPr>
      <w:rFonts w:ascii="Times New Roman" w:hAnsi="Times New Roman" w:cs="Times New Roman"/>
      <w:sz w:val="26"/>
      <w:szCs w:val="26"/>
    </w:rPr>
  </w:style>
  <w:style w:type="paragraph" w:customStyle="1" w:styleId="230">
    <w:name w:val="Основной текст 23"/>
    <w:basedOn w:val="a0"/>
    <w:rsid w:val="001654DA"/>
    <w:pPr>
      <w:suppressAutoHyphens/>
      <w:spacing w:after="120" w:line="480" w:lineRule="auto"/>
    </w:pPr>
    <w:rPr>
      <w:rFonts w:ascii="Times New Roman" w:eastAsia="Times New Roman" w:hAnsi="Times New Roman" w:cs="Times New Roman"/>
      <w:sz w:val="20"/>
      <w:szCs w:val="20"/>
      <w:lang w:eastAsia="ar-SA"/>
    </w:rPr>
  </w:style>
  <w:style w:type="paragraph" w:customStyle="1" w:styleId="1a">
    <w:name w:val="!Стиль1"/>
    <w:basedOn w:val="a0"/>
    <w:rsid w:val="001654DA"/>
    <w:pPr>
      <w:widowControl w:val="0"/>
      <w:adjustRightInd w:val="0"/>
      <w:spacing w:after="0" w:line="360" w:lineRule="atLeast"/>
      <w:ind w:firstLine="709"/>
      <w:jc w:val="both"/>
    </w:pPr>
    <w:rPr>
      <w:rFonts w:ascii="Times New Roman" w:eastAsia="Times New Roman" w:hAnsi="Times New Roman" w:cs="Times New Roman"/>
      <w:sz w:val="28"/>
      <w:szCs w:val="28"/>
      <w:lang w:eastAsia="ru-RU"/>
    </w:rPr>
  </w:style>
  <w:style w:type="character" w:customStyle="1" w:styleId="34">
    <w:name w:val="Знак Знак3"/>
    <w:locked/>
    <w:rsid w:val="001654DA"/>
    <w:rPr>
      <w:sz w:val="24"/>
      <w:szCs w:val="24"/>
      <w:lang w:val="ru-RU" w:eastAsia="ru-RU" w:bidi="ar-SA"/>
    </w:rPr>
  </w:style>
  <w:style w:type="paragraph" w:customStyle="1" w:styleId="27">
    <w:name w:val="Обычный2"/>
    <w:rsid w:val="001654DA"/>
    <w:pPr>
      <w:widowControl w:val="0"/>
      <w:snapToGrid w:val="0"/>
      <w:spacing w:after="0" w:line="240" w:lineRule="auto"/>
      <w:jc w:val="both"/>
    </w:pPr>
    <w:rPr>
      <w:rFonts w:ascii="Times New Roman" w:eastAsia="Times New Roman" w:hAnsi="Times New Roman" w:cs="Times New Roman"/>
      <w:sz w:val="20"/>
      <w:szCs w:val="20"/>
      <w:lang w:eastAsia="ru-RU"/>
    </w:rPr>
  </w:style>
  <w:style w:type="paragraph" w:customStyle="1" w:styleId="aff4">
    <w:name w:val="Таблицы (моноширинный)"/>
    <w:basedOn w:val="a0"/>
    <w:next w:val="a0"/>
    <w:rsid w:val="001654D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5">
    <w:name w:val="Body Text 3"/>
    <w:basedOn w:val="a0"/>
    <w:link w:val="36"/>
    <w:rsid w:val="001654DA"/>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1"/>
    <w:link w:val="35"/>
    <w:rsid w:val="001654DA"/>
    <w:rPr>
      <w:rFonts w:ascii="Times New Roman" w:eastAsia="Times New Roman" w:hAnsi="Times New Roman" w:cs="Times New Roman"/>
      <w:sz w:val="16"/>
      <w:szCs w:val="16"/>
      <w:lang w:eastAsia="ru-RU"/>
    </w:rPr>
  </w:style>
  <w:style w:type="paragraph" w:customStyle="1" w:styleId="aff5">
    <w:name w:val="Нижн.колонтитул первый"/>
    <w:basedOn w:val="a0"/>
    <w:rsid w:val="001654DA"/>
    <w:pPr>
      <w:keepLines/>
      <w:tabs>
        <w:tab w:val="center" w:pos="4320"/>
      </w:tabs>
      <w:spacing w:after="0" w:line="240" w:lineRule="auto"/>
      <w:jc w:val="center"/>
    </w:pPr>
    <w:rPr>
      <w:rFonts w:ascii="Times New Roman" w:eastAsia="Times New Roman" w:hAnsi="Times New Roman" w:cs="Times New Roman"/>
      <w:sz w:val="24"/>
      <w:szCs w:val="20"/>
      <w:lang w:eastAsia="ru-RU"/>
    </w:rPr>
  </w:style>
  <w:style w:type="character" w:styleId="aff6">
    <w:name w:val="Hyperlink"/>
    <w:rsid w:val="001654DA"/>
    <w:rPr>
      <w:rFonts w:ascii="Verdana" w:hAnsi="Verdana" w:cs="Arial" w:hint="default"/>
      <w:color w:val="0000FF"/>
      <w:u w:val="single"/>
      <w:lang w:val="en-US" w:eastAsia="en-US" w:bidi="ar-SA"/>
    </w:rPr>
  </w:style>
  <w:style w:type="character" w:styleId="aff7">
    <w:name w:val="FollowedHyperlink"/>
    <w:rsid w:val="001654DA"/>
    <w:rPr>
      <w:color w:val="800080"/>
      <w:u w:val="single"/>
    </w:rPr>
  </w:style>
  <w:style w:type="character" w:customStyle="1" w:styleId="1b">
    <w:name w:val="Знак Знак1"/>
    <w:locked/>
    <w:rsid w:val="001654DA"/>
    <w:rPr>
      <w:sz w:val="24"/>
      <w:szCs w:val="24"/>
      <w:lang w:val="ru-RU" w:eastAsia="ru-RU" w:bidi="ar-SA"/>
    </w:rPr>
  </w:style>
  <w:style w:type="paragraph" w:styleId="aff8">
    <w:name w:val="caption"/>
    <w:basedOn w:val="a0"/>
    <w:next w:val="a0"/>
    <w:uiPriority w:val="35"/>
    <w:qFormat/>
    <w:rsid w:val="001654DA"/>
    <w:pPr>
      <w:spacing w:after="0" w:line="240" w:lineRule="auto"/>
    </w:pPr>
    <w:rPr>
      <w:rFonts w:ascii="Times New Roman" w:eastAsia="Times New Roman" w:hAnsi="Times New Roman" w:cs="Times New Roman"/>
      <w:b/>
      <w:bCs/>
      <w:sz w:val="20"/>
      <w:szCs w:val="20"/>
      <w:lang w:eastAsia="ru-RU"/>
    </w:rPr>
  </w:style>
  <w:style w:type="paragraph" w:styleId="aff9">
    <w:name w:val="List"/>
    <w:basedOn w:val="a0"/>
    <w:rsid w:val="001654DA"/>
    <w:pPr>
      <w:spacing w:after="0" w:line="240" w:lineRule="auto"/>
      <w:ind w:left="283" w:hanging="283"/>
    </w:pPr>
    <w:rPr>
      <w:rFonts w:ascii="Times New Roman" w:eastAsia="Times New Roman" w:hAnsi="Times New Roman" w:cs="Times New Roman"/>
      <w:sz w:val="24"/>
      <w:szCs w:val="24"/>
      <w:lang w:eastAsia="ru-RU"/>
    </w:rPr>
  </w:style>
  <w:style w:type="paragraph" w:styleId="28">
    <w:name w:val="List 2"/>
    <w:basedOn w:val="a0"/>
    <w:rsid w:val="001654DA"/>
    <w:pPr>
      <w:spacing w:after="0" w:line="240" w:lineRule="auto"/>
      <w:ind w:left="566" w:hanging="283"/>
    </w:pPr>
    <w:rPr>
      <w:rFonts w:ascii="Times New Roman" w:eastAsia="Times New Roman" w:hAnsi="Times New Roman" w:cs="Times New Roman"/>
      <w:sz w:val="24"/>
      <w:szCs w:val="24"/>
      <w:lang w:eastAsia="ru-RU"/>
    </w:rPr>
  </w:style>
  <w:style w:type="paragraph" w:styleId="29">
    <w:name w:val="List Continue 2"/>
    <w:basedOn w:val="a0"/>
    <w:rsid w:val="001654DA"/>
    <w:pPr>
      <w:spacing w:after="120" w:line="240" w:lineRule="auto"/>
      <w:ind w:left="566"/>
    </w:pPr>
    <w:rPr>
      <w:rFonts w:ascii="Times New Roman" w:eastAsia="Times New Roman" w:hAnsi="Times New Roman" w:cs="Times New Roman"/>
      <w:sz w:val="24"/>
      <w:szCs w:val="24"/>
      <w:lang w:eastAsia="ru-RU"/>
    </w:rPr>
  </w:style>
  <w:style w:type="paragraph" w:customStyle="1" w:styleId="1c">
    <w:name w:val="Основной текст с отступом1"/>
    <w:basedOn w:val="a0"/>
    <w:rsid w:val="001654DA"/>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ConsNonformat">
    <w:name w:val="ConsNonformat"/>
    <w:rsid w:val="001654DA"/>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1654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R1">
    <w:name w:val="FR1"/>
    <w:rsid w:val="001654DA"/>
    <w:pPr>
      <w:widowControl w:val="0"/>
      <w:autoSpaceDE w:val="0"/>
      <w:autoSpaceDN w:val="0"/>
      <w:adjustRightInd w:val="0"/>
      <w:spacing w:after="0" w:line="300" w:lineRule="auto"/>
      <w:ind w:firstLine="460"/>
      <w:jc w:val="both"/>
    </w:pPr>
    <w:rPr>
      <w:rFonts w:ascii="Times New Roman" w:eastAsia="Times New Roman" w:hAnsi="Times New Roman" w:cs="Times New Roman"/>
      <w:sz w:val="16"/>
      <w:szCs w:val="16"/>
      <w:lang w:eastAsia="ru-RU"/>
    </w:rPr>
  </w:style>
  <w:style w:type="paragraph" w:customStyle="1" w:styleId="FR3">
    <w:name w:val="FR3"/>
    <w:rsid w:val="001654DA"/>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2a">
    <w:name w:val="Знак2 Знак Знак Знак"/>
    <w:basedOn w:val="a0"/>
    <w:rsid w:val="001654DA"/>
    <w:pPr>
      <w:spacing w:after="160" w:line="240" w:lineRule="exact"/>
    </w:pPr>
    <w:rPr>
      <w:rFonts w:ascii="Verdana" w:eastAsia="Times New Roman" w:hAnsi="Verdana" w:cs="Arial"/>
      <w:sz w:val="20"/>
      <w:szCs w:val="20"/>
      <w:lang w:val="en-US"/>
    </w:rPr>
  </w:style>
  <w:style w:type="character" w:customStyle="1" w:styleId="affa">
    <w:name w:val="Знак Знак"/>
    <w:rsid w:val="001654DA"/>
    <w:rPr>
      <w:rFonts w:ascii="Verdana" w:hAnsi="Verdana" w:cs="Arial" w:hint="default"/>
      <w:sz w:val="24"/>
      <w:szCs w:val="24"/>
      <w:lang w:val="ru-RU" w:eastAsia="ru-RU" w:bidi="ar-SA"/>
    </w:rPr>
  </w:style>
  <w:style w:type="character" w:customStyle="1" w:styleId="affb">
    <w:name w:val="Основной текст_"/>
    <w:link w:val="61"/>
    <w:rsid w:val="001654DA"/>
    <w:rPr>
      <w:sz w:val="23"/>
      <w:szCs w:val="23"/>
      <w:shd w:val="clear" w:color="auto" w:fill="FFFFFF"/>
    </w:rPr>
  </w:style>
  <w:style w:type="paragraph" w:customStyle="1" w:styleId="61">
    <w:name w:val="Основной текст6"/>
    <w:basedOn w:val="a0"/>
    <w:link w:val="affb"/>
    <w:rsid w:val="001654DA"/>
    <w:pPr>
      <w:shd w:val="clear" w:color="auto" w:fill="FFFFFF"/>
      <w:spacing w:after="0" w:line="274" w:lineRule="exact"/>
    </w:pPr>
    <w:rPr>
      <w:sz w:val="23"/>
      <w:szCs w:val="23"/>
      <w:shd w:val="clear" w:color="auto" w:fill="FFFFFF"/>
    </w:rPr>
  </w:style>
  <w:style w:type="table" w:customStyle="1" w:styleId="1d">
    <w:name w:val="Сетка таблицы1"/>
    <w:basedOn w:val="a2"/>
    <w:next w:val="afa"/>
    <w:uiPriority w:val="59"/>
    <w:rsid w:val="001654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Normal (Web)"/>
    <w:basedOn w:val="a0"/>
    <w:uiPriority w:val="99"/>
    <w:unhideWhenUsed/>
    <w:rsid w:val="001654D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7">
    <w:name w:val="Нет списка3"/>
    <w:next w:val="a3"/>
    <w:uiPriority w:val="99"/>
    <w:semiHidden/>
    <w:unhideWhenUsed/>
    <w:rsid w:val="001654DA"/>
  </w:style>
  <w:style w:type="character" w:customStyle="1" w:styleId="af4">
    <w:name w:val="Обычный абзац Знак"/>
    <w:link w:val="af3"/>
    <w:rsid w:val="001654DA"/>
    <w:rPr>
      <w:rFonts w:ascii="Times New Roman" w:eastAsia="Times New Roman" w:hAnsi="Times New Roman" w:cs="Times New Roman"/>
      <w:sz w:val="28"/>
      <w:szCs w:val="24"/>
      <w:lang w:eastAsia="ru-RU"/>
    </w:rPr>
  </w:style>
  <w:style w:type="table" w:customStyle="1" w:styleId="2b">
    <w:name w:val="Сетка таблицы2"/>
    <w:basedOn w:val="a2"/>
    <w:next w:val="afa"/>
    <w:rsid w:val="001654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2">
    <w:name w:val="Heading #12"/>
    <w:rsid w:val="001654DA"/>
    <w:rPr>
      <w:rFonts w:ascii="Times New Roman" w:eastAsia="Times New Roman" w:hAnsi="Times New Roman" w:cs="Times New Roman"/>
      <w:b w:val="0"/>
      <w:bCs w:val="0"/>
      <w:i w:val="0"/>
      <w:iCs w:val="0"/>
      <w:smallCaps w:val="0"/>
      <w:strike w:val="0"/>
      <w:spacing w:val="0"/>
      <w:sz w:val="26"/>
      <w:szCs w:val="26"/>
      <w:u w:val="single"/>
    </w:rPr>
  </w:style>
  <w:style w:type="character" w:styleId="affd">
    <w:name w:val="Emphasis"/>
    <w:uiPriority w:val="20"/>
    <w:qFormat/>
    <w:rsid w:val="001654DA"/>
    <w:rPr>
      <w:i/>
      <w:iCs/>
    </w:rPr>
  </w:style>
  <w:style w:type="paragraph" w:customStyle="1" w:styleId="ConsPlusNormal">
    <w:name w:val="ConsPlusNormal"/>
    <w:rsid w:val="001654DA"/>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ConsPlusTitle">
    <w:name w:val="ConsPlusTitle"/>
    <w:uiPriority w:val="99"/>
    <w:rsid w:val="001654D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fe">
    <w:name w:val="No Spacing"/>
    <w:uiPriority w:val="1"/>
    <w:qFormat/>
    <w:rsid w:val="001654DA"/>
    <w:pPr>
      <w:spacing w:after="0" w:line="240" w:lineRule="auto"/>
      <w:ind w:firstLine="567"/>
      <w:jc w:val="both"/>
    </w:pPr>
    <w:rPr>
      <w:rFonts w:ascii="Calibri" w:eastAsia="Calibri" w:hAnsi="Calibri" w:cs="Times New Roman"/>
    </w:rPr>
  </w:style>
  <w:style w:type="paragraph" w:customStyle="1" w:styleId="310">
    <w:name w:val="Основной текст с отступом 31"/>
    <w:basedOn w:val="a0"/>
    <w:rsid w:val="001654DA"/>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FontStyle18">
    <w:name w:val="Font Style18"/>
    <w:rsid w:val="001654DA"/>
    <w:rPr>
      <w:rFonts w:ascii="Times New Roman" w:hAnsi="Times New Roman" w:cs="Times New Roman"/>
      <w:sz w:val="26"/>
      <w:szCs w:val="26"/>
    </w:rPr>
  </w:style>
  <w:style w:type="paragraph" w:customStyle="1" w:styleId="Style9">
    <w:name w:val="Style9"/>
    <w:basedOn w:val="a0"/>
    <w:rsid w:val="001654DA"/>
    <w:pPr>
      <w:widowControl w:val="0"/>
      <w:autoSpaceDE w:val="0"/>
      <w:autoSpaceDN w:val="0"/>
      <w:adjustRightInd w:val="0"/>
      <w:spacing w:after="0" w:line="319" w:lineRule="exact"/>
      <w:ind w:firstLine="492"/>
      <w:jc w:val="both"/>
    </w:pPr>
    <w:rPr>
      <w:rFonts w:ascii="Georgia" w:eastAsia="Times New Roman" w:hAnsi="Georgia" w:cs="Times New Roman"/>
      <w:sz w:val="24"/>
      <w:szCs w:val="24"/>
      <w:lang w:eastAsia="ru-RU"/>
    </w:rPr>
  </w:style>
  <w:style w:type="character" w:customStyle="1" w:styleId="FontStyle13">
    <w:name w:val="Font Style13"/>
    <w:rsid w:val="001654DA"/>
    <w:rPr>
      <w:rFonts w:ascii="Times New Roman" w:hAnsi="Times New Roman" w:cs="Times New Roman"/>
      <w:b/>
      <w:bCs/>
      <w:sz w:val="22"/>
      <w:szCs w:val="22"/>
    </w:rPr>
  </w:style>
  <w:style w:type="paragraph" w:styleId="HTML">
    <w:name w:val="HTML Preformatted"/>
    <w:basedOn w:val="a0"/>
    <w:link w:val="HTML0"/>
    <w:rsid w:val="00165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rsid w:val="001654DA"/>
    <w:rPr>
      <w:rFonts w:ascii="Courier New" w:eastAsia="Times New Roman" w:hAnsi="Courier New" w:cs="Times New Roman"/>
      <w:sz w:val="20"/>
      <w:szCs w:val="20"/>
      <w:lang w:val="x-none" w:eastAsia="x-none"/>
    </w:rPr>
  </w:style>
  <w:style w:type="numbering" w:customStyle="1" w:styleId="41">
    <w:name w:val="Нет списка4"/>
    <w:next w:val="a3"/>
    <w:semiHidden/>
    <w:rsid w:val="006B125A"/>
  </w:style>
  <w:style w:type="paragraph" w:customStyle="1" w:styleId="2c">
    <w:name w:val="Знак2 Знак Знак"/>
    <w:basedOn w:val="a0"/>
    <w:rsid w:val="006B125A"/>
    <w:pPr>
      <w:spacing w:before="100" w:beforeAutospacing="1" w:after="100" w:afterAutospacing="1" w:line="240" w:lineRule="auto"/>
    </w:pPr>
    <w:rPr>
      <w:rFonts w:ascii="Tahoma" w:eastAsia="Times New Roman" w:hAnsi="Tahoma" w:cs="Times New Roman"/>
      <w:sz w:val="20"/>
      <w:szCs w:val="20"/>
      <w:lang w:val="en-US"/>
    </w:rPr>
  </w:style>
  <w:style w:type="table" w:customStyle="1" w:styleId="38">
    <w:name w:val="Сетка таблицы3"/>
    <w:basedOn w:val="a2"/>
    <w:next w:val="afa"/>
    <w:rsid w:val="006B125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Знак Знак Знак Знак Знак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character" w:customStyle="1" w:styleId="afff0">
    <w:name w:val="Печатная машинка"/>
    <w:rsid w:val="006B125A"/>
    <w:rPr>
      <w:rFonts w:ascii="Courier New" w:hAnsi="Courier New"/>
      <w:sz w:val="20"/>
    </w:rPr>
  </w:style>
  <w:style w:type="paragraph" w:customStyle="1" w:styleId="Standard">
    <w:name w:val="Standard"/>
    <w:rsid w:val="006B125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Heading1">
    <w:name w:val="Heading #1_"/>
    <w:link w:val="Heading11"/>
    <w:rsid w:val="006B125A"/>
    <w:rPr>
      <w:sz w:val="26"/>
      <w:szCs w:val="26"/>
      <w:shd w:val="clear" w:color="auto" w:fill="FFFFFF"/>
    </w:rPr>
  </w:style>
  <w:style w:type="paragraph" w:customStyle="1" w:styleId="Heading11">
    <w:name w:val="Heading #11"/>
    <w:basedOn w:val="a0"/>
    <w:link w:val="Heading1"/>
    <w:rsid w:val="006B125A"/>
    <w:pPr>
      <w:shd w:val="clear" w:color="auto" w:fill="FFFFFF"/>
      <w:spacing w:before="420" w:after="360" w:line="0" w:lineRule="atLeast"/>
      <w:ind w:hanging="360"/>
      <w:jc w:val="right"/>
      <w:outlineLvl w:val="0"/>
    </w:pPr>
    <w:rPr>
      <w:sz w:val="26"/>
      <w:szCs w:val="26"/>
      <w:shd w:val="clear" w:color="auto" w:fill="FFFFFF"/>
    </w:rPr>
  </w:style>
  <w:style w:type="character" w:styleId="afff1">
    <w:name w:val="Strong"/>
    <w:qFormat/>
    <w:rsid w:val="006B125A"/>
    <w:rPr>
      <w:b/>
      <w:bCs/>
    </w:rPr>
  </w:style>
  <w:style w:type="character" w:styleId="afff2">
    <w:name w:val="annotation reference"/>
    <w:uiPriority w:val="99"/>
    <w:semiHidden/>
    <w:rsid w:val="006B125A"/>
    <w:rPr>
      <w:sz w:val="16"/>
      <w:szCs w:val="16"/>
    </w:rPr>
  </w:style>
  <w:style w:type="paragraph" w:styleId="afff3">
    <w:name w:val="annotation text"/>
    <w:basedOn w:val="a0"/>
    <w:link w:val="afff4"/>
    <w:uiPriority w:val="99"/>
    <w:semiHidden/>
    <w:rsid w:val="006B125A"/>
    <w:pPr>
      <w:spacing w:after="0" w:line="240" w:lineRule="auto"/>
    </w:pPr>
    <w:rPr>
      <w:rFonts w:ascii="Times New Roman" w:eastAsia="Times New Roman" w:hAnsi="Times New Roman" w:cs="Times New Roman"/>
      <w:sz w:val="20"/>
      <w:szCs w:val="20"/>
      <w:lang w:eastAsia="ru-RU"/>
    </w:rPr>
  </w:style>
  <w:style w:type="character" w:customStyle="1" w:styleId="afff4">
    <w:name w:val="Текст примечания Знак"/>
    <w:basedOn w:val="a1"/>
    <w:link w:val="afff3"/>
    <w:uiPriority w:val="99"/>
    <w:semiHidden/>
    <w:rsid w:val="006B125A"/>
    <w:rPr>
      <w:rFonts w:ascii="Times New Roman" w:eastAsia="Times New Roman" w:hAnsi="Times New Roman" w:cs="Times New Roman"/>
      <w:sz w:val="20"/>
      <w:szCs w:val="20"/>
      <w:lang w:eastAsia="ru-RU"/>
    </w:rPr>
  </w:style>
  <w:style w:type="paragraph" w:styleId="afff5">
    <w:name w:val="annotation subject"/>
    <w:basedOn w:val="afff3"/>
    <w:next w:val="afff3"/>
    <w:link w:val="afff6"/>
    <w:uiPriority w:val="99"/>
    <w:semiHidden/>
    <w:rsid w:val="006B125A"/>
    <w:rPr>
      <w:b/>
      <w:bCs/>
    </w:rPr>
  </w:style>
  <w:style w:type="character" w:customStyle="1" w:styleId="afff6">
    <w:name w:val="Тема примечания Знак"/>
    <w:basedOn w:val="afff4"/>
    <w:link w:val="afff5"/>
    <w:uiPriority w:val="99"/>
    <w:semiHidden/>
    <w:rsid w:val="006B125A"/>
    <w:rPr>
      <w:rFonts w:ascii="Times New Roman" w:eastAsia="Times New Roman" w:hAnsi="Times New Roman" w:cs="Times New Roman"/>
      <w:b/>
      <w:bCs/>
      <w:sz w:val="20"/>
      <w:szCs w:val="20"/>
      <w:lang w:eastAsia="ru-RU"/>
    </w:rPr>
  </w:style>
  <w:style w:type="paragraph" w:customStyle="1" w:styleId="212">
    <w:name w:val="Знак2 Знак Знак1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42">
    <w:name w:val="Знак Знак4"/>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paragraphjustify">
    <w:name w:val="paragraph_justify"/>
    <w:basedOn w:val="a0"/>
    <w:rsid w:val="006B125A"/>
    <w:pPr>
      <w:spacing w:after="150" w:line="240" w:lineRule="auto"/>
      <w:jc w:val="both"/>
    </w:pPr>
    <w:rPr>
      <w:rFonts w:ascii="Times New Roman" w:eastAsia="Times New Roman" w:hAnsi="Times New Roman" w:cs="Times New Roman"/>
      <w:sz w:val="24"/>
      <w:szCs w:val="24"/>
      <w:lang w:eastAsia="ru-RU"/>
    </w:rPr>
  </w:style>
  <w:style w:type="character" w:customStyle="1" w:styleId="rvts482212">
    <w:name w:val="rvts482212"/>
    <w:basedOn w:val="a1"/>
    <w:rsid w:val="006B125A"/>
  </w:style>
  <w:style w:type="paragraph" w:customStyle="1" w:styleId="51">
    <w:name w:val="Знак Знак5 Знак Знак"/>
    <w:basedOn w:val="a0"/>
    <w:rsid w:val="006B125A"/>
    <w:pPr>
      <w:spacing w:after="160" w:line="240" w:lineRule="exact"/>
    </w:pPr>
    <w:rPr>
      <w:rFonts w:ascii="Verdana" w:eastAsia="Times New Roman" w:hAnsi="Verdana" w:cs="Verdana"/>
      <w:sz w:val="20"/>
      <w:szCs w:val="20"/>
      <w:lang w:val="en-US"/>
    </w:rPr>
  </w:style>
  <w:style w:type="paragraph" w:customStyle="1" w:styleId="43">
    <w:name w:val="Знак Знак4 Знак Знак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1e">
    <w:name w:val="Знак Знак Знак Знак1"/>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44">
    <w:name w:val="Знак Знак4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numbering" w:customStyle="1" w:styleId="52">
    <w:name w:val="Нет списка5"/>
    <w:next w:val="a3"/>
    <w:uiPriority w:val="99"/>
    <w:semiHidden/>
    <w:unhideWhenUsed/>
    <w:rsid w:val="00E32A23"/>
  </w:style>
  <w:style w:type="paragraph" w:customStyle="1" w:styleId="Heading">
    <w:name w:val="Heading"/>
    <w:link w:val="Heading0"/>
    <w:rsid w:val="00E32A23"/>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bsatz-Standardschriftart">
    <w:name w:val="Absatz-Standardschriftart"/>
    <w:rsid w:val="00E32A23"/>
  </w:style>
  <w:style w:type="character" w:customStyle="1" w:styleId="Heading0">
    <w:name w:val="Heading Знак"/>
    <w:link w:val="Heading"/>
    <w:rsid w:val="00E32A23"/>
    <w:rPr>
      <w:rFonts w:ascii="Arial" w:eastAsia="Times New Roman" w:hAnsi="Arial" w:cs="Arial"/>
      <w:b/>
      <w:bCs/>
      <w:lang w:eastAsia="ru-RU"/>
    </w:rPr>
  </w:style>
  <w:style w:type="character" w:customStyle="1" w:styleId="2d">
    <w:name w:val="Основной шрифт абзаца2"/>
    <w:rsid w:val="00E32A23"/>
  </w:style>
  <w:style w:type="numbering" w:customStyle="1" w:styleId="62">
    <w:name w:val="Нет списка6"/>
    <w:next w:val="a3"/>
    <w:uiPriority w:val="99"/>
    <w:semiHidden/>
    <w:unhideWhenUsed/>
    <w:rsid w:val="00E32A23"/>
  </w:style>
  <w:style w:type="table" w:customStyle="1" w:styleId="45">
    <w:name w:val="Сетка таблицы4"/>
    <w:basedOn w:val="a2"/>
    <w:next w:val="afa"/>
    <w:uiPriority w:val="59"/>
    <w:rsid w:val="00E32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0">
    <w:name w:val="Обычный + 14 пт"/>
    <w:aliases w:val="1,5"/>
    <w:basedOn w:val="a0"/>
    <w:rsid w:val="00E32A23"/>
    <w:pPr>
      <w:spacing w:after="0" w:line="240" w:lineRule="auto"/>
      <w:jc w:val="center"/>
    </w:pPr>
    <w:rPr>
      <w:rFonts w:ascii="Times New Roman" w:eastAsia="Times New Roman" w:hAnsi="Times New Roman" w:cs="Times New Roman"/>
      <w:sz w:val="28"/>
      <w:szCs w:val="28"/>
      <w:lang w:eastAsia="ru-RU"/>
    </w:rPr>
  </w:style>
  <w:style w:type="numbering" w:customStyle="1" w:styleId="110">
    <w:name w:val="Нет списка11"/>
    <w:next w:val="a3"/>
    <w:semiHidden/>
    <w:rsid w:val="00E32A23"/>
  </w:style>
  <w:style w:type="paragraph" w:styleId="afff7">
    <w:name w:val="Normal Indent"/>
    <w:basedOn w:val="a0"/>
    <w:rsid w:val="00E32A23"/>
    <w:pPr>
      <w:spacing w:after="0" w:line="300" w:lineRule="auto"/>
      <w:ind w:firstLine="720"/>
      <w:jc w:val="both"/>
    </w:pPr>
    <w:rPr>
      <w:rFonts w:ascii="Times New Roman" w:eastAsia="Times New Roman" w:hAnsi="Times New Roman" w:cs="Times New Roman"/>
      <w:sz w:val="24"/>
      <w:szCs w:val="20"/>
      <w:lang w:eastAsia="ru-RU"/>
    </w:rPr>
  </w:style>
  <w:style w:type="paragraph" w:customStyle="1" w:styleId="2e">
    <w:name w:val="2"/>
    <w:basedOn w:val="a0"/>
    <w:next w:val="affc"/>
    <w:rsid w:val="00E32A23"/>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8">
    <w:name w:val="Обычный нумерованный"/>
    <w:basedOn w:val="a0"/>
    <w:rsid w:val="00E32A23"/>
    <w:pPr>
      <w:tabs>
        <w:tab w:val="num" w:pos="720"/>
      </w:tabs>
      <w:spacing w:after="0" w:line="240" w:lineRule="auto"/>
      <w:ind w:left="720" w:hanging="360"/>
      <w:jc w:val="both"/>
    </w:pPr>
    <w:rPr>
      <w:rFonts w:ascii="Times New Roman" w:eastAsia="Times New Roman" w:hAnsi="Times New Roman" w:cs="Times New Roman"/>
      <w:sz w:val="24"/>
      <w:szCs w:val="20"/>
      <w:lang w:eastAsia="ru-RU"/>
    </w:rPr>
  </w:style>
  <w:style w:type="paragraph" w:customStyle="1" w:styleId="afff9">
    <w:name w:val="Знак Знак Знак Знак Знак Знак"/>
    <w:basedOn w:val="a0"/>
    <w:rsid w:val="00E32A23"/>
    <w:pPr>
      <w:spacing w:after="0" w:line="240" w:lineRule="auto"/>
    </w:pPr>
    <w:rPr>
      <w:rFonts w:ascii="Times New Roman" w:eastAsia="Times New Roman" w:hAnsi="Times New Roman" w:cs="Times New Roman"/>
      <w:sz w:val="28"/>
      <w:szCs w:val="20"/>
      <w:lang w:eastAsia="ru-RU"/>
    </w:rPr>
  </w:style>
  <w:style w:type="paragraph" w:customStyle="1" w:styleId="111">
    <w:name w:val="Знак Знак Знак1 Знак Знак1 Знак"/>
    <w:basedOn w:val="a0"/>
    <w:rsid w:val="00E32A23"/>
    <w:pPr>
      <w:spacing w:after="160" w:line="240" w:lineRule="exact"/>
    </w:pPr>
    <w:rPr>
      <w:rFonts w:ascii="Verdana" w:eastAsia="Times New Roman" w:hAnsi="Verdana" w:cs="Times New Roman"/>
      <w:sz w:val="24"/>
      <w:szCs w:val="24"/>
      <w:lang w:val="en-US"/>
    </w:rPr>
  </w:style>
  <w:style w:type="table" w:customStyle="1" w:styleId="112">
    <w:name w:val="Сетка таблицы11"/>
    <w:basedOn w:val="a2"/>
    <w:next w:val="afa"/>
    <w:rsid w:val="00E32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3">
    <w:name w:val="Обычный21"/>
    <w:rsid w:val="00E32A23"/>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styleId="2f">
    <w:name w:val="List Bullet 2"/>
    <w:basedOn w:val="a0"/>
    <w:autoRedefine/>
    <w:rsid w:val="00E32A23"/>
    <w:pPr>
      <w:spacing w:after="0" w:line="240" w:lineRule="auto"/>
      <w:ind w:firstLine="720"/>
      <w:jc w:val="both"/>
    </w:pPr>
    <w:rPr>
      <w:rFonts w:ascii="Times New Roman" w:eastAsia="Times New Roman" w:hAnsi="Times New Roman" w:cs="Times New Roman"/>
      <w:sz w:val="28"/>
      <w:szCs w:val="24"/>
      <w:lang w:eastAsia="ru-RU"/>
    </w:rPr>
  </w:style>
  <w:style w:type="paragraph" w:customStyle="1" w:styleId="afffa">
    <w:name w:val="Знак Знак Знак"/>
    <w:basedOn w:val="a0"/>
    <w:rsid w:val="00E32A2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
    <w:name w:val="Знак Знак Знак1 Знак Знак"/>
    <w:basedOn w:val="a0"/>
    <w:rsid w:val="00E32A23"/>
    <w:pPr>
      <w:spacing w:after="160" w:line="240" w:lineRule="exact"/>
    </w:pPr>
    <w:rPr>
      <w:rFonts w:ascii="Verdana" w:eastAsia="Times New Roman" w:hAnsi="Verdana" w:cs="Times New Roman"/>
      <w:sz w:val="24"/>
      <w:szCs w:val="24"/>
      <w:lang w:val="en-US"/>
    </w:rPr>
  </w:style>
  <w:style w:type="paragraph" w:customStyle="1" w:styleId="214">
    <w:name w:val="Знак2 Знак Знак1"/>
    <w:basedOn w:val="a0"/>
    <w:rsid w:val="00E32A23"/>
    <w:pPr>
      <w:spacing w:after="160" w:line="240" w:lineRule="exact"/>
    </w:pPr>
    <w:rPr>
      <w:rFonts w:ascii="Verdana" w:eastAsia="Times New Roman" w:hAnsi="Verdana" w:cs="Times New Roman"/>
      <w:sz w:val="20"/>
      <w:szCs w:val="20"/>
      <w:lang w:val="en-US"/>
    </w:rPr>
  </w:style>
  <w:style w:type="paragraph" w:customStyle="1" w:styleId="western">
    <w:name w:val="western"/>
    <w:basedOn w:val="a0"/>
    <w:rsid w:val="00E32A23"/>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1f0">
    <w:name w:val="Знак Знак1 Знак"/>
    <w:basedOn w:val="a0"/>
    <w:rsid w:val="00E32A23"/>
    <w:pPr>
      <w:spacing w:after="160" w:line="240" w:lineRule="exact"/>
    </w:pPr>
    <w:rPr>
      <w:rFonts w:ascii="Times New Roman" w:eastAsia="Times New Roman" w:hAnsi="Times New Roman" w:cs="Times New Roman"/>
      <w:noProof/>
      <w:sz w:val="20"/>
      <w:szCs w:val="20"/>
      <w:lang w:eastAsia="ru-RU"/>
    </w:rPr>
  </w:style>
  <w:style w:type="paragraph" w:customStyle="1" w:styleId="1f1">
    <w:name w:val="Знак Знак Знак Знак Знак Знак Знак Знак Знак Знак1"/>
    <w:basedOn w:val="a0"/>
    <w:rsid w:val="00E32A23"/>
    <w:pPr>
      <w:spacing w:after="160" w:line="240" w:lineRule="exact"/>
    </w:pPr>
    <w:rPr>
      <w:rFonts w:ascii="Times New Roman" w:eastAsia="Times New Roman" w:hAnsi="Times New Roman" w:cs="Times New Roman"/>
      <w:sz w:val="20"/>
      <w:szCs w:val="20"/>
      <w:lang w:eastAsia="ru-RU"/>
    </w:rPr>
  </w:style>
  <w:style w:type="paragraph" w:customStyle="1" w:styleId="afffb">
    <w:name w:val="Знак Знак Знак Знак Знак Знак Знак Знак Знак Знак Знак Знак Знак Знак Знак Знак"/>
    <w:basedOn w:val="a0"/>
    <w:rsid w:val="00E32A2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39">
    <w:name w:val="3"/>
    <w:basedOn w:val="a0"/>
    <w:rsid w:val="00E32A23"/>
    <w:pPr>
      <w:spacing w:after="160" w:line="240" w:lineRule="exact"/>
    </w:pPr>
    <w:rPr>
      <w:rFonts w:ascii="Times New Roman" w:eastAsia="Times New Roman" w:hAnsi="Times New Roman" w:cs="Times New Roman"/>
      <w:sz w:val="20"/>
      <w:szCs w:val="20"/>
      <w:lang w:eastAsia="ru-RU"/>
    </w:rPr>
  </w:style>
  <w:style w:type="character" w:customStyle="1" w:styleId="1f2">
    <w:name w:val="Основной шрифт абзаца1"/>
    <w:rsid w:val="00E32A23"/>
  </w:style>
  <w:style w:type="paragraph" w:customStyle="1" w:styleId="120">
    <w:name w:val="Знак1 Знак Знак Знак Знак Знак2 Знак"/>
    <w:basedOn w:val="a0"/>
    <w:rsid w:val="00E32A2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13">
    <w:name w:val="Знак Знак1 Знак Знак Знак Знак Знак Знак Знак Знак Знак Знак1"/>
    <w:basedOn w:val="a0"/>
    <w:rsid w:val="00E32A23"/>
    <w:pPr>
      <w:spacing w:after="160" w:line="240" w:lineRule="exact"/>
    </w:pPr>
    <w:rPr>
      <w:rFonts w:ascii="Verdana" w:eastAsia="Times New Roman" w:hAnsi="Verdana" w:cs="Times New Roman"/>
      <w:sz w:val="20"/>
      <w:szCs w:val="20"/>
      <w:lang w:val="en-US"/>
    </w:rPr>
  </w:style>
  <w:style w:type="paragraph" w:customStyle="1" w:styleId="CharChar1">
    <w:name w:val="Char Char1 Знак Знак Знак Знак Знак Знак Знак Знак Знак"/>
    <w:basedOn w:val="a0"/>
    <w:rsid w:val="00E32A23"/>
    <w:pPr>
      <w:spacing w:after="160" w:line="240" w:lineRule="exact"/>
    </w:pPr>
    <w:rPr>
      <w:rFonts w:ascii="Verdana" w:eastAsia="Times New Roman" w:hAnsi="Verdana" w:cs="Times New Roman"/>
      <w:sz w:val="24"/>
      <w:szCs w:val="24"/>
      <w:lang w:val="en-US"/>
    </w:rPr>
  </w:style>
  <w:style w:type="character" w:customStyle="1" w:styleId="1f3">
    <w:name w:val="Текст Знак1"/>
    <w:basedOn w:val="a1"/>
    <w:rsid w:val="00E32A23"/>
    <w:rPr>
      <w:rFonts w:ascii="Consolas" w:eastAsia="Times New Roman" w:hAnsi="Consolas" w:cs="Consolas"/>
      <w:sz w:val="21"/>
      <w:szCs w:val="21"/>
      <w:lang w:eastAsia="ru-RU"/>
    </w:rPr>
  </w:style>
  <w:style w:type="numbering" w:customStyle="1" w:styleId="215">
    <w:name w:val="Нет списка21"/>
    <w:next w:val="a3"/>
    <w:uiPriority w:val="99"/>
    <w:semiHidden/>
    <w:unhideWhenUsed/>
    <w:rsid w:val="00E32A23"/>
  </w:style>
  <w:style w:type="paragraph" w:customStyle="1" w:styleId="63">
    <w:name w:val="Титульный лист 6"/>
    <w:basedOn w:val="a0"/>
    <w:rsid w:val="00E32A23"/>
    <w:pPr>
      <w:overflowPunct w:val="0"/>
      <w:autoSpaceDE w:val="0"/>
      <w:autoSpaceDN w:val="0"/>
      <w:spacing w:after="0" w:line="240" w:lineRule="auto"/>
      <w:jc w:val="center"/>
    </w:pPr>
    <w:rPr>
      <w:rFonts w:ascii="Times New Roman" w:hAnsi="Times New Roman" w:cs="Times New Roman"/>
      <w:b/>
      <w:bCs/>
      <w:sz w:val="36"/>
      <w:szCs w:val="36"/>
      <w:lang w:eastAsia="ru-RU"/>
    </w:rPr>
  </w:style>
  <w:style w:type="table" w:customStyle="1" w:styleId="216">
    <w:name w:val="Сетка таблицы21"/>
    <w:basedOn w:val="a2"/>
    <w:next w:val="afa"/>
    <w:uiPriority w:val="59"/>
    <w:rsid w:val="00E32A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0"/>
    <w:rsid w:val="00E32A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1">
    <w:name w:val="Основной текст (9)_"/>
    <w:basedOn w:val="a1"/>
    <w:link w:val="92"/>
    <w:rsid w:val="00E32A23"/>
    <w:rPr>
      <w:rFonts w:ascii="Arial" w:eastAsia="Arial" w:hAnsi="Arial" w:cs="Arial"/>
      <w:sz w:val="23"/>
      <w:szCs w:val="23"/>
      <w:shd w:val="clear" w:color="auto" w:fill="FFFFFF"/>
    </w:rPr>
  </w:style>
  <w:style w:type="paragraph" w:customStyle="1" w:styleId="92">
    <w:name w:val="Основной текст (9)"/>
    <w:basedOn w:val="a0"/>
    <w:link w:val="91"/>
    <w:rsid w:val="00E32A23"/>
    <w:pPr>
      <w:shd w:val="clear" w:color="auto" w:fill="FFFFFF"/>
      <w:spacing w:after="0" w:line="326" w:lineRule="exact"/>
      <w:ind w:hanging="360"/>
    </w:pPr>
    <w:rPr>
      <w:rFonts w:ascii="Arial" w:eastAsia="Arial" w:hAnsi="Arial" w:cs="Arial"/>
      <w:sz w:val="23"/>
      <w:szCs w:val="23"/>
    </w:rPr>
  </w:style>
  <w:style w:type="paragraph" w:customStyle="1" w:styleId="46">
    <w:name w:val="Титультый лист 4"/>
    <w:basedOn w:val="a0"/>
    <w:rsid w:val="00E32A2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b/>
      <w:sz w:val="28"/>
      <w:szCs w:val="20"/>
      <w:lang w:eastAsia="ru-RU"/>
    </w:rPr>
  </w:style>
  <w:style w:type="table" w:customStyle="1" w:styleId="311">
    <w:name w:val="Сетка таблицы31"/>
    <w:basedOn w:val="a2"/>
    <w:next w:val="afa"/>
    <w:uiPriority w:val="59"/>
    <w:rsid w:val="00E32A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a"/>
    <w:uiPriority w:val="59"/>
    <w:rsid w:val="007255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3"/>
    <w:uiPriority w:val="99"/>
    <w:semiHidden/>
    <w:unhideWhenUsed/>
    <w:rsid w:val="007255EC"/>
  </w:style>
  <w:style w:type="table" w:customStyle="1" w:styleId="53">
    <w:name w:val="Сетка таблицы5"/>
    <w:basedOn w:val="a2"/>
    <w:next w:val="afa"/>
    <w:uiPriority w:val="59"/>
    <w:rsid w:val="007255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2"/>
    <w:next w:val="afa"/>
    <w:rsid w:val="007255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Revision"/>
    <w:hidden/>
    <w:uiPriority w:val="99"/>
    <w:semiHidden/>
    <w:rsid w:val="00C50181"/>
    <w:pPr>
      <w:spacing w:after="0" w:line="240" w:lineRule="auto"/>
    </w:pPr>
  </w:style>
  <w:style w:type="character" w:customStyle="1" w:styleId="doccaption">
    <w:name w:val="doccaption"/>
    <w:basedOn w:val="a1"/>
    <w:rsid w:val="002B3E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page number" w:uiPriority="0"/>
    <w:lsdException w:name="List" w:uiPriority="0"/>
    <w:lsdException w:name="List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Headline 1,раздел"/>
    <w:basedOn w:val="a0"/>
    <w:next w:val="a0"/>
    <w:link w:val="10"/>
    <w:qFormat/>
    <w:rsid w:val="002A0841"/>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aliases w:val="Headline 1.1"/>
    <w:basedOn w:val="a0"/>
    <w:next w:val="a0"/>
    <w:link w:val="20"/>
    <w:qFormat/>
    <w:rsid w:val="002A0841"/>
    <w:pPr>
      <w:keepNext/>
      <w:autoSpaceDE w:val="0"/>
      <w:autoSpaceDN w:val="0"/>
      <w:adjustRightInd w:val="0"/>
      <w:spacing w:after="0" w:line="240" w:lineRule="auto"/>
      <w:ind w:firstLine="708"/>
      <w:jc w:val="both"/>
      <w:outlineLvl w:val="1"/>
    </w:pPr>
    <w:rPr>
      <w:rFonts w:ascii="Times New Roman" w:eastAsia="Times New Roman" w:hAnsi="Times New Roman" w:cs="Times New Roman"/>
      <w:i/>
      <w:iCs/>
      <w:sz w:val="28"/>
      <w:szCs w:val="28"/>
      <w:lang w:eastAsia="ru-RU"/>
    </w:rPr>
  </w:style>
  <w:style w:type="paragraph" w:styleId="3">
    <w:name w:val="heading 3"/>
    <w:basedOn w:val="a0"/>
    <w:next w:val="a0"/>
    <w:link w:val="30"/>
    <w:unhideWhenUsed/>
    <w:qFormat/>
    <w:rsid w:val="002A084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1654DA"/>
    <w:pPr>
      <w:keepNext/>
      <w:spacing w:before="240" w:after="60" w:line="240" w:lineRule="auto"/>
      <w:outlineLvl w:val="3"/>
    </w:pPr>
    <w:rPr>
      <w:rFonts w:ascii="Times New Roman" w:eastAsia="Times New Roman" w:hAnsi="Times New Roman" w:cs="Times New Roman"/>
      <w:b/>
      <w:bCs/>
      <w:sz w:val="28"/>
      <w:szCs w:val="28"/>
      <w:lang w:val="x-none" w:eastAsia="ru-RU"/>
    </w:rPr>
  </w:style>
  <w:style w:type="paragraph" w:styleId="5">
    <w:name w:val="heading 5"/>
    <w:basedOn w:val="a0"/>
    <w:next w:val="a0"/>
    <w:link w:val="50"/>
    <w:qFormat/>
    <w:rsid w:val="001654D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qFormat/>
    <w:rsid w:val="001654DA"/>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qFormat/>
    <w:rsid w:val="001654DA"/>
    <w:pPr>
      <w:spacing w:before="240" w:after="60" w:line="240" w:lineRule="auto"/>
      <w:outlineLvl w:val="6"/>
    </w:pPr>
    <w:rPr>
      <w:rFonts w:ascii="Times New Roman" w:eastAsia="Times New Roman" w:hAnsi="Times New Roman" w:cs="Times New Roman"/>
      <w:sz w:val="24"/>
      <w:szCs w:val="24"/>
      <w:lang w:eastAsia="ru-RU"/>
    </w:rPr>
  </w:style>
  <w:style w:type="paragraph" w:styleId="9">
    <w:name w:val="heading 9"/>
    <w:basedOn w:val="a0"/>
    <w:next w:val="a0"/>
    <w:link w:val="90"/>
    <w:qFormat/>
    <w:rsid w:val="001654DA"/>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eadline 1 Знак,раздел Знак"/>
    <w:basedOn w:val="a1"/>
    <w:link w:val="1"/>
    <w:rsid w:val="002A0841"/>
    <w:rPr>
      <w:rFonts w:ascii="Times New Roman" w:eastAsia="Times New Roman" w:hAnsi="Times New Roman" w:cs="Times New Roman"/>
      <w:b/>
      <w:bCs/>
      <w:sz w:val="24"/>
      <w:szCs w:val="24"/>
      <w:lang w:eastAsia="ru-RU"/>
    </w:rPr>
  </w:style>
  <w:style w:type="character" w:customStyle="1" w:styleId="20">
    <w:name w:val="Заголовок 2 Знак"/>
    <w:aliases w:val="Headline 1.1 Знак"/>
    <w:basedOn w:val="a1"/>
    <w:link w:val="2"/>
    <w:rsid w:val="002A0841"/>
    <w:rPr>
      <w:rFonts w:ascii="Times New Roman" w:eastAsia="Times New Roman" w:hAnsi="Times New Roman" w:cs="Times New Roman"/>
      <w:i/>
      <w:iCs/>
      <w:sz w:val="28"/>
      <w:szCs w:val="28"/>
      <w:lang w:eastAsia="ru-RU"/>
    </w:rPr>
  </w:style>
  <w:style w:type="paragraph" w:styleId="a4">
    <w:name w:val="List Paragraph"/>
    <w:basedOn w:val="a0"/>
    <w:uiPriority w:val="34"/>
    <w:qFormat/>
    <w:rsid w:val="002A0841"/>
    <w:pPr>
      <w:ind w:left="720"/>
      <w:contextualSpacing/>
    </w:pPr>
  </w:style>
  <w:style w:type="character" w:customStyle="1" w:styleId="30">
    <w:name w:val="Заголовок 3 Знак"/>
    <w:basedOn w:val="a1"/>
    <w:link w:val="3"/>
    <w:rsid w:val="002A0841"/>
    <w:rPr>
      <w:rFonts w:asciiTheme="majorHAnsi" w:eastAsiaTheme="majorEastAsia" w:hAnsiTheme="majorHAnsi" w:cstheme="majorBidi"/>
      <w:b/>
      <w:bCs/>
      <w:color w:val="4F81BD" w:themeColor="accent1"/>
    </w:rPr>
  </w:style>
  <w:style w:type="paragraph" w:styleId="a5">
    <w:name w:val="Balloon Text"/>
    <w:basedOn w:val="a0"/>
    <w:link w:val="a6"/>
    <w:uiPriority w:val="99"/>
    <w:unhideWhenUsed/>
    <w:rsid w:val="0062664F"/>
    <w:pPr>
      <w:spacing w:after="0" w:line="240" w:lineRule="auto"/>
    </w:pPr>
    <w:rPr>
      <w:rFonts w:ascii="Tahoma" w:hAnsi="Tahoma" w:cs="Tahoma"/>
      <w:sz w:val="16"/>
      <w:szCs w:val="16"/>
    </w:rPr>
  </w:style>
  <w:style w:type="character" w:customStyle="1" w:styleId="a6">
    <w:name w:val="Текст выноски Знак"/>
    <w:basedOn w:val="a1"/>
    <w:link w:val="a5"/>
    <w:uiPriority w:val="99"/>
    <w:rsid w:val="0062664F"/>
    <w:rPr>
      <w:rFonts w:ascii="Tahoma" w:hAnsi="Tahoma" w:cs="Tahoma"/>
      <w:sz w:val="16"/>
      <w:szCs w:val="16"/>
    </w:rPr>
  </w:style>
  <w:style w:type="paragraph" w:styleId="a7">
    <w:name w:val="header"/>
    <w:basedOn w:val="a0"/>
    <w:link w:val="a8"/>
    <w:uiPriority w:val="99"/>
    <w:unhideWhenUsed/>
    <w:rsid w:val="0062664F"/>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8">
    <w:name w:val="Верхний колонтитул Знак"/>
    <w:basedOn w:val="a1"/>
    <w:link w:val="a7"/>
    <w:uiPriority w:val="99"/>
    <w:rsid w:val="0062664F"/>
    <w:rPr>
      <w:rFonts w:ascii="Times New Roman" w:eastAsia="Times New Roman" w:hAnsi="Times New Roman" w:cs="Times New Roman"/>
      <w:sz w:val="28"/>
      <w:szCs w:val="20"/>
    </w:rPr>
  </w:style>
  <w:style w:type="numbering" w:customStyle="1" w:styleId="11">
    <w:name w:val="Нет списка1"/>
    <w:next w:val="a3"/>
    <w:semiHidden/>
    <w:rsid w:val="001654DA"/>
  </w:style>
  <w:style w:type="paragraph" w:styleId="a9">
    <w:name w:val="Body Text Indent"/>
    <w:basedOn w:val="a0"/>
    <w:link w:val="aa"/>
    <w:rsid w:val="001654DA"/>
    <w:pPr>
      <w:spacing w:after="0" w:line="240" w:lineRule="auto"/>
      <w:ind w:firstLine="709"/>
      <w:jc w:val="both"/>
    </w:pPr>
    <w:rPr>
      <w:rFonts w:ascii="Times New Roman" w:eastAsia="Times New Roman" w:hAnsi="Times New Roman" w:cs="Times New Roman"/>
      <w:sz w:val="28"/>
      <w:szCs w:val="20"/>
      <w:lang w:val="x-none" w:eastAsia="x-none"/>
    </w:rPr>
  </w:style>
  <w:style w:type="character" w:customStyle="1" w:styleId="aa">
    <w:name w:val="Основной текст с отступом Знак"/>
    <w:basedOn w:val="a1"/>
    <w:link w:val="a9"/>
    <w:rsid w:val="001654DA"/>
    <w:rPr>
      <w:rFonts w:ascii="Times New Roman" w:eastAsia="Times New Roman" w:hAnsi="Times New Roman" w:cs="Times New Roman"/>
      <w:sz w:val="28"/>
      <w:szCs w:val="20"/>
      <w:lang w:val="x-none" w:eastAsia="x-none"/>
    </w:rPr>
  </w:style>
  <w:style w:type="paragraph" w:styleId="ab">
    <w:name w:val="Title"/>
    <w:basedOn w:val="a0"/>
    <w:link w:val="ac"/>
    <w:qFormat/>
    <w:rsid w:val="001654DA"/>
    <w:pPr>
      <w:tabs>
        <w:tab w:val="left" w:pos="4536"/>
      </w:tabs>
      <w:spacing w:after="0" w:line="240" w:lineRule="auto"/>
      <w:jc w:val="center"/>
    </w:pPr>
    <w:rPr>
      <w:rFonts w:ascii="Times New Roman" w:eastAsia="Times New Roman" w:hAnsi="Times New Roman" w:cs="Times New Roman"/>
      <w:sz w:val="28"/>
      <w:szCs w:val="20"/>
      <w:lang w:eastAsia="ru-RU"/>
    </w:rPr>
  </w:style>
  <w:style w:type="character" w:customStyle="1" w:styleId="ac">
    <w:name w:val="Название Знак"/>
    <w:basedOn w:val="a1"/>
    <w:link w:val="ab"/>
    <w:rsid w:val="001654DA"/>
    <w:rPr>
      <w:rFonts w:ascii="Times New Roman" w:eastAsia="Times New Roman" w:hAnsi="Times New Roman" w:cs="Times New Roman"/>
      <w:sz w:val="28"/>
      <w:szCs w:val="20"/>
      <w:lang w:eastAsia="ru-RU"/>
    </w:rPr>
  </w:style>
  <w:style w:type="paragraph" w:styleId="ad">
    <w:name w:val="Subtitle"/>
    <w:aliases w:val=" Знак Знак Знак Знак , Знак Знак Знак Зн, Знак Знак Знак Знак Знак Знак Знак Знак Знак Знак Знак Знак Знак Знак Знак Знак, Знак Знак Зн, Знак Знак Знак Знак Знак"/>
    <w:basedOn w:val="a0"/>
    <w:link w:val="ae"/>
    <w:uiPriority w:val="99"/>
    <w:qFormat/>
    <w:rsid w:val="001654DA"/>
    <w:pPr>
      <w:spacing w:after="0" w:line="240" w:lineRule="auto"/>
      <w:jc w:val="center"/>
    </w:pPr>
    <w:rPr>
      <w:rFonts w:ascii="Times New Roman" w:eastAsia="Times New Roman" w:hAnsi="Times New Roman" w:cs="Times New Roman"/>
      <w:b/>
      <w:sz w:val="28"/>
      <w:szCs w:val="20"/>
      <w:lang w:eastAsia="ru-RU"/>
    </w:rPr>
  </w:style>
  <w:style w:type="character" w:customStyle="1" w:styleId="ae">
    <w:name w:val="Подзаголовок Знак"/>
    <w:aliases w:val=" Знак Знак Знак Знак  Знак, Знак Знак Знак Зн Знак, Знак Знак Знак Знак Знак Знак Знак Знак Знак Знак Знак Знак Знак Знак Знак Знак Знак, Знак Знак Зн Знак, Знак Знак Знак Знак Знак Знак"/>
    <w:basedOn w:val="a1"/>
    <w:link w:val="ad"/>
    <w:uiPriority w:val="99"/>
    <w:rsid w:val="001654DA"/>
    <w:rPr>
      <w:rFonts w:ascii="Times New Roman" w:eastAsia="Times New Roman" w:hAnsi="Times New Roman" w:cs="Times New Roman"/>
      <w:b/>
      <w:sz w:val="28"/>
      <w:szCs w:val="20"/>
      <w:lang w:eastAsia="ru-RU"/>
    </w:rPr>
  </w:style>
  <w:style w:type="paragraph" w:styleId="af">
    <w:name w:val="Body Text"/>
    <w:aliases w:val="body text,Body Text Char2,Body Text Char Char1,Body Text Char1 Char Char,Body Text Char Char Char Char,Body Text Char1 Char1,Body Text Char Char Char1,Body Text Char1,Body Text Char2 Char Char Char,Body Text Char1 Char Char Char Char"/>
    <w:basedOn w:val="a0"/>
    <w:link w:val="af0"/>
    <w:rsid w:val="001654DA"/>
    <w:pPr>
      <w:tabs>
        <w:tab w:val="left" w:pos="881"/>
      </w:tabs>
      <w:spacing w:after="0" w:line="240" w:lineRule="auto"/>
      <w:jc w:val="both"/>
    </w:pPr>
    <w:rPr>
      <w:rFonts w:ascii="Times New Roman" w:eastAsia="Times New Roman" w:hAnsi="Times New Roman" w:cs="Times New Roman"/>
      <w:sz w:val="28"/>
      <w:szCs w:val="20"/>
      <w:lang w:eastAsia="ru-RU"/>
    </w:rPr>
  </w:style>
  <w:style w:type="character" w:customStyle="1" w:styleId="af0">
    <w:name w:val="Основной текст Знак"/>
    <w:aliases w:val="body text Знак,Body Text Char2 Знак,Body Text Char Char1 Знак,Body Text Char1 Char Char Знак,Body Text Char Char Char Char Знак,Body Text Char1 Char1 Знак,Body Text Char Char Char1 Знак,Body Text Char1 Знак"/>
    <w:basedOn w:val="a1"/>
    <w:link w:val="af"/>
    <w:rsid w:val="001654DA"/>
    <w:rPr>
      <w:rFonts w:ascii="Times New Roman" w:eastAsia="Times New Roman" w:hAnsi="Times New Roman" w:cs="Times New Roman"/>
      <w:sz w:val="28"/>
      <w:szCs w:val="20"/>
      <w:lang w:eastAsia="ru-RU"/>
    </w:rPr>
  </w:style>
  <w:style w:type="paragraph" w:customStyle="1" w:styleId="12">
    <w:name w:val="Стиль1"/>
    <w:basedOn w:val="a0"/>
    <w:qFormat/>
    <w:rsid w:val="001654DA"/>
    <w:pPr>
      <w:spacing w:after="0" w:line="312" w:lineRule="auto"/>
      <w:ind w:firstLine="709"/>
    </w:pPr>
    <w:rPr>
      <w:rFonts w:ascii="Times New Roman" w:eastAsia="Times New Roman" w:hAnsi="Times New Roman" w:cs="Times New Roman"/>
      <w:sz w:val="24"/>
      <w:szCs w:val="24"/>
      <w:lang w:eastAsia="ru-RU"/>
    </w:rPr>
  </w:style>
  <w:style w:type="paragraph" w:styleId="af1">
    <w:name w:val="Plain Text"/>
    <w:basedOn w:val="a0"/>
    <w:link w:val="af2"/>
    <w:rsid w:val="001654DA"/>
    <w:pPr>
      <w:spacing w:after="0" w:line="240" w:lineRule="auto"/>
    </w:pPr>
    <w:rPr>
      <w:rFonts w:ascii="Courier New" w:eastAsia="Times New Roman" w:hAnsi="Courier New" w:cs="Courier New"/>
      <w:sz w:val="20"/>
      <w:szCs w:val="20"/>
      <w:lang w:eastAsia="ru-RU"/>
    </w:rPr>
  </w:style>
  <w:style w:type="character" w:customStyle="1" w:styleId="af2">
    <w:name w:val="Текст Знак"/>
    <w:basedOn w:val="a1"/>
    <w:link w:val="af1"/>
    <w:rsid w:val="001654DA"/>
    <w:rPr>
      <w:rFonts w:ascii="Courier New" w:eastAsia="Times New Roman" w:hAnsi="Courier New" w:cs="Courier New"/>
      <w:sz w:val="20"/>
      <w:szCs w:val="20"/>
      <w:lang w:eastAsia="ru-RU"/>
    </w:rPr>
  </w:style>
  <w:style w:type="paragraph" w:styleId="21">
    <w:name w:val="Body Text 2"/>
    <w:basedOn w:val="a0"/>
    <w:link w:val="22"/>
    <w:uiPriority w:val="99"/>
    <w:rsid w:val="001654DA"/>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1"/>
    <w:link w:val="21"/>
    <w:uiPriority w:val="99"/>
    <w:rsid w:val="001654DA"/>
    <w:rPr>
      <w:rFonts w:ascii="Times New Roman" w:eastAsia="Times New Roman" w:hAnsi="Times New Roman" w:cs="Times New Roman"/>
      <w:sz w:val="20"/>
      <w:szCs w:val="20"/>
      <w:lang w:eastAsia="ru-RU"/>
    </w:rPr>
  </w:style>
  <w:style w:type="paragraph" w:customStyle="1" w:styleId="af3">
    <w:name w:val="Обычный абзац"/>
    <w:basedOn w:val="a0"/>
    <w:link w:val="af4"/>
    <w:rsid w:val="001654DA"/>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32">
    <w:name w:val="Основной текст 32"/>
    <w:basedOn w:val="a0"/>
    <w:rsid w:val="001654DA"/>
    <w:pPr>
      <w:suppressAutoHyphens/>
      <w:spacing w:after="0" w:line="240" w:lineRule="auto"/>
      <w:jc w:val="center"/>
    </w:pPr>
    <w:rPr>
      <w:rFonts w:ascii="Times New Roman" w:eastAsia="Times New Roman" w:hAnsi="Times New Roman" w:cs="Times New Roman"/>
      <w:b/>
      <w:sz w:val="72"/>
      <w:szCs w:val="20"/>
      <w:lang w:eastAsia="ar-SA"/>
    </w:rPr>
  </w:style>
  <w:style w:type="paragraph" w:customStyle="1" w:styleId="af5">
    <w:name w:val="Знак Знак Знак Знак"/>
    <w:basedOn w:val="a0"/>
    <w:rsid w:val="001654DA"/>
    <w:pPr>
      <w:spacing w:after="160" w:line="240" w:lineRule="exact"/>
    </w:pPr>
    <w:rPr>
      <w:rFonts w:ascii="Verdana" w:eastAsia="Times New Roman" w:hAnsi="Verdana" w:cs="Times New Roman"/>
      <w:sz w:val="20"/>
      <w:szCs w:val="20"/>
      <w:lang w:val="en-US"/>
    </w:rPr>
  </w:style>
  <w:style w:type="paragraph" w:styleId="af6">
    <w:name w:val="footer"/>
    <w:basedOn w:val="a0"/>
    <w:link w:val="af7"/>
    <w:uiPriority w:val="99"/>
    <w:rsid w:val="001654D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7">
    <w:name w:val="Нижний колонтитул Знак"/>
    <w:basedOn w:val="a1"/>
    <w:link w:val="af6"/>
    <w:uiPriority w:val="99"/>
    <w:rsid w:val="001654DA"/>
    <w:rPr>
      <w:rFonts w:ascii="Times New Roman" w:eastAsia="Times New Roman" w:hAnsi="Times New Roman" w:cs="Times New Roman"/>
      <w:sz w:val="20"/>
      <w:szCs w:val="20"/>
      <w:lang w:eastAsia="ru-RU"/>
    </w:rPr>
  </w:style>
  <w:style w:type="paragraph" w:customStyle="1" w:styleId="af8">
    <w:name w:val="Знак"/>
    <w:basedOn w:val="a0"/>
    <w:autoRedefine/>
    <w:rsid w:val="001654DA"/>
    <w:pPr>
      <w:spacing w:after="160" w:line="240" w:lineRule="exact"/>
    </w:pPr>
    <w:rPr>
      <w:rFonts w:ascii="Times New Roman" w:eastAsia="SimSun" w:hAnsi="Times New Roman" w:cs="Times New Roman"/>
      <w:b/>
      <w:sz w:val="28"/>
      <w:szCs w:val="24"/>
      <w:lang w:val="en-US"/>
    </w:rPr>
  </w:style>
  <w:style w:type="paragraph" w:styleId="31">
    <w:name w:val="Body Text Indent 3"/>
    <w:basedOn w:val="a0"/>
    <w:link w:val="33"/>
    <w:rsid w:val="001654DA"/>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1"/>
    <w:link w:val="31"/>
    <w:rsid w:val="001654DA"/>
    <w:rPr>
      <w:rFonts w:ascii="Times New Roman" w:eastAsia="Times New Roman" w:hAnsi="Times New Roman" w:cs="Times New Roman"/>
      <w:sz w:val="16"/>
      <w:szCs w:val="16"/>
      <w:lang w:eastAsia="ru-RU"/>
    </w:rPr>
  </w:style>
  <w:style w:type="paragraph" w:styleId="23">
    <w:name w:val="Body Text Indent 2"/>
    <w:basedOn w:val="a0"/>
    <w:link w:val="24"/>
    <w:rsid w:val="001654DA"/>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1"/>
    <w:link w:val="23"/>
    <w:rsid w:val="001654DA"/>
    <w:rPr>
      <w:rFonts w:ascii="Times New Roman" w:eastAsia="Times New Roman" w:hAnsi="Times New Roman" w:cs="Times New Roman"/>
      <w:sz w:val="20"/>
      <w:szCs w:val="20"/>
      <w:lang w:eastAsia="ru-RU"/>
    </w:rPr>
  </w:style>
  <w:style w:type="paragraph" w:customStyle="1" w:styleId="13">
    <w:name w:val="Знак1"/>
    <w:basedOn w:val="a0"/>
    <w:rsid w:val="001654DA"/>
    <w:pPr>
      <w:spacing w:after="160" w:line="240" w:lineRule="exact"/>
    </w:pPr>
    <w:rPr>
      <w:rFonts w:ascii="Verdana" w:eastAsia="Times New Roman" w:hAnsi="Verdana" w:cs="Times New Roman"/>
      <w:sz w:val="20"/>
      <w:szCs w:val="20"/>
      <w:lang w:val="en-US"/>
    </w:rPr>
  </w:style>
  <w:style w:type="paragraph" w:customStyle="1" w:styleId="210">
    <w:name w:val="Основной текст 21"/>
    <w:basedOn w:val="a0"/>
    <w:rsid w:val="001654D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654DA"/>
    <w:pPr>
      <w:widowControl w:val="0"/>
      <w:autoSpaceDE w:val="0"/>
      <w:autoSpaceDN w:val="0"/>
      <w:adjustRightInd w:val="0"/>
      <w:spacing w:before="100" w:beforeAutospacing="1" w:after="100" w:afterAutospacing="1" w:line="360" w:lineRule="auto"/>
      <w:ind w:left="74" w:firstLine="709"/>
      <w:jc w:val="both"/>
    </w:pPr>
    <w:rPr>
      <w:rFonts w:ascii="Tahoma" w:eastAsia="Times New Roman" w:hAnsi="Tahoma" w:cs="Times New Roman"/>
      <w:sz w:val="20"/>
      <w:szCs w:val="20"/>
      <w:lang w:val="en-US"/>
    </w:rPr>
  </w:style>
  <w:style w:type="paragraph" w:customStyle="1" w:styleId="14">
    <w:name w:val="Абзац списка1"/>
    <w:basedOn w:val="a0"/>
    <w:rsid w:val="001654DA"/>
    <w:pPr>
      <w:spacing w:after="0" w:line="240" w:lineRule="auto"/>
      <w:ind w:left="720"/>
    </w:pPr>
    <w:rPr>
      <w:rFonts w:ascii="Times New Roman" w:eastAsia="Calibri" w:hAnsi="Times New Roman" w:cs="Times New Roman"/>
      <w:sz w:val="20"/>
      <w:szCs w:val="20"/>
      <w:lang w:eastAsia="ru-RU"/>
    </w:rPr>
  </w:style>
  <w:style w:type="paragraph" w:customStyle="1" w:styleId="af9">
    <w:name w:val="Знак Знак Знак Знак Знак Знак Знак Знак Знак Знак"/>
    <w:basedOn w:val="a0"/>
    <w:rsid w:val="001654DA"/>
    <w:pPr>
      <w:spacing w:after="160" w:line="240" w:lineRule="exact"/>
    </w:pPr>
    <w:rPr>
      <w:rFonts w:ascii="Verdana" w:eastAsia="Times New Roman" w:hAnsi="Verdana" w:cs="Times New Roman"/>
      <w:sz w:val="20"/>
      <w:szCs w:val="20"/>
      <w:lang w:val="en-US"/>
    </w:rPr>
  </w:style>
  <w:style w:type="character" w:customStyle="1" w:styleId="FontStyle12">
    <w:name w:val="Font Style12"/>
    <w:rsid w:val="001654DA"/>
    <w:rPr>
      <w:rFonts w:ascii="Times New Roman" w:hAnsi="Times New Roman" w:cs="Times New Roman"/>
      <w:spacing w:val="-10"/>
      <w:sz w:val="28"/>
      <w:szCs w:val="28"/>
    </w:rPr>
  </w:style>
  <w:style w:type="paragraph" w:customStyle="1" w:styleId="25">
    <w:name w:val="Абзац списка2"/>
    <w:basedOn w:val="a0"/>
    <w:rsid w:val="001654DA"/>
    <w:pPr>
      <w:ind w:left="720"/>
      <w:contextualSpacing/>
    </w:pPr>
    <w:rPr>
      <w:rFonts w:ascii="Calibri" w:eastAsia="Times New Roman" w:hAnsi="Calibri" w:cs="Times New Roman"/>
    </w:rPr>
  </w:style>
  <w:style w:type="paragraph" w:customStyle="1" w:styleId="ConsPlusNonformat">
    <w:name w:val="ConsPlusNonformat"/>
    <w:rsid w:val="001654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a">
    <w:name w:val="Table Grid"/>
    <w:basedOn w:val="a2"/>
    <w:uiPriority w:val="59"/>
    <w:rsid w:val="001654D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1">
    <w:name w:val="Основной текст с отступом 21"/>
    <w:basedOn w:val="a0"/>
    <w:rsid w:val="001654DA"/>
    <w:pPr>
      <w:suppressAutoHyphens/>
      <w:spacing w:after="0" w:line="360" w:lineRule="auto"/>
      <w:ind w:firstLine="709"/>
      <w:jc w:val="both"/>
    </w:pPr>
    <w:rPr>
      <w:rFonts w:ascii="Times New Roman" w:eastAsia="Times New Roman" w:hAnsi="Times New Roman" w:cs="Times New Roman"/>
      <w:sz w:val="28"/>
      <w:szCs w:val="24"/>
      <w:lang w:eastAsia="ar-SA"/>
    </w:rPr>
  </w:style>
  <w:style w:type="paragraph" w:styleId="afb">
    <w:name w:val="footnote text"/>
    <w:basedOn w:val="a0"/>
    <w:link w:val="afc"/>
    <w:rsid w:val="001654DA"/>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basedOn w:val="a1"/>
    <w:link w:val="afb"/>
    <w:rsid w:val="001654DA"/>
    <w:rPr>
      <w:rFonts w:ascii="Times New Roman" w:eastAsia="Times New Roman" w:hAnsi="Times New Roman" w:cs="Times New Roman"/>
      <w:sz w:val="20"/>
      <w:szCs w:val="20"/>
      <w:lang w:eastAsia="ru-RU"/>
    </w:rPr>
  </w:style>
  <w:style w:type="character" w:styleId="afd">
    <w:name w:val="footnote reference"/>
    <w:rsid w:val="001654DA"/>
    <w:rPr>
      <w:vertAlign w:val="superscript"/>
    </w:rPr>
  </w:style>
  <w:style w:type="paragraph" w:customStyle="1" w:styleId="Default">
    <w:name w:val="Default"/>
    <w:rsid w:val="001654D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1"/>
    <w:link w:val="4"/>
    <w:rsid w:val="001654DA"/>
    <w:rPr>
      <w:rFonts w:ascii="Times New Roman" w:eastAsia="Times New Roman" w:hAnsi="Times New Roman" w:cs="Times New Roman"/>
      <w:b/>
      <w:bCs/>
      <w:sz w:val="28"/>
      <w:szCs w:val="28"/>
      <w:lang w:val="x-none" w:eastAsia="ru-RU"/>
    </w:rPr>
  </w:style>
  <w:style w:type="character" w:customStyle="1" w:styleId="50">
    <w:name w:val="Заголовок 5 Знак"/>
    <w:basedOn w:val="a1"/>
    <w:link w:val="5"/>
    <w:rsid w:val="001654DA"/>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1654DA"/>
    <w:rPr>
      <w:rFonts w:ascii="Times New Roman" w:eastAsia="Times New Roman" w:hAnsi="Times New Roman" w:cs="Times New Roman"/>
      <w:b/>
      <w:bCs/>
      <w:lang w:eastAsia="ru-RU"/>
    </w:rPr>
  </w:style>
  <w:style w:type="character" w:customStyle="1" w:styleId="70">
    <w:name w:val="Заголовок 7 Знак"/>
    <w:basedOn w:val="a1"/>
    <w:link w:val="7"/>
    <w:rsid w:val="001654DA"/>
    <w:rPr>
      <w:rFonts w:ascii="Times New Roman" w:eastAsia="Times New Roman" w:hAnsi="Times New Roman" w:cs="Times New Roman"/>
      <w:sz w:val="24"/>
      <w:szCs w:val="24"/>
      <w:lang w:eastAsia="ru-RU"/>
    </w:rPr>
  </w:style>
  <w:style w:type="character" w:customStyle="1" w:styleId="90">
    <w:name w:val="Заголовок 9 Знак"/>
    <w:basedOn w:val="a1"/>
    <w:link w:val="9"/>
    <w:rsid w:val="001654DA"/>
    <w:rPr>
      <w:rFonts w:ascii="Arial" w:eastAsia="Times New Roman" w:hAnsi="Arial" w:cs="Arial"/>
      <w:lang w:eastAsia="ru-RU"/>
    </w:rPr>
  </w:style>
  <w:style w:type="numbering" w:customStyle="1" w:styleId="26">
    <w:name w:val="Нет списка2"/>
    <w:next w:val="a3"/>
    <w:semiHidden/>
    <w:rsid w:val="001654DA"/>
  </w:style>
  <w:style w:type="paragraph" w:styleId="a">
    <w:name w:val="List Number"/>
    <w:basedOn w:val="a0"/>
    <w:rsid w:val="001654DA"/>
    <w:pPr>
      <w:numPr>
        <w:numId w:val="3"/>
      </w:numPr>
      <w:spacing w:after="0" w:line="240" w:lineRule="auto"/>
    </w:pPr>
    <w:rPr>
      <w:rFonts w:ascii="Times New Roman" w:eastAsia="Times New Roman" w:hAnsi="Times New Roman" w:cs="Times New Roman"/>
      <w:sz w:val="28"/>
      <w:szCs w:val="24"/>
      <w:lang w:eastAsia="ru-RU"/>
    </w:rPr>
  </w:style>
  <w:style w:type="paragraph" w:customStyle="1" w:styleId="15">
    <w:name w:val="Обычный1"/>
    <w:rsid w:val="001654DA"/>
    <w:pPr>
      <w:spacing w:after="0" w:line="240" w:lineRule="auto"/>
    </w:pPr>
    <w:rPr>
      <w:rFonts w:ascii="Times New Roman" w:eastAsia="Times New Roman" w:hAnsi="Times New Roman" w:cs="Times New Roman"/>
      <w:snapToGrid w:val="0"/>
      <w:sz w:val="20"/>
      <w:szCs w:val="20"/>
      <w:lang w:eastAsia="ru-RU"/>
    </w:rPr>
  </w:style>
  <w:style w:type="paragraph" w:customStyle="1" w:styleId="afe">
    <w:name w:val="Îáû÷íûé àáçàö"/>
    <w:basedOn w:val="a0"/>
    <w:rsid w:val="001654DA"/>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6">
    <w:name w:val="Нумерованный список1"/>
    <w:basedOn w:val="15"/>
    <w:rsid w:val="001654DA"/>
    <w:pPr>
      <w:ind w:firstLine="709"/>
    </w:pPr>
    <w:rPr>
      <w:snapToGrid/>
      <w:sz w:val="28"/>
    </w:rPr>
  </w:style>
  <w:style w:type="character" w:styleId="aff">
    <w:name w:val="page number"/>
    <w:basedOn w:val="a1"/>
    <w:rsid w:val="001654DA"/>
  </w:style>
  <w:style w:type="paragraph" w:styleId="aff0">
    <w:name w:val="Block Text"/>
    <w:basedOn w:val="a0"/>
    <w:rsid w:val="001654DA"/>
    <w:pPr>
      <w:spacing w:after="0" w:line="240" w:lineRule="auto"/>
      <w:ind w:left="567" w:right="283"/>
      <w:jc w:val="both"/>
    </w:pPr>
    <w:rPr>
      <w:rFonts w:ascii="Times New Roman" w:eastAsia="Times New Roman" w:hAnsi="Times New Roman" w:cs="Times New Roman"/>
      <w:sz w:val="28"/>
      <w:szCs w:val="20"/>
      <w:lang w:eastAsia="ru-RU"/>
    </w:rPr>
  </w:style>
  <w:style w:type="paragraph" w:styleId="aff1">
    <w:name w:val="Document Map"/>
    <w:basedOn w:val="a0"/>
    <w:link w:val="aff2"/>
    <w:semiHidden/>
    <w:rsid w:val="001654DA"/>
    <w:pPr>
      <w:shd w:val="clear" w:color="auto" w:fill="000080"/>
      <w:spacing w:after="0" w:line="240" w:lineRule="auto"/>
    </w:pPr>
    <w:rPr>
      <w:rFonts w:ascii="Tahoma" w:eastAsia="Times New Roman" w:hAnsi="Tahoma" w:cs="Times New Roman"/>
      <w:sz w:val="20"/>
      <w:szCs w:val="20"/>
      <w:lang w:val="x-none" w:eastAsia="ru-RU"/>
    </w:rPr>
  </w:style>
  <w:style w:type="character" w:customStyle="1" w:styleId="aff2">
    <w:name w:val="Схема документа Знак"/>
    <w:basedOn w:val="a1"/>
    <w:link w:val="aff1"/>
    <w:semiHidden/>
    <w:rsid w:val="001654DA"/>
    <w:rPr>
      <w:rFonts w:ascii="Tahoma" w:eastAsia="Times New Roman" w:hAnsi="Tahoma" w:cs="Times New Roman"/>
      <w:sz w:val="20"/>
      <w:szCs w:val="20"/>
      <w:shd w:val="clear" w:color="auto" w:fill="000080"/>
      <w:lang w:val="x-none" w:eastAsia="ru-RU"/>
    </w:rPr>
  </w:style>
  <w:style w:type="paragraph" w:customStyle="1" w:styleId="17">
    <w:name w:val="Знак Знак Знак1 Знак Знак Знак Знак"/>
    <w:basedOn w:val="a0"/>
    <w:rsid w:val="001654DA"/>
    <w:pPr>
      <w:spacing w:after="160" w:line="240" w:lineRule="exact"/>
      <w:jc w:val="both"/>
    </w:pPr>
    <w:rPr>
      <w:rFonts w:ascii="Verdana" w:eastAsia="Times New Roman" w:hAnsi="Verdana" w:cs="Arial"/>
      <w:sz w:val="20"/>
      <w:szCs w:val="20"/>
      <w:lang w:val="en-US"/>
    </w:rPr>
  </w:style>
  <w:style w:type="paragraph" w:customStyle="1" w:styleId="aff3">
    <w:name w:val="Знак Знак Знак Знак Знак Знак Знак"/>
    <w:basedOn w:val="a0"/>
    <w:rsid w:val="001654DA"/>
    <w:pPr>
      <w:spacing w:after="160" w:line="240" w:lineRule="exact"/>
    </w:pPr>
    <w:rPr>
      <w:rFonts w:ascii="Verdana" w:eastAsia="Times New Roman" w:hAnsi="Verdana" w:cs="Times New Roman"/>
      <w:sz w:val="24"/>
      <w:szCs w:val="24"/>
      <w:lang w:val="en-US"/>
    </w:rPr>
  </w:style>
  <w:style w:type="paragraph" w:customStyle="1" w:styleId="18">
    <w:name w:val="Знак Знак Знак Знак1 Знак Знак Знак"/>
    <w:basedOn w:val="a0"/>
    <w:rsid w:val="001654DA"/>
    <w:pPr>
      <w:spacing w:after="160" w:line="240" w:lineRule="exact"/>
    </w:pPr>
    <w:rPr>
      <w:rFonts w:ascii="Verdana" w:eastAsia="Times New Roman" w:hAnsi="Verdana" w:cs="Verdana"/>
      <w:sz w:val="20"/>
      <w:szCs w:val="20"/>
      <w:lang w:val="en-US"/>
    </w:rPr>
  </w:style>
  <w:style w:type="paragraph" w:customStyle="1" w:styleId="19">
    <w:name w:val="Знак1 Знак Знак Знак"/>
    <w:basedOn w:val="a0"/>
    <w:rsid w:val="001654DA"/>
    <w:pPr>
      <w:spacing w:after="160" w:line="240" w:lineRule="exact"/>
    </w:pPr>
    <w:rPr>
      <w:rFonts w:ascii="Verdana" w:eastAsia="Times New Roman" w:hAnsi="Verdana" w:cs="Times New Roman"/>
      <w:sz w:val="24"/>
      <w:szCs w:val="24"/>
      <w:lang w:val="en-US"/>
    </w:rPr>
  </w:style>
  <w:style w:type="character" w:customStyle="1" w:styleId="FontStyle25">
    <w:name w:val="Font Style25"/>
    <w:rsid w:val="001654DA"/>
    <w:rPr>
      <w:rFonts w:ascii="Times New Roman" w:hAnsi="Times New Roman" w:cs="Times New Roman"/>
      <w:sz w:val="26"/>
      <w:szCs w:val="26"/>
    </w:rPr>
  </w:style>
  <w:style w:type="paragraph" w:customStyle="1" w:styleId="230">
    <w:name w:val="Основной текст 23"/>
    <w:basedOn w:val="a0"/>
    <w:rsid w:val="001654DA"/>
    <w:pPr>
      <w:suppressAutoHyphens/>
      <w:spacing w:after="120" w:line="480" w:lineRule="auto"/>
    </w:pPr>
    <w:rPr>
      <w:rFonts w:ascii="Times New Roman" w:eastAsia="Times New Roman" w:hAnsi="Times New Roman" w:cs="Times New Roman"/>
      <w:sz w:val="20"/>
      <w:szCs w:val="20"/>
      <w:lang w:eastAsia="ar-SA"/>
    </w:rPr>
  </w:style>
  <w:style w:type="paragraph" w:customStyle="1" w:styleId="1a">
    <w:name w:val="!Стиль1"/>
    <w:basedOn w:val="a0"/>
    <w:rsid w:val="001654DA"/>
    <w:pPr>
      <w:widowControl w:val="0"/>
      <w:adjustRightInd w:val="0"/>
      <w:spacing w:after="0" w:line="360" w:lineRule="atLeast"/>
      <w:ind w:firstLine="709"/>
      <w:jc w:val="both"/>
    </w:pPr>
    <w:rPr>
      <w:rFonts w:ascii="Times New Roman" w:eastAsia="Times New Roman" w:hAnsi="Times New Roman" w:cs="Times New Roman"/>
      <w:sz w:val="28"/>
      <w:szCs w:val="28"/>
      <w:lang w:eastAsia="ru-RU"/>
    </w:rPr>
  </w:style>
  <w:style w:type="character" w:customStyle="1" w:styleId="34">
    <w:name w:val="Знак Знак3"/>
    <w:locked/>
    <w:rsid w:val="001654DA"/>
    <w:rPr>
      <w:sz w:val="24"/>
      <w:szCs w:val="24"/>
      <w:lang w:val="ru-RU" w:eastAsia="ru-RU" w:bidi="ar-SA"/>
    </w:rPr>
  </w:style>
  <w:style w:type="paragraph" w:customStyle="1" w:styleId="27">
    <w:name w:val="Обычный2"/>
    <w:rsid w:val="001654DA"/>
    <w:pPr>
      <w:widowControl w:val="0"/>
      <w:snapToGrid w:val="0"/>
      <w:spacing w:after="0" w:line="240" w:lineRule="auto"/>
      <w:jc w:val="both"/>
    </w:pPr>
    <w:rPr>
      <w:rFonts w:ascii="Times New Roman" w:eastAsia="Times New Roman" w:hAnsi="Times New Roman" w:cs="Times New Roman"/>
      <w:sz w:val="20"/>
      <w:szCs w:val="20"/>
      <w:lang w:eastAsia="ru-RU"/>
    </w:rPr>
  </w:style>
  <w:style w:type="paragraph" w:customStyle="1" w:styleId="aff4">
    <w:name w:val="Таблицы (моноширинный)"/>
    <w:basedOn w:val="a0"/>
    <w:next w:val="a0"/>
    <w:rsid w:val="001654D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5">
    <w:name w:val="Body Text 3"/>
    <w:basedOn w:val="a0"/>
    <w:link w:val="36"/>
    <w:rsid w:val="001654DA"/>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1"/>
    <w:link w:val="35"/>
    <w:rsid w:val="001654DA"/>
    <w:rPr>
      <w:rFonts w:ascii="Times New Roman" w:eastAsia="Times New Roman" w:hAnsi="Times New Roman" w:cs="Times New Roman"/>
      <w:sz w:val="16"/>
      <w:szCs w:val="16"/>
      <w:lang w:eastAsia="ru-RU"/>
    </w:rPr>
  </w:style>
  <w:style w:type="paragraph" w:customStyle="1" w:styleId="aff5">
    <w:name w:val="Нижн.колонтитул первый"/>
    <w:basedOn w:val="a0"/>
    <w:rsid w:val="001654DA"/>
    <w:pPr>
      <w:keepLines/>
      <w:tabs>
        <w:tab w:val="center" w:pos="4320"/>
      </w:tabs>
      <w:spacing w:after="0" w:line="240" w:lineRule="auto"/>
      <w:jc w:val="center"/>
    </w:pPr>
    <w:rPr>
      <w:rFonts w:ascii="Times New Roman" w:eastAsia="Times New Roman" w:hAnsi="Times New Roman" w:cs="Times New Roman"/>
      <w:sz w:val="24"/>
      <w:szCs w:val="20"/>
      <w:lang w:eastAsia="ru-RU"/>
    </w:rPr>
  </w:style>
  <w:style w:type="character" w:styleId="aff6">
    <w:name w:val="Hyperlink"/>
    <w:rsid w:val="001654DA"/>
    <w:rPr>
      <w:rFonts w:ascii="Verdana" w:hAnsi="Verdana" w:cs="Arial" w:hint="default"/>
      <w:color w:val="0000FF"/>
      <w:u w:val="single"/>
      <w:lang w:val="en-US" w:eastAsia="en-US" w:bidi="ar-SA"/>
    </w:rPr>
  </w:style>
  <w:style w:type="character" w:styleId="aff7">
    <w:name w:val="FollowedHyperlink"/>
    <w:rsid w:val="001654DA"/>
    <w:rPr>
      <w:color w:val="800080"/>
      <w:u w:val="single"/>
    </w:rPr>
  </w:style>
  <w:style w:type="character" w:customStyle="1" w:styleId="1b">
    <w:name w:val="Знак Знак1"/>
    <w:locked/>
    <w:rsid w:val="001654DA"/>
    <w:rPr>
      <w:sz w:val="24"/>
      <w:szCs w:val="24"/>
      <w:lang w:val="ru-RU" w:eastAsia="ru-RU" w:bidi="ar-SA"/>
    </w:rPr>
  </w:style>
  <w:style w:type="paragraph" w:styleId="aff8">
    <w:name w:val="caption"/>
    <w:basedOn w:val="a0"/>
    <w:next w:val="a0"/>
    <w:uiPriority w:val="35"/>
    <w:qFormat/>
    <w:rsid w:val="001654DA"/>
    <w:pPr>
      <w:spacing w:after="0" w:line="240" w:lineRule="auto"/>
    </w:pPr>
    <w:rPr>
      <w:rFonts w:ascii="Times New Roman" w:eastAsia="Times New Roman" w:hAnsi="Times New Roman" w:cs="Times New Roman"/>
      <w:b/>
      <w:bCs/>
      <w:sz w:val="20"/>
      <w:szCs w:val="20"/>
      <w:lang w:eastAsia="ru-RU"/>
    </w:rPr>
  </w:style>
  <w:style w:type="paragraph" w:styleId="aff9">
    <w:name w:val="List"/>
    <w:basedOn w:val="a0"/>
    <w:rsid w:val="001654DA"/>
    <w:pPr>
      <w:spacing w:after="0" w:line="240" w:lineRule="auto"/>
      <w:ind w:left="283" w:hanging="283"/>
    </w:pPr>
    <w:rPr>
      <w:rFonts w:ascii="Times New Roman" w:eastAsia="Times New Roman" w:hAnsi="Times New Roman" w:cs="Times New Roman"/>
      <w:sz w:val="24"/>
      <w:szCs w:val="24"/>
      <w:lang w:eastAsia="ru-RU"/>
    </w:rPr>
  </w:style>
  <w:style w:type="paragraph" w:styleId="28">
    <w:name w:val="List 2"/>
    <w:basedOn w:val="a0"/>
    <w:rsid w:val="001654DA"/>
    <w:pPr>
      <w:spacing w:after="0" w:line="240" w:lineRule="auto"/>
      <w:ind w:left="566" w:hanging="283"/>
    </w:pPr>
    <w:rPr>
      <w:rFonts w:ascii="Times New Roman" w:eastAsia="Times New Roman" w:hAnsi="Times New Roman" w:cs="Times New Roman"/>
      <w:sz w:val="24"/>
      <w:szCs w:val="24"/>
      <w:lang w:eastAsia="ru-RU"/>
    </w:rPr>
  </w:style>
  <w:style w:type="paragraph" w:styleId="29">
    <w:name w:val="List Continue 2"/>
    <w:basedOn w:val="a0"/>
    <w:rsid w:val="001654DA"/>
    <w:pPr>
      <w:spacing w:after="120" w:line="240" w:lineRule="auto"/>
      <w:ind w:left="566"/>
    </w:pPr>
    <w:rPr>
      <w:rFonts w:ascii="Times New Roman" w:eastAsia="Times New Roman" w:hAnsi="Times New Roman" w:cs="Times New Roman"/>
      <w:sz w:val="24"/>
      <w:szCs w:val="24"/>
      <w:lang w:eastAsia="ru-RU"/>
    </w:rPr>
  </w:style>
  <w:style w:type="paragraph" w:customStyle="1" w:styleId="1c">
    <w:name w:val="Основной текст с отступом1"/>
    <w:basedOn w:val="a0"/>
    <w:rsid w:val="001654DA"/>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ConsNonformat">
    <w:name w:val="ConsNonformat"/>
    <w:rsid w:val="001654DA"/>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1654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R1">
    <w:name w:val="FR1"/>
    <w:rsid w:val="001654DA"/>
    <w:pPr>
      <w:widowControl w:val="0"/>
      <w:autoSpaceDE w:val="0"/>
      <w:autoSpaceDN w:val="0"/>
      <w:adjustRightInd w:val="0"/>
      <w:spacing w:after="0" w:line="300" w:lineRule="auto"/>
      <w:ind w:firstLine="460"/>
      <w:jc w:val="both"/>
    </w:pPr>
    <w:rPr>
      <w:rFonts w:ascii="Times New Roman" w:eastAsia="Times New Roman" w:hAnsi="Times New Roman" w:cs="Times New Roman"/>
      <w:sz w:val="16"/>
      <w:szCs w:val="16"/>
      <w:lang w:eastAsia="ru-RU"/>
    </w:rPr>
  </w:style>
  <w:style w:type="paragraph" w:customStyle="1" w:styleId="FR3">
    <w:name w:val="FR3"/>
    <w:rsid w:val="001654DA"/>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2a">
    <w:name w:val="Знак2 Знак Знак Знак"/>
    <w:basedOn w:val="a0"/>
    <w:rsid w:val="001654DA"/>
    <w:pPr>
      <w:spacing w:after="160" w:line="240" w:lineRule="exact"/>
    </w:pPr>
    <w:rPr>
      <w:rFonts w:ascii="Verdana" w:eastAsia="Times New Roman" w:hAnsi="Verdana" w:cs="Arial"/>
      <w:sz w:val="20"/>
      <w:szCs w:val="20"/>
      <w:lang w:val="en-US"/>
    </w:rPr>
  </w:style>
  <w:style w:type="character" w:customStyle="1" w:styleId="affa">
    <w:name w:val="Знак Знак"/>
    <w:rsid w:val="001654DA"/>
    <w:rPr>
      <w:rFonts w:ascii="Verdana" w:hAnsi="Verdana" w:cs="Arial" w:hint="default"/>
      <w:sz w:val="24"/>
      <w:szCs w:val="24"/>
      <w:lang w:val="ru-RU" w:eastAsia="ru-RU" w:bidi="ar-SA"/>
    </w:rPr>
  </w:style>
  <w:style w:type="character" w:customStyle="1" w:styleId="affb">
    <w:name w:val="Основной текст_"/>
    <w:link w:val="61"/>
    <w:rsid w:val="001654DA"/>
    <w:rPr>
      <w:sz w:val="23"/>
      <w:szCs w:val="23"/>
      <w:shd w:val="clear" w:color="auto" w:fill="FFFFFF"/>
    </w:rPr>
  </w:style>
  <w:style w:type="paragraph" w:customStyle="1" w:styleId="61">
    <w:name w:val="Основной текст6"/>
    <w:basedOn w:val="a0"/>
    <w:link w:val="affb"/>
    <w:rsid w:val="001654DA"/>
    <w:pPr>
      <w:shd w:val="clear" w:color="auto" w:fill="FFFFFF"/>
      <w:spacing w:after="0" w:line="274" w:lineRule="exact"/>
    </w:pPr>
    <w:rPr>
      <w:sz w:val="23"/>
      <w:szCs w:val="23"/>
      <w:shd w:val="clear" w:color="auto" w:fill="FFFFFF"/>
    </w:rPr>
  </w:style>
  <w:style w:type="table" w:customStyle="1" w:styleId="1d">
    <w:name w:val="Сетка таблицы1"/>
    <w:basedOn w:val="a2"/>
    <w:next w:val="afa"/>
    <w:uiPriority w:val="59"/>
    <w:rsid w:val="001654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Normal (Web)"/>
    <w:basedOn w:val="a0"/>
    <w:uiPriority w:val="99"/>
    <w:unhideWhenUsed/>
    <w:rsid w:val="001654D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7">
    <w:name w:val="Нет списка3"/>
    <w:next w:val="a3"/>
    <w:uiPriority w:val="99"/>
    <w:semiHidden/>
    <w:unhideWhenUsed/>
    <w:rsid w:val="001654DA"/>
  </w:style>
  <w:style w:type="character" w:customStyle="1" w:styleId="af4">
    <w:name w:val="Обычный абзац Знак"/>
    <w:link w:val="af3"/>
    <w:rsid w:val="001654DA"/>
    <w:rPr>
      <w:rFonts w:ascii="Times New Roman" w:eastAsia="Times New Roman" w:hAnsi="Times New Roman" w:cs="Times New Roman"/>
      <w:sz w:val="28"/>
      <w:szCs w:val="24"/>
      <w:lang w:eastAsia="ru-RU"/>
    </w:rPr>
  </w:style>
  <w:style w:type="table" w:customStyle="1" w:styleId="2b">
    <w:name w:val="Сетка таблицы2"/>
    <w:basedOn w:val="a2"/>
    <w:next w:val="afa"/>
    <w:rsid w:val="001654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2">
    <w:name w:val="Heading #12"/>
    <w:rsid w:val="001654DA"/>
    <w:rPr>
      <w:rFonts w:ascii="Times New Roman" w:eastAsia="Times New Roman" w:hAnsi="Times New Roman" w:cs="Times New Roman"/>
      <w:b w:val="0"/>
      <w:bCs w:val="0"/>
      <w:i w:val="0"/>
      <w:iCs w:val="0"/>
      <w:smallCaps w:val="0"/>
      <w:strike w:val="0"/>
      <w:spacing w:val="0"/>
      <w:sz w:val="26"/>
      <w:szCs w:val="26"/>
      <w:u w:val="single"/>
    </w:rPr>
  </w:style>
  <w:style w:type="character" w:styleId="affd">
    <w:name w:val="Emphasis"/>
    <w:uiPriority w:val="20"/>
    <w:qFormat/>
    <w:rsid w:val="001654DA"/>
    <w:rPr>
      <w:i/>
      <w:iCs/>
    </w:rPr>
  </w:style>
  <w:style w:type="paragraph" w:customStyle="1" w:styleId="ConsPlusNormal">
    <w:name w:val="ConsPlusNormal"/>
    <w:rsid w:val="001654DA"/>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ConsPlusTitle">
    <w:name w:val="ConsPlusTitle"/>
    <w:uiPriority w:val="99"/>
    <w:rsid w:val="001654D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fe">
    <w:name w:val="No Spacing"/>
    <w:uiPriority w:val="1"/>
    <w:qFormat/>
    <w:rsid w:val="001654DA"/>
    <w:pPr>
      <w:spacing w:after="0" w:line="240" w:lineRule="auto"/>
      <w:ind w:firstLine="567"/>
      <w:jc w:val="both"/>
    </w:pPr>
    <w:rPr>
      <w:rFonts w:ascii="Calibri" w:eastAsia="Calibri" w:hAnsi="Calibri" w:cs="Times New Roman"/>
    </w:rPr>
  </w:style>
  <w:style w:type="paragraph" w:customStyle="1" w:styleId="310">
    <w:name w:val="Основной текст с отступом 31"/>
    <w:basedOn w:val="a0"/>
    <w:rsid w:val="001654DA"/>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FontStyle18">
    <w:name w:val="Font Style18"/>
    <w:rsid w:val="001654DA"/>
    <w:rPr>
      <w:rFonts w:ascii="Times New Roman" w:hAnsi="Times New Roman" w:cs="Times New Roman"/>
      <w:sz w:val="26"/>
      <w:szCs w:val="26"/>
    </w:rPr>
  </w:style>
  <w:style w:type="paragraph" w:customStyle="1" w:styleId="Style9">
    <w:name w:val="Style9"/>
    <w:basedOn w:val="a0"/>
    <w:rsid w:val="001654DA"/>
    <w:pPr>
      <w:widowControl w:val="0"/>
      <w:autoSpaceDE w:val="0"/>
      <w:autoSpaceDN w:val="0"/>
      <w:adjustRightInd w:val="0"/>
      <w:spacing w:after="0" w:line="319" w:lineRule="exact"/>
      <w:ind w:firstLine="492"/>
      <w:jc w:val="both"/>
    </w:pPr>
    <w:rPr>
      <w:rFonts w:ascii="Georgia" w:eastAsia="Times New Roman" w:hAnsi="Georgia" w:cs="Times New Roman"/>
      <w:sz w:val="24"/>
      <w:szCs w:val="24"/>
      <w:lang w:eastAsia="ru-RU"/>
    </w:rPr>
  </w:style>
  <w:style w:type="character" w:customStyle="1" w:styleId="FontStyle13">
    <w:name w:val="Font Style13"/>
    <w:rsid w:val="001654DA"/>
    <w:rPr>
      <w:rFonts w:ascii="Times New Roman" w:hAnsi="Times New Roman" w:cs="Times New Roman"/>
      <w:b/>
      <w:bCs/>
      <w:sz w:val="22"/>
      <w:szCs w:val="22"/>
    </w:rPr>
  </w:style>
  <w:style w:type="paragraph" w:styleId="HTML">
    <w:name w:val="HTML Preformatted"/>
    <w:basedOn w:val="a0"/>
    <w:link w:val="HTML0"/>
    <w:rsid w:val="00165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rsid w:val="001654DA"/>
    <w:rPr>
      <w:rFonts w:ascii="Courier New" w:eastAsia="Times New Roman" w:hAnsi="Courier New" w:cs="Times New Roman"/>
      <w:sz w:val="20"/>
      <w:szCs w:val="20"/>
      <w:lang w:val="x-none" w:eastAsia="x-none"/>
    </w:rPr>
  </w:style>
  <w:style w:type="numbering" w:customStyle="1" w:styleId="41">
    <w:name w:val="Нет списка4"/>
    <w:next w:val="a3"/>
    <w:semiHidden/>
    <w:rsid w:val="006B125A"/>
  </w:style>
  <w:style w:type="paragraph" w:customStyle="1" w:styleId="2c">
    <w:name w:val="Знак2 Знак Знак"/>
    <w:basedOn w:val="a0"/>
    <w:rsid w:val="006B125A"/>
    <w:pPr>
      <w:spacing w:before="100" w:beforeAutospacing="1" w:after="100" w:afterAutospacing="1" w:line="240" w:lineRule="auto"/>
    </w:pPr>
    <w:rPr>
      <w:rFonts w:ascii="Tahoma" w:eastAsia="Times New Roman" w:hAnsi="Tahoma" w:cs="Times New Roman"/>
      <w:sz w:val="20"/>
      <w:szCs w:val="20"/>
      <w:lang w:val="en-US"/>
    </w:rPr>
  </w:style>
  <w:style w:type="table" w:customStyle="1" w:styleId="38">
    <w:name w:val="Сетка таблицы3"/>
    <w:basedOn w:val="a2"/>
    <w:next w:val="afa"/>
    <w:rsid w:val="006B125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Знак Знак Знак Знак Знак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character" w:customStyle="1" w:styleId="afff0">
    <w:name w:val="Печатная машинка"/>
    <w:rsid w:val="006B125A"/>
    <w:rPr>
      <w:rFonts w:ascii="Courier New" w:hAnsi="Courier New"/>
      <w:sz w:val="20"/>
    </w:rPr>
  </w:style>
  <w:style w:type="paragraph" w:customStyle="1" w:styleId="Standard">
    <w:name w:val="Standard"/>
    <w:rsid w:val="006B125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Heading1">
    <w:name w:val="Heading #1_"/>
    <w:link w:val="Heading11"/>
    <w:rsid w:val="006B125A"/>
    <w:rPr>
      <w:sz w:val="26"/>
      <w:szCs w:val="26"/>
      <w:shd w:val="clear" w:color="auto" w:fill="FFFFFF"/>
    </w:rPr>
  </w:style>
  <w:style w:type="paragraph" w:customStyle="1" w:styleId="Heading11">
    <w:name w:val="Heading #11"/>
    <w:basedOn w:val="a0"/>
    <w:link w:val="Heading1"/>
    <w:rsid w:val="006B125A"/>
    <w:pPr>
      <w:shd w:val="clear" w:color="auto" w:fill="FFFFFF"/>
      <w:spacing w:before="420" w:after="360" w:line="0" w:lineRule="atLeast"/>
      <w:ind w:hanging="360"/>
      <w:jc w:val="right"/>
      <w:outlineLvl w:val="0"/>
    </w:pPr>
    <w:rPr>
      <w:sz w:val="26"/>
      <w:szCs w:val="26"/>
      <w:shd w:val="clear" w:color="auto" w:fill="FFFFFF"/>
    </w:rPr>
  </w:style>
  <w:style w:type="character" w:styleId="afff1">
    <w:name w:val="Strong"/>
    <w:qFormat/>
    <w:rsid w:val="006B125A"/>
    <w:rPr>
      <w:b/>
      <w:bCs/>
    </w:rPr>
  </w:style>
  <w:style w:type="character" w:styleId="afff2">
    <w:name w:val="annotation reference"/>
    <w:uiPriority w:val="99"/>
    <w:semiHidden/>
    <w:rsid w:val="006B125A"/>
    <w:rPr>
      <w:sz w:val="16"/>
      <w:szCs w:val="16"/>
    </w:rPr>
  </w:style>
  <w:style w:type="paragraph" w:styleId="afff3">
    <w:name w:val="annotation text"/>
    <w:basedOn w:val="a0"/>
    <w:link w:val="afff4"/>
    <w:uiPriority w:val="99"/>
    <w:semiHidden/>
    <w:rsid w:val="006B125A"/>
    <w:pPr>
      <w:spacing w:after="0" w:line="240" w:lineRule="auto"/>
    </w:pPr>
    <w:rPr>
      <w:rFonts w:ascii="Times New Roman" w:eastAsia="Times New Roman" w:hAnsi="Times New Roman" w:cs="Times New Roman"/>
      <w:sz w:val="20"/>
      <w:szCs w:val="20"/>
      <w:lang w:eastAsia="ru-RU"/>
    </w:rPr>
  </w:style>
  <w:style w:type="character" w:customStyle="1" w:styleId="afff4">
    <w:name w:val="Текст примечания Знак"/>
    <w:basedOn w:val="a1"/>
    <w:link w:val="afff3"/>
    <w:uiPriority w:val="99"/>
    <w:semiHidden/>
    <w:rsid w:val="006B125A"/>
    <w:rPr>
      <w:rFonts w:ascii="Times New Roman" w:eastAsia="Times New Roman" w:hAnsi="Times New Roman" w:cs="Times New Roman"/>
      <w:sz w:val="20"/>
      <w:szCs w:val="20"/>
      <w:lang w:eastAsia="ru-RU"/>
    </w:rPr>
  </w:style>
  <w:style w:type="paragraph" w:styleId="afff5">
    <w:name w:val="annotation subject"/>
    <w:basedOn w:val="afff3"/>
    <w:next w:val="afff3"/>
    <w:link w:val="afff6"/>
    <w:uiPriority w:val="99"/>
    <w:semiHidden/>
    <w:rsid w:val="006B125A"/>
    <w:rPr>
      <w:b/>
      <w:bCs/>
    </w:rPr>
  </w:style>
  <w:style w:type="character" w:customStyle="1" w:styleId="afff6">
    <w:name w:val="Тема примечания Знак"/>
    <w:basedOn w:val="afff4"/>
    <w:link w:val="afff5"/>
    <w:uiPriority w:val="99"/>
    <w:semiHidden/>
    <w:rsid w:val="006B125A"/>
    <w:rPr>
      <w:rFonts w:ascii="Times New Roman" w:eastAsia="Times New Roman" w:hAnsi="Times New Roman" w:cs="Times New Roman"/>
      <w:b/>
      <w:bCs/>
      <w:sz w:val="20"/>
      <w:szCs w:val="20"/>
      <w:lang w:eastAsia="ru-RU"/>
    </w:rPr>
  </w:style>
  <w:style w:type="paragraph" w:customStyle="1" w:styleId="212">
    <w:name w:val="Знак2 Знак Знак1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42">
    <w:name w:val="Знак Знак4"/>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paragraphjustify">
    <w:name w:val="paragraph_justify"/>
    <w:basedOn w:val="a0"/>
    <w:rsid w:val="006B125A"/>
    <w:pPr>
      <w:spacing w:after="150" w:line="240" w:lineRule="auto"/>
      <w:jc w:val="both"/>
    </w:pPr>
    <w:rPr>
      <w:rFonts w:ascii="Times New Roman" w:eastAsia="Times New Roman" w:hAnsi="Times New Roman" w:cs="Times New Roman"/>
      <w:sz w:val="24"/>
      <w:szCs w:val="24"/>
      <w:lang w:eastAsia="ru-RU"/>
    </w:rPr>
  </w:style>
  <w:style w:type="character" w:customStyle="1" w:styleId="rvts482212">
    <w:name w:val="rvts482212"/>
    <w:basedOn w:val="a1"/>
    <w:rsid w:val="006B125A"/>
  </w:style>
  <w:style w:type="paragraph" w:customStyle="1" w:styleId="51">
    <w:name w:val="Знак Знак5 Знак Знак"/>
    <w:basedOn w:val="a0"/>
    <w:rsid w:val="006B125A"/>
    <w:pPr>
      <w:spacing w:after="160" w:line="240" w:lineRule="exact"/>
    </w:pPr>
    <w:rPr>
      <w:rFonts w:ascii="Verdana" w:eastAsia="Times New Roman" w:hAnsi="Verdana" w:cs="Verdana"/>
      <w:sz w:val="20"/>
      <w:szCs w:val="20"/>
      <w:lang w:val="en-US"/>
    </w:rPr>
  </w:style>
  <w:style w:type="paragraph" w:customStyle="1" w:styleId="43">
    <w:name w:val="Знак Знак4 Знак Знак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1e">
    <w:name w:val="Знак Знак Знак Знак1"/>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44">
    <w:name w:val="Знак Знак4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numbering" w:customStyle="1" w:styleId="52">
    <w:name w:val="Нет списка5"/>
    <w:next w:val="a3"/>
    <w:uiPriority w:val="99"/>
    <w:semiHidden/>
    <w:unhideWhenUsed/>
    <w:rsid w:val="00E32A23"/>
  </w:style>
  <w:style w:type="paragraph" w:customStyle="1" w:styleId="Heading">
    <w:name w:val="Heading"/>
    <w:link w:val="Heading0"/>
    <w:rsid w:val="00E32A23"/>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bsatz-Standardschriftart">
    <w:name w:val="Absatz-Standardschriftart"/>
    <w:rsid w:val="00E32A23"/>
  </w:style>
  <w:style w:type="character" w:customStyle="1" w:styleId="Heading0">
    <w:name w:val="Heading Знак"/>
    <w:link w:val="Heading"/>
    <w:rsid w:val="00E32A23"/>
    <w:rPr>
      <w:rFonts w:ascii="Arial" w:eastAsia="Times New Roman" w:hAnsi="Arial" w:cs="Arial"/>
      <w:b/>
      <w:bCs/>
      <w:lang w:eastAsia="ru-RU"/>
    </w:rPr>
  </w:style>
  <w:style w:type="character" w:customStyle="1" w:styleId="2d">
    <w:name w:val="Основной шрифт абзаца2"/>
    <w:rsid w:val="00E32A23"/>
  </w:style>
  <w:style w:type="numbering" w:customStyle="1" w:styleId="62">
    <w:name w:val="Нет списка6"/>
    <w:next w:val="a3"/>
    <w:uiPriority w:val="99"/>
    <w:semiHidden/>
    <w:unhideWhenUsed/>
    <w:rsid w:val="00E32A23"/>
  </w:style>
  <w:style w:type="table" w:customStyle="1" w:styleId="45">
    <w:name w:val="Сетка таблицы4"/>
    <w:basedOn w:val="a2"/>
    <w:next w:val="afa"/>
    <w:uiPriority w:val="59"/>
    <w:rsid w:val="00E32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0">
    <w:name w:val="Обычный + 14 пт"/>
    <w:aliases w:val="1,5"/>
    <w:basedOn w:val="a0"/>
    <w:rsid w:val="00E32A23"/>
    <w:pPr>
      <w:spacing w:after="0" w:line="240" w:lineRule="auto"/>
      <w:jc w:val="center"/>
    </w:pPr>
    <w:rPr>
      <w:rFonts w:ascii="Times New Roman" w:eastAsia="Times New Roman" w:hAnsi="Times New Roman" w:cs="Times New Roman"/>
      <w:sz w:val="28"/>
      <w:szCs w:val="28"/>
      <w:lang w:eastAsia="ru-RU"/>
    </w:rPr>
  </w:style>
  <w:style w:type="numbering" w:customStyle="1" w:styleId="110">
    <w:name w:val="Нет списка11"/>
    <w:next w:val="a3"/>
    <w:semiHidden/>
    <w:rsid w:val="00E32A23"/>
  </w:style>
  <w:style w:type="paragraph" w:styleId="afff7">
    <w:name w:val="Normal Indent"/>
    <w:basedOn w:val="a0"/>
    <w:rsid w:val="00E32A23"/>
    <w:pPr>
      <w:spacing w:after="0" w:line="300" w:lineRule="auto"/>
      <w:ind w:firstLine="720"/>
      <w:jc w:val="both"/>
    </w:pPr>
    <w:rPr>
      <w:rFonts w:ascii="Times New Roman" w:eastAsia="Times New Roman" w:hAnsi="Times New Roman" w:cs="Times New Roman"/>
      <w:sz w:val="24"/>
      <w:szCs w:val="20"/>
      <w:lang w:eastAsia="ru-RU"/>
    </w:rPr>
  </w:style>
  <w:style w:type="paragraph" w:customStyle="1" w:styleId="2e">
    <w:name w:val="2"/>
    <w:basedOn w:val="a0"/>
    <w:next w:val="affc"/>
    <w:rsid w:val="00E32A23"/>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8">
    <w:name w:val="Обычный нумерованный"/>
    <w:basedOn w:val="a0"/>
    <w:rsid w:val="00E32A23"/>
    <w:pPr>
      <w:tabs>
        <w:tab w:val="num" w:pos="720"/>
      </w:tabs>
      <w:spacing w:after="0" w:line="240" w:lineRule="auto"/>
      <w:ind w:left="720" w:hanging="360"/>
      <w:jc w:val="both"/>
    </w:pPr>
    <w:rPr>
      <w:rFonts w:ascii="Times New Roman" w:eastAsia="Times New Roman" w:hAnsi="Times New Roman" w:cs="Times New Roman"/>
      <w:sz w:val="24"/>
      <w:szCs w:val="20"/>
      <w:lang w:eastAsia="ru-RU"/>
    </w:rPr>
  </w:style>
  <w:style w:type="paragraph" w:customStyle="1" w:styleId="afff9">
    <w:name w:val="Знак Знак Знак Знак Знак Знак"/>
    <w:basedOn w:val="a0"/>
    <w:rsid w:val="00E32A23"/>
    <w:pPr>
      <w:spacing w:after="0" w:line="240" w:lineRule="auto"/>
    </w:pPr>
    <w:rPr>
      <w:rFonts w:ascii="Times New Roman" w:eastAsia="Times New Roman" w:hAnsi="Times New Roman" w:cs="Times New Roman"/>
      <w:sz w:val="28"/>
      <w:szCs w:val="20"/>
      <w:lang w:eastAsia="ru-RU"/>
    </w:rPr>
  </w:style>
  <w:style w:type="paragraph" w:customStyle="1" w:styleId="111">
    <w:name w:val="Знак Знак Знак1 Знак Знак1 Знак"/>
    <w:basedOn w:val="a0"/>
    <w:rsid w:val="00E32A23"/>
    <w:pPr>
      <w:spacing w:after="160" w:line="240" w:lineRule="exact"/>
    </w:pPr>
    <w:rPr>
      <w:rFonts w:ascii="Verdana" w:eastAsia="Times New Roman" w:hAnsi="Verdana" w:cs="Times New Roman"/>
      <w:sz w:val="24"/>
      <w:szCs w:val="24"/>
      <w:lang w:val="en-US"/>
    </w:rPr>
  </w:style>
  <w:style w:type="table" w:customStyle="1" w:styleId="112">
    <w:name w:val="Сетка таблицы11"/>
    <w:basedOn w:val="a2"/>
    <w:next w:val="afa"/>
    <w:rsid w:val="00E32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3">
    <w:name w:val="Обычный21"/>
    <w:rsid w:val="00E32A23"/>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styleId="2f">
    <w:name w:val="List Bullet 2"/>
    <w:basedOn w:val="a0"/>
    <w:autoRedefine/>
    <w:rsid w:val="00E32A23"/>
    <w:pPr>
      <w:spacing w:after="0" w:line="240" w:lineRule="auto"/>
      <w:ind w:firstLine="720"/>
      <w:jc w:val="both"/>
    </w:pPr>
    <w:rPr>
      <w:rFonts w:ascii="Times New Roman" w:eastAsia="Times New Roman" w:hAnsi="Times New Roman" w:cs="Times New Roman"/>
      <w:sz w:val="28"/>
      <w:szCs w:val="24"/>
      <w:lang w:eastAsia="ru-RU"/>
    </w:rPr>
  </w:style>
  <w:style w:type="paragraph" w:customStyle="1" w:styleId="afffa">
    <w:name w:val="Знак Знак Знак"/>
    <w:basedOn w:val="a0"/>
    <w:rsid w:val="00E32A2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
    <w:name w:val="Знак Знак Знак1 Знак Знак"/>
    <w:basedOn w:val="a0"/>
    <w:rsid w:val="00E32A23"/>
    <w:pPr>
      <w:spacing w:after="160" w:line="240" w:lineRule="exact"/>
    </w:pPr>
    <w:rPr>
      <w:rFonts w:ascii="Verdana" w:eastAsia="Times New Roman" w:hAnsi="Verdana" w:cs="Times New Roman"/>
      <w:sz w:val="24"/>
      <w:szCs w:val="24"/>
      <w:lang w:val="en-US"/>
    </w:rPr>
  </w:style>
  <w:style w:type="paragraph" w:customStyle="1" w:styleId="214">
    <w:name w:val="Знак2 Знак Знак1"/>
    <w:basedOn w:val="a0"/>
    <w:rsid w:val="00E32A23"/>
    <w:pPr>
      <w:spacing w:after="160" w:line="240" w:lineRule="exact"/>
    </w:pPr>
    <w:rPr>
      <w:rFonts w:ascii="Verdana" w:eastAsia="Times New Roman" w:hAnsi="Verdana" w:cs="Times New Roman"/>
      <w:sz w:val="20"/>
      <w:szCs w:val="20"/>
      <w:lang w:val="en-US"/>
    </w:rPr>
  </w:style>
  <w:style w:type="paragraph" w:customStyle="1" w:styleId="western">
    <w:name w:val="western"/>
    <w:basedOn w:val="a0"/>
    <w:rsid w:val="00E32A23"/>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1f0">
    <w:name w:val="Знак Знак1 Знак"/>
    <w:basedOn w:val="a0"/>
    <w:rsid w:val="00E32A23"/>
    <w:pPr>
      <w:spacing w:after="160" w:line="240" w:lineRule="exact"/>
    </w:pPr>
    <w:rPr>
      <w:rFonts w:ascii="Times New Roman" w:eastAsia="Times New Roman" w:hAnsi="Times New Roman" w:cs="Times New Roman"/>
      <w:noProof/>
      <w:sz w:val="20"/>
      <w:szCs w:val="20"/>
      <w:lang w:eastAsia="ru-RU"/>
    </w:rPr>
  </w:style>
  <w:style w:type="paragraph" w:customStyle="1" w:styleId="1f1">
    <w:name w:val="Знак Знак Знак Знак Знак Знак Знак Знак Знак Знак1"/>
    <w:basedOn w:val="a0"/>
    <w:rsid w:val="00E32A23"/>
    <w:pPr>
      <w:spacing w:after="160" w:line="240" w:lineRule="exact"/>
    </w:pPr>
    <w:rPr>
      <w:rFonts w:ascii="Times New Roman" w:eastAsia="Times New Roman" w:hAnsi="Times New Roman" w:cs="Times New Roman"/>
      <w:sz w:val="20"/>
      <w:szCs w:val="20"/>
      <w:lang w:eastAsia="ru-RU"/>
    </w:rPr>
  </w:style>
  <w:style w:type="paragraph" w:customStyle="1" w:styleId="afffb">
    <w:name w:val="Знак Знак Знак Знак Знак Знак Знак Знак Знак Знак Знак Знак Знак Знак Знак Знак"/>
    <w:basedOn w:val="a0"/>
    <w:rsid w:val="00E32A2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39">
    <w:name w:val="3"/>
    <w:basedOn w:val="a0"/>
    <w:rsid w:val="00E32A23"/>
    <w:pPr>
      <w:spacing w:after="160" w:line="240" w:lineRule="exact"/>
    </w:pPr>
    <w:rPr>
      <w:rFonts w:ascii="Times New Roman" w:eastAsia="Times New Roman" w:hAnsi="Times New Roman" w:cs="Times New Roman"/>
      <w:sz w:val="20"/>
      <w:szCs w:val="20"/>
      <w:lang w:eastAsia="ru-RU"/>
    </w:rPr>
  </w:style>
  <w:style w:type="character" w:customStyle="1" w:styleId="1f2">
    <w:name w:val="Основной шрифт абзаца1"/>
    <w:rsid w:val="00E32A23"/>
  </w:style>
  <w:style w:type="paragraph" w:customStyle="1" w:styleId="120">
    <w:name w:val="Знак1 Знак Знак Знак Знак Знак2 Знак"/>
    <w:basedOn w:val="a0"/>
    <w:rsid w:val="00E32A2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13">
    <w:name w:val="Знак Знак1 Знак Знак Знак Знак Знак Знак Знак Знак Знак Знак1"/>
    <w:basedOn w:val="a0"/>
    <w:rsid w:val="00E32A23"/>
    <w:pPr>
      <w:spacing w:after="160" w:line="240" w:lineRule="exact"/>
    </w:pPr>
    <w:rPr>
      <w:rFonts w:ascii="Verdana" w:eastAsia="Times New Roman" w:hAnsi="Verdana" w:cs="Times New Roman"/>
      <w:sz w:val="20"/>
      <w:szCs w:val="20"/>
      <w:lang w:val="en-US"/>
    </w:rPr>
  </w:style>
  <w:style w:type="paragraph" w:customStyle="1" w:styleId="CharChar1">
    <w:name w:val="Char Char1 Знак Знак Знак Знак Знак Знак Знак Знак Знак"/>
    <w:basedOn w:val="a0"/>
    <w:rsid w:val="00E32A23"/>
    <w:pPr>
      <w:spacing w:after="160" w:line="240" w:lineRule="exact"/>
    </w:pPr>
    <w:rPr>
      <w:rFonts w:ascii="Verdana" w:eastAsia="Times New Roman" w:hAnsi="Verdana" w:cs="Times New Roman"/>
      <w:sz w:val="24"/>
      <w:szCs w:val="24"/>
      <w:lang w:val="en-US"/>
    </w:rPr>
  </w:style>
  <w:style w:type="character" w:customStyle="1" w:styleId="1f3">
    <w:name w:val="Текст Знак1"/>
    <w:basedOn w:val="a1"/>
    <w:rsid w:val="00E32A23"/>
    <w:rPr>
      <w:rFonts w:ascii="Consolas" w:eastAsia="Times New Roman" w:hAnsi="Consolas" w:cs="Consolas"/>
      <w:sz w:val="21"/>
      <w:szCs w:val="21"/>
      <w:lang w:eastAsia="ru-RU"/>
    </w:rPr>
  </w:style>
  <w:style w:type="numbering" w:customStyle="1" w:styleId="215">
    <w:name w:val="Нет списка21"/>
    <w:next w:val="a3"/>
    <w:uiPriority w:val="99"/>
    <w:semiHidden/>
    <w:unhideWhenUsed/>
    <w:rsid w:val="00E32A23"/>
  </w:style>
  <w:style w:type="paragraph" w:customStyle="1" w:styleId="63">
    <w:name w:val="Титульный лист 6"/>
    <w:basedOn w:val="a0"/>
    <w:rsid w:val="00E32A23"/>
    <w:pPr>
      <w:overflowPunct w:val="0"/>
      <w:autoSpaceDE w:val="0"/>
      <w:autoSpaceDN w:val="0"/>
      <w:spacing w:after="0" w:line="240" w:lineRule="auto"/>
      <w:jc w:val="center"/>
    </w:pPr>
    <w:rPr>
      <w:rFonts w:ascii="Times New Roman" w:hAnsi="Times New Roman" w:cs="Times New Roman"/>
      <w:b/>
      <w:bCs/>
      <w:sz w:val="36"/>
      <w:szCs w:val="36"/>
      <w:lang w:eastAsia="ru-RU"/>
    </w:rPr>
  </w:style>
  <w:style w:type="table" w:customStyle="1" w:styleId="216">
    <w:name w:val="Сетка таблицы21"/>
    <w:basedOn w:val="a2"/>
    <w:next w:val="afa"/>
    <w:uiPriority w:val="59"/>
    <w:rsid w:val="00E32A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0"/>
    <w:rsid w:val="00E32A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1">
    <w:name w:val="Основной текст (9)_"/>
    <w:basedOn w:val="a1"/>
    <w:link w:val="92"/>
    <w:rsid w:val="00E32A23"/>
    <w:rPr>
      <w:rFonts w:ascii="Arial" w:eastAsia="Arial" w:hAnsi="Arial" w:cs="Arial"/>
      <w:sz w:val="23"/>
      <w:szCs w:val="23"/>
      <w:shd w:val="clear" w:color="auto" w:fill="FFFFFF"/>
    </w:rPr>
  </w:style>
  <w:style w:type="paragraph" w:customStyle="1" w:styleId="92">
    <w:name w:val="Основной текст (9)"/>
    <w:basedOn w:val="a0"/>
    <w:link w:val="91"/>
    <w:rsid w:val="00E32A23"/>
    <w:pPr>
      <w:shd w:val="clear" w:color="auto" w:fill="FFFFFF"/>
      <w:spacing w:after="0" w:line="326" w:lineRule="exact"/>
      <w:ind w:hanging="360"/>
    </w:pPr>
    <w:rPr>
      <w:rFonts w:ascii="Arial" w:eastAsia="Arial" w:hAnsi="Arial" w:cs="Arial"/>
      <w:sz w:val="23"/>
      <w:szCs w:val="23"/>
    </w:rPr>
  </w:style>
  <w:style w:type="paragraph" w:customStyle="1" w:styleId="46">
    <w:name w:val="Титультый лист 4"/>
    <w:basedOn w:val="a0"/>
    <w:rsid w:val="00E32A2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b/>
      <w:sz w:val="28"/>
      <w:szCs w:val="20"/>
      <w:lang w:eastAsia="ru-RU"/>
    </w:rPr>
  </w:style>
  <w:style w:type="table" w:customStyle="1" w:styleId="311">
    <w:name w:val="Сетка таблицы31"/>
    <w:basedOn w:val="a2"/>
    <w:next w:val="afa"/>
    <w:uiPriority w:val="59"/>
    <w:rsid w:val="00E32A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a"/>
    <w:uiPriority w:val="59"/>
    <w:rsid w:val="007255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3"/>
    <w:uiPriority w:val="99"/>
    <w:semiHidden/>
    <w:unhideWhenUsed/>
    <w:rsid w:val="007255EC"/>
  </w:style>
  <w:style w:type="table" w:customStyle="1" w:styleId="53">
    <w:name w:val="Сетка таблицы5"/>
    <w:basedOn w:val="a2"/>
    <w:next w:val="afa"/>
    <w:uiPriority w:val="59"/>
    <w:rsid w:val="007255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2"/>
    <w:next w:val="afa"/>
    <w:rsid w:val="007255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Revision"/>
    <w:hidden/>
    <w:uiPriority w:val="99"/>
    <w:semiHidden/>
    <w:rsid w:val="00C50181"/>
    <w:pPr>
      <w:spacing w:after="0" w:line="240" w:lineRule="auto"/>
    </w:pPr>
  </w:style>
  <w:style w:type="character" w:customStyle="1" w:styleId="doccaption">
    <w:name w:val="doccaption"/>
    <w:basedOn w:val="a1"/>
    <w:rsid w:val="002B3E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0.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oleObject" Target="file:///C:\Users\n.mihaylova\Desktop\&#1051;&#1080;&#1089;&#1090;%20Microsoft%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A.Nikolaev\Desktop\&#1054;&#1058;&#1063;&#1045;&#1058;%2012%20&#1084;&#1077;&#1089;%202015\&#1087;.%202.2.19%20&#1055;&#1086;&#1076;&#1098;&#1077;&#1084;&#1085;&#1099;&#1077;%20&#1089;&#1086;&#1086;&#1088;&#1091;&#1078;&#1077;&#1085;&#1080;&#1103;%202015.doc!_1515588417" TargetMode="External"/><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4.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5.xml"/></Relationships>
</file>

<file path=word/charts/_rels/chart9.xml.rels><?xml version="1.0" encoding="UTF-8" standalone="yes"?>
<Relationships xmlns="http://schemas.openxmlformats.org/package/2006/relationships"><Relationship Id="rId1" Type="http://schemas.openxmlformats.org/officeDocument/2006/relationships/oleObject" Target="file:///C:\Users\n.mihaylova\Desktop\&#1051;&#1080;&#1089;&#1090;%20Microsoft%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0"/>
      <c:perspective val="30"/>
    </c:view3D>
    <c:floor>
      <c:thickness val="0"/>
    </c:floor>
    <c:sideWall>
      <c:thickness val="0"/>
      <c:spPr>
        <a:solidFill>
          <a:schemeClr val="accent3">
            <a:lumMod val="40000"/>
            <a:lumOff val="60000"/>
          </a:schemeClr>
        </a:solidFill>
      </c:spPr>
    </c:sideWall>
    <c:backWall>
      <c:thickness val="0"/>
      <c:spPr>
        <a:solidFill>
          <a:schemeClr val="accent3">
            <a:lumMod val="40000"/>
            <a:lumOff val="60000"/>
          </a:schemeClr>
        </a:solidFill>
      </c:spPr>
    </c:backWall>
    <c:plotArea>
      <c:layout>
        <c:manualLayout>
          <c:layoutTarget val="inner"/>
          <c:xMode val="edge"/>
          <c:yMode val="edge"/>
          <c:x val="3.4442828138735351E-2"/>
          <c:y val="5.6438320209973823E-2"/>
          <c:w val="0.93700724834902205"/>
          <c:h val="0.88008569225116184"/>
        </c:manualLayout>
      </c:layout>
      <c:line3DChart>
        <c:grouping val="standard"/>
        <c:varyColors val="0"/>
        <c:ser>
          <c:idx val="0"/>
          <c:order val="0"/>
          <c:tx>
            <c:strRef>
              <c:f>Лист1!$C$10</c:f>
              <c:strCache>
                <c:ptCount val="1"/>
                <c:pt idx="0">
                  <c:v>Смертельно травмированы</c:v>
                </c:pt>
              </c:strCache>
            </c:strRef>
          </c:tx>
          <c:spPr>
            <a:ln w="57062"/>
          </c:spPr>
          <c:dLbls>
            <c:dLbl>
              <c:idx val="0"/>
              <c:tx>
                <c:rich>
                  <a:bodyPr/>
                  <a:lstStyle/>
                  <a:p>
                    <a:pPr>
                      <a:defRPr/>
                    </a:pPr>
                    <a:r>
                      <a:rPr lang="ru-RU"/>
                      <a:t>2</a:t>
                    </a:r>
                    <a:endParaRPr lang="en-US"/>
                  </a:p>
                </c:rich>
              </c:tx>
              <c:spPr/>
              <c:showLegendKey val="0"/>
              <c:showVal val="0"/>
              <c:showCatName val="0"/>
              <c:showSerName val="0"/>
              <c:showPercent val="0"/>
              <c:showBubbleSize val="0"/>
            </c:dLbl>
            <c:dLbl>
              <c:idx val="1"/>
              <c:layout>
                <c:manualLayout>
                  <c:x val="-3.8722168441432735E-3"/>
                  <c:y val="-8.2918717979990106E-2"/>
                </c:manualLayout>
              </c:layout>
              <c:spPr/>
              <c:txPr>
                <a:bodyPr/>
                <a:lstStyle/>
                <a:p>
                  <a:pPr>
                    <a:defRPr/>
                  </a:pPr>
                  <a:endParaRPr lang="ru-RU"/>
                </a:p>
              </c:txPr>
              <c:showLegendKey val="0"/>
              <c:showVal val="1"/>
              <c:showCatName val="0"/>
              <c:showSerName val="0"/>
              <c:showPercent val="0"/>
              <c:showBubbleSize val="0"/>
            </c:dLbl>
            <c:dLbl>
              <c:idx val="5"/>
              <c:layout>
                <c:manualLayout>
                  <c:x val="0"/>
                  <c:y val="-3.9800984630395386E-2"/>
                </c:manualLayout>
              </c:layout>
              <c:spPr/>
              <c:txPr>
                <a:bodyPr/>
                <a:lstStyle/>
                <a:p>
                  <a:pPr>
                    <a:defRPr/>
                  </a:pPr>
                  <a:endParaRPr lang="ru-RU"/>
                </a:p>
              </c:txPr>
              <c:showLegendKey val="0"/>
              <c:showVal val="1"/>
              <c:showCatName val="0"/>
              <c:showSerName val="0"/>
              <c:showPercent val="0"/>
              <c:showBubbleSize val="0"/>
            </c:dLbl>
            <c:dLbl>
              <c:idx val="6"/>
              <c:delete val="1"/>
            </c:dLbl>
            <c:dLbl>
              <c:idx val="7"/>
              <c:layout>
                <c:manualLayout>
                  <c:x val="0"/>
                  <c:y val="-2.9850738472796637E-2"/>
                </c:manualLayout>
              </c:layout>
              <c:spPr/>
              <c:txPr>
                <a:bodyPr/>
                <a:lstStyle/>
                <a:p>
                  <a:pPr>
                    <a:defRPr/>
                  </a:pPr>
                  <a:endParaRPr lang="ru-RU"/>
                </a:p>
              </c:txPr>
              <c:showLegendKey val="0"/>
              <c:showVal val="1"/>
              <c:showCatName val="0"/>
              <c:showSerName val="0"/>
              <c:showPercent val="0"/>
              <c:showBubbleSize val="0"/>
            </c:dLbl>
            <c:dLbl>
              <c:idx val="8"/>
              <c:layout>
                <c:manualLayout>
                  <c:x val="-9.4653096082861505E-17"/>
                  <c:y val="-2.9850738472796647E-2"/>
                </c:manualLayout>
              </c:layout>
              <c:spPr/>
              <c:txPr>
                <a:bodyPr/>
                <a:lstStyle/>
                <a:p>
                  <a:pPr>
                    <a:defRPr/>
                  </a:pPr>
                  <a:endParaRPr lang="ru-RU"/>
                </a:p>
              </c:txPr>
              <c:showLegendKey val="0"/>
              <c:showVal val="1"/>
              <c:showCatName val="0"/>
              <c:showSerName val="0"/>
              <c:showPercent val="0"/>
              <c:showBubbleSize val="0"/>
            </c:dLbl>
            <c:showLegendKey val="0"/>
            <c:showVal val="1"/>
            <c:showCatName val="0"/>
            <c:showSerName val="0"/>
            <c:showPercent val="0"/>
            <c:showBubbleSize val="0"/>
            <c:showLeaderLines val="0"/>
          </c:dLbls>
          <c:cat>
            <c:numRef>
              <c:f>Лист1!$B$11:$B$20</c:f>
              <c:numCache>
                <c:formatCode>General</c:formatCode>
                <c:ptCount val="10"/>
                <c:pt idx="0">
                  <c:v>2008</c:v>
                </c:pt>
                <c:pt idx="1">
                  <c:v>2009</c:v>
                </c:pt>
                <c:pt idx="2">
                  <c:v>2010</c:v>
                </c:pt>
                <c:pt idx="3">
                  <c:v>2011</c:v>
                </c:pt>
                <c:pt idx="4">
                  <c:v>2012</c:v>
                </c:pt>
                <c:pt idx="5">
                  <c:v>2013</c:v>
                </c:pt>
                <c:pt idx="6">
                  <c:v>2014</c:v>
                </c:pt>
                <c:pt idx="7">
                  <c:v>2015</c:v>
                </c:pt>
                <c:pt idx="8">
                  <c:v>2016</c:v>
                </c:pt>
              </c:numCache>
            </c:numRef>
          </c:cat>
          <c:val>
            <c:numRef>
              <c:f>Лист1!$C$11:$C$20</c:f>
              <c:numCache>
                <c:formatCode>General</c:formatCode>
                <c:ptCount val="10"/>
                <c:pt idx="0">
                  <c:v>2</c:v>
                </c:pt>
                <c:pt idx="1">
                  <c:v>2</c:v>
                </c:pt>
                <c:pt idx="2">
                  <c:v>1</c:v>
                </c:pt>
                <c:pt idx="3">
                  <c:v>4</c:v>
                </c:pt>
                <c:pt idx="4">
                  <c:v>1</c:v>
                </c:pt>
                <c:pt idx="5">
                  <c:v>1</c:v>
                </c:pt>
                <c:pt idx="6">
                  <c:v>0</c:v>
                </c:pt>
                <c:pt idx="7">
                  <c:v>1</c:v>
                </c:pt>
                <c:pt idx="8">
                  <c:v>0</c:v>
                </c:pt>
              </c:numCache>
            </c:numRef>
          </c:val>
          <c:smooth val="0"/>
        </c:ser>
        <c:ser>
          <c:idx val="1"/>
          <c:order val="1"/>
          <c:tx>
            <c:strRef>
              <c:f>Лист1!$D$10</c:f>
              <c:strCache>
                <c:ptCount val="1"/>
                <c:pt idx="0">
                  <c:v>Групповые несчастные случаи</c:v>
                </c:pt>
              </c:strCache>
            </c:strRef>
          </c:tx>
          <c:spPr>
            <a:ln w="57062"/>
          </c:spPr>
          <c:dLbls>
            <c:dLbl>
              <c:idx val="0"/>
              <c:layout>
                <c:manualLayout>
                  <c:x val="1.2907389480477619E-3"/>
                  <c:y val="-2.6533989753596977E-2"/>
                </c:manualLayout>
              </c:layout>
              <c:spPr/>
              <c:txPr>
                <a:bodyPr/>
                <a:lstStyle/>
                <a:p>
                  <a:pPr>
                    <a:defRPr/>
                  </a:pPr>
                  <a:endParaRPr lang="ru-RU"/>
                </a:p>
              </c:txPr>
              <c:showLegendKey val="0"/>
              <c:showVal val="1"/>
              <c:showCatName val="0"/>
              <c:showSerName val="0"/>
              <c:showPercent val="0"/>
              <c:showBubbleSize val="0"/>
            </c:dLbl>
            <c:dLbl>
              <c:idx val="1"/>
              <c:delete val="1"/>
            </c:dLbl>
            <c:dLbl>
              <c:idx val="3"/>
              <c:layout>
                <c:manualLayout>
                  <c:x val="1.2907389480477619E-3"/>
                  <c:y val="5.6384728226393434E-2"/>
                </c:manualLayout>
              </c:layout>
              <c:spPr/>
              <c:txPr>
                <a:bodyPr/>
                <a:lstStyle/>
                <a:p>
                  <a:pPr>
                    <a:defRPr/>
                  </a:pPr>
                  <a:endParaRPr lang="ru-RU"/>
                </a:p>
              </c:txPr>
              <c:showLegendKey val="0"/>
              <c:showVal val="1"/>
              <c:showCatName val="0"/>
              <c:showSerName val="0"/>
              <c:showPercent val="0"/>
              <c:showBubbleSize val="0"/>
            </c:dLbl>
            <c:dLbl>
              <c:idx val="4"/>
              <c:delete val="1"/>
            </c:dLbl>
            <c:dLbl>
              <c:idx val="5"/>
              <c:layout>
                <c:manualLayout>
                  <c:x val="-9.4653096082861505E-17"/>
                  <c:y val="-3.9800984630395386E-2"/>
                </c:manualLayout>
              </c:layout>
              <c:spPr/>
              <c:txPr>
                <a:bodyPr/>
                <a:lstStyle/>
                <a:p>
                  <a:pPr>
                    <a:defRPr/>
                  </a:pPr>
                  <a:endParaRPr lang="ru-RU"/>
                </a:p>
              </c:txPr>
              <c:showLegendKey val="0"/>
              <c:showVal val="1"/>
              <c:showCatName val="0"/>
              <c:showSerName val="0"/>
              <c:showPercent val="0"/>
              <c:showBubbleSize val="0"/>
            </c:dLbl>
            <c:dLbl>
              <c:idx val="6"/>
              <c:delete val="1"/>
            </c:dLbl>
            <c:dLbl>
              <c:idx val="7"/>
              <c:layout>
                <c:manualLayout>
                  <c:x val="0"/>
                  <c:y val="-1.9900492315197769E-2"/>
                </c:manualLayout>
              </c:layout>
              <c:spPr/>
              <c:txPr>
                <a:bodyPr/>
                <a:lstStyle/>
                <a:p>
                  <a:pPr>
                    <a:defRPr/>
                  </a:pPr>
                  <a:endParaRPr lang="ru-RU"/>
                </a:p>
              </c:txPr>
              <c:showLegendKey val="0"/>
              <c:showVal val="1"/>
              <c:showCatName val="0"/>
              <c:showSerName val="0"/>
              <c:showPercent val="0"/>
              <c:showBubbleSize val="0"/>
            </c:dLbl>
            <c:dLbl>
              <c:idx val="8"/>
              <c:delete val="1"/>
            </c:dLbl>
            <c:showLegendKey val="0"/>
            <c:showVal val="1"/>
            <c:showCatName val="0"/>
            <c:showSerName val="0"/>
            <c:showPercent val="0"/>
            <c:showBubbleSize val="0"/>
            <c:showLeaderLines val="0"/>
          </c:dLbls>
          <c:cat>
            <c:numRef>
              <c:f>Лист1!$B$11:$B$20</c:f>
              <c:numCache>
                <c:formatCode>General</c:formatCode>
                <c:ptCount val="10"/>
                <c:pt idx="0">
                  <c:v>2008</c:v>
                </c:pt>
                <c:pt idx="1">
                  <c:v>2009</c:v>
                </c:pt>
                <c:pt idx="2">
                  <c:v>2010</c:v>
                </c:pt>
                <c:pt idx="3">
                  <c:v>2011</c:v>
                </c:pt>
                <c:pt idx="4">
                  <c:v>2012</c:v>
                </c:pt>
                <c:pt idx="5">
                  <c:v>2013</c:v>
                </c:pt>
                <c:pt idx="6">
                  <c:v>2014</c:v>
                </c:pt>
                <c:pt idx="7">
                  <c:v>2015</c:v>
                </c:pt>
                <c:pt idx="8">
                  <c:v>2016</c:v>
                </c:pt>
              </c:numCache>
            </c:numRef>
          </c:cat>
          <c:val>
            <c:numRef>
              <c:f>Лист1!$D$11:$D$20</c:f>
              <c:numCache>
                <c:formatCode>General</c:formatCode>
                <c:ptCount val="10"/>
                <c:pt idx="0">
                  <c:v>0</c:v>
                </c:pt>
                <c:pt idx="1">
                  <c:v>0</c:v>
                </c:pt>
                <c:pt idx="2">
                  <c:v>1</c:v>
                </c:pt>
                <c:pt idx="3">
                  <c:v>0</c:v>
                </c:pt>
                <c:pt idx="4">
                  <c:v>0</c:v>
                </c:pt>
                <c:pt idx="5">
                  <c:v>1</c:v>
                </c:pt>
                <c:pt idx="6">
                  <c:v>0</c:v>
                </c:pt>
                <c:pt idx="7">
                  <c:v>1</c:v>
                </c:pt>
                <c:pt idx="8">
                  <c:v>0</c:v>
                </c:pt>
              </c:numCache>
            </c:numRef>
          </c:val>
          <c:smooth val="0"/>
        </c:ser>
        <c:ser>
          <c:idx val="2"/>
          <c:order val="2"/>
          <c:tx>
            <c:strRef>
              <c:f>Лист1!$E$10</c:f>
              <c:strCache>
                <c:ptCount val="1"/>
                <c:pt idx="0">
                  <c:v>Количество аварий</c:v>
                </c:pt>
              </c:strCache>
            </c:strRef>
          </c:tx>
          <c:spPr>
            <a:ln w="57062"/>
          </c:spPr>
          <c:cat>
            <c:numRef>
              <c:f>Лист1!$B$11:$B$20</c:f>
              <c:numCache>
                <c:formatCode>General</c:formatCode>
                <c:ptCount val="10"/>
                <c:pt idx="0">
                  <c:v>2008</c:v>
                </c:pt>
                <c:pt idx="1">
                  <c:v>2009</c:v>
                </c:pt>
                <c:pt idx="2">
                  <c:v>2010</c:v>
                </c:pt>
                <c:pt idx="3">
                  <c:v>2011</c:v>
                </c:pt>
                <c:pt idx="4">
                  <c:v>2012</c:v>
                </c:pt>
                <c:pt idx="5">
                  <c:v>2013</c:v>
                </c:pt>
                <c:pt idx="6">
                  <c:v>2014</c:v>
                </c:pt>
                <c:pt idx="7">
                  <c:v>2015</c:v>
                </c:pt>
                <c:pt idx="8">
                  <c:v>2016</c:v>
                </c:pt>
              </c:numCache>
            </c:numRef>
          </c:cat>
          <c:val>
            <c:numRef>
              <c:f>Лист1!$E$11:$E$20</c:f>
              <c:numCache>
                <c:formatCode>General</c:formatCode>
                <c:ptCount val="10"/>
                <c:pt idx="0">
                  <c:v>0</c:v>
                </c:pt>
                <c:pt idx="1">
                  <c:v>0</c:v>
                </c:pt>
                <c:pt idx="2">
                  <c:v>0</c:v>
                </c:pt>
                <c:pt idx="3">
                  <c:v>0</c:v>
                </c:pt>
                <c:pt idx="4">
                  <c:v>0</c:v>
                </c:pt>
                <c:pt idx="5">
                  <c:v>0</c:v>
                </c:pt>
                <c:pt idx="6">
                  <c:v>0</c:v>
                </c:pt>
                <c:pt idx="7">
                  <c:v>0</c:v>
                </c:pt>
                <c:pt idx="8">
                  <c:v>0</c:v>
                </c:pt>
              </c:numCache>
            </c:numRef>
          </c:val>
          <c:smooth val="0"/>
        </c:ser>
        <c:dLbls>
          <c:showLegendKey val="0"/>
          <c:showVal val="0"/>
          <c:showCatName val="0"/>
          <c:showSerName val="0"/>
          <c:showPercent val="0"/>
          <c:showBubbleSize val="0"/>
        </c:dLbls>
        <c:axId val="194227200"/>
        <c:axId val="195756608"/>
        <c:axId val="194110720"/>
      </c:line3DChart>
      <c:catAx>
        <c:axId val="194227200"/>
        <c:scaling>
          <c:orientation val="minMax"/>
        </c:scaling>
        <c:delete val="0"/>
        <c:axPos val="b"/>
        <c:numFmt formatCode="General" sourceLinked="1"/>
        <c:majorTickMark val="out"/>
        <c:minorTickMark val="none"/>
        <c:tickLblPos val="nextTo"/>
        <c:crossAx val="195756608"/>
        <c:crosses val="autoZero"/>
        <c:auto val="1"/>
        <c:lblAlgn val="ctr"/>
        <c:lblOffset val="100"/>
        <c:noMultiLvlLbl val="0"/>
      </c:catAx>
      <c:valAx>
        <c:axId val="195756608"/>
        <c:scaling>
          <c:orientation val="minMax"/>
        </c:scaling>
        <c:delete val="0"/>
        <c:axPos val="l"/>
        <c:majorGridlines/>
        <c:numFmt formatCode="General" sourceLinked="1"/>
        <c:majorTickMark val="out"/>
        <c:minorTickMark val="none"/>
        <c:tickLblPos val="nextTo"/>
        <c:crossAx val="194227200"/>
        <c:crosses val="autoZero"/>
        <c:crossBetween val="between"/>
      </c:valAx>
      <c:serAx>
        <c:axId val="194110720"/>
        <c:scaling>
          <c:orientation val="minMax"/>
        </c:scaling>
        <c:delete val="1"/>
        <c:axPos val="b"/>
        <c:majorTickMark val="out"/>
        <c:minorTickMark val="none"/>
        <c:tickLblPos val="nextTo"/>
        <c:crossAx val="195756608"/>
        <c:crosses val="autoZero"/>
      </c:serAx>
      <c:spPr>
        <a:noFill/>
        <a:ln w="25404">
          <a:noFill/>
        </a:ln>
      </c:spPr>
    </c:plotArea>
    <c:legend>
      <c:legendPos val="t"/>
      <c:layout>
        <c:manualLayout>
          <c:xMode val="edge"/>
          <c:yMode val="edge"/>
          <c:x val="2.4061949448099862E-2"/>
          <c:y val="1.9282814728544782E-2"/>
          <c:w val="0.9"/>
          <c:h val="7.7525888042129801E-2"/>
        </c:manualLayout>
      </c:layout>
      <c:overlay val="0"/>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spPr>
            <a:scene3d>
              <a:camera prst="orthographicFront"/>
              <a:lightRig rig="threePt" dir="t"/>
            </a:scene3d>
            <a:sp3d prstMaterial="matte"/>
          </c:spPr>
          <c:dPt>
            <c:idx val="0"/>
            <c:bubble3D val="0"/>
            <c:spPr>
              <a:solidFill>
                <a:schemeClr val="accent6">
                  <a:lumMod val="75000"/>
                </a:schemeClr>
              </a:solidFill>
              <a:scene3d>
                <a:camera prst="orthographicFront"/>
                <a:lightRig rig="threePt" dir="t"/>
              </a:scene3d>
              <a:sp3d prstMaterial="matte"/>
            </c:spPr>
          </c:dPt>
          <c:dPt>
            <c:idx val="1"/>
            <c:bubble3D val="0"/>
            <c:spPr>
              <a:solidFill>
                <a:srgbClr val="00B050"/>
              </a:solidFill>
              <a:scene3d>
                <a:camera prst="orthographicFront"/>
                <a:lightRig rig="threePt" dir="t"/>
              </a:scene3d>
              <a:sp3d prstMaterial="matte"/>
            </c:spPr>
          </c:dPt>
          <c:dPt>
            <c:idx val="2"/>
            <c:bubble3D val="0"/>
            <c:spPr>
              <a:solidFill>
                <a:srgbClr val="FFFF00"/>
              </a:solidFill>
              <a:scene3d>
                <a:camera prst="orthographicFront"/>
                <a:lightRig rig="threePt" dir="t"/>
              </a:scene3d>
              <a:sp3d prstMaterial="matte"/>
            </c:spPr>
          </c:dPt>
          <c:dPt>
            <c:idx val="3"/>
            <c:bubble3D val="0"/>
            <c:spPr>
              <a:solidFill>
                <a:srgbClr val="7030A0"/>
              </a:solidFill>
              <a:scene3d>
                <a:camera prst="orthographicFront"/>
                <a:lightRig rig="threePt" dir="t"/>
              </a:scene3d>
              <a:sp3d prstMaterial="matte"/>
            </c:spPr>
          </c:dPt>
          <c:dLbls>
            <c:dLbl>
              <c:idx val="0"/>
              <c:tx>
                <c:rich>
                  <a:bodyPr/>
                  <a:lstStyle/>
                  <a:p>
                    <a:r>
                      <a:rPr lang="en-US" sz="2000" baseline="0"/>
                      <a:t>14</a:t>
                    </a:r>
                    <a:r>
                      <a:rPr lang="ru-RU" sz="2000" baseline="0"/>
                      <a:t>%</a:t>
                    </a:r>
                    <a:endParaRPr lang="en-US"/>
                  </a:p>
                </c:rich>
              </c:tx>
              <c:dLblPos val="inEnd"/>
              <c:showLegendKey val="0"/>
              <c:showVal val="1"/>
              <c:showCatName val="0"/>
              <c:showSerName val="0"/>
              <c:showPercent val="0"/>
              <c:showBubbleSize val="0"/>
            </c:dLbl>
            <c:dLbl>
              <c:idx val="1"/>
              <c:tx>
                <c:rich>
                  <a:bodyPr/>
                  <a:lstStyle/>
                  <a:p>
                    <a:r>
                      <a:rPr lang="ru-RU" sz="2000" baseline="0"/>
                      <a:t>6</a:t>
                    </a:r>
                    <a:r>
                      <a:rPr lang="en-US" sz="2000" baseline="0"/>
                      <a:t>%</a:t>
                    </a:r>
                    <a:endParaRPr lang="en-US"/>
                  </a:p>
                </c:rich>
              </c:tx>
              <c:dLblPos val="inEnd"/>
              <c:showLegendKey val="0"/>
              <c:showVal val="1"/>
              <c:showCatName val="0"/>
              <c:showSerName val="0"/>
              <c:showPercent val="0"/>
              <c:showBubbleSize val="0"/>
            </c:dLbl>
            <c:dLbl>
              <c:idx val="2"/>
              <c:tx>
                <c:rich>
                  <a:bodyPr/>
                  <a:lstStyle/>
                  <a:p>
                    <a:r>
                      <a:rPr lang="en-US" sz="2000" baseline="0"/>
                      <a:t>12</a:t>
                    </a:r>
                    <a:r>
                      <a:rPr lang="ru-RU" sz="2000" baseline="0"/>
                      <a:t>%</a:t>
                    </a:r>
                    <a:endParaRPr lang="en-US"/>
                  </a:p>
                </c:rich>
              </c:tx>
              <c:dLblPos val="inEnd"/>
              <c:showLegendKey val="0"/>
              <c:showVal val="1"/>
              <c:showCatName val="0"/>
              <c:showSerName val="0"/>
              <c:showPercent val="0"/>
              <c:showBubbleSize val="0"/>
            </c:dLbl>
            <c:dLbl>
              <c:idx val="3"/>
              <c:tx>
                <c:rich>
                  <a:bodyPr/>
                  <a:lstStyle/>
                  <a:p>
                    <a:r>
                      <a:rPr lang="en-US" sz="2000" baseline="0"/>
                      <a:t>68</a:t>
                    </a:r>
                    <a:r>
                      <a:rPr lang="ru-RU" sz="2000" baseline="0"/>
                      <a:t>%</a:t>
                    </a:r>
                    <a:endParaRPr lang="en-US"/>
                  </a:p>
                </c:rich>
              </c:tx>
              <c:dLblPos val="inEnd"/>
              <c:showLegendKey val="0"/>
              <c:showVal val="1"/>
              <c:showCatName val="0"/>
              <c:showSerName val="0"/>
              <c:showPercent val="0"/>
              <c:showBubbleSize val="0"/>
            </c:dLbl>
            <c:txPr>
              <a:bodyPr/>
              <a:lstStyle/>
              <a:p>
                <a:pPr>
                  <a:defRPr sz="2000" baseline="0"/>
                </a:pPr>
                <a:endParaRPr lang="ru-RU"/>
              </a:p>
            </c:txPr>
            <c:dLblPos val="inEnd"/>
            <c:showLegendKey val="0"/>
            <c:showVal val="1"/>
            <c:showCatName val="0"/>
            <c:showSerName val="0"/>
            <c:showPercent val="0"/>
            <c:showBubbleSize val="0"/>
            <c:showLeaderLines val="1"/>
          </c:dLbls>
          <c:cat>
            <c:strLit>
              <c:ptCount val="4"/>
              <c:pt idx="0">
                <c:v>несоблюдение установленных требований по осуществлению саморегулируемой организацией контроля за деятельностью своих членов</c:v>
              </c:pt>
              <c:pt idx="1">
                <c:v>приема в члены саморегулируемой организации  и выдачи (замены) свидетельств о допуске к определенному виду или видам работ, порядка исключения сведений из реестра членов</c:v>
              </c:pt>
              <c:pt idx="2">
                <c:v>несоблюдение требований законодательства Российской Федерации  при разработке внутренних документов</c:v>
              </c:pt>
              <c:pt idx="3">
                <c:v>нарушение требований информационной открытости</c:v>
              </c:pt>
            </c:strLit>
          </c:cat>
          <c:val>
            <c:numRef>
              <c:f>Лист4!$A$1:$A$4</c:f>
              <c:numCache>
                <c:formatCode>General</c:formatCode>
                <c:ptCount val="4"/>
                <c:pt idx="0">
                  <c:v>14</c:v>
                </c:pt>
                <c:pt idx="1">
                  <c:v>6</c:v>
                </c:pt>
                <c:pt idx="2">
                  <c:v>12</c:v>
                </c:pt>
                <c:pt idx="3">
                  <c:v>68</c:v>
                </c:pt>
              </c:numCache>
            </c:numRef>
          </c:val>
        </c:ser>
        <c:dLbls>
          <c:showLegendKey val="0"/>
          <c:showVal val="1"/>
          <c:showCatName val="0"/>
          <c:showSerName val="0"/>
          <c:showPercent val="0"/>
          <c:showBubbleSize val="0"/>
          <c:showLeaderLines val="1"/>
        </c:dLbls>
        <c:firstSliceAng val="0"/>
      </c:pieChart>
    </c:plotArea>
    <c:legend>
      <c:legendPos val="r"/>
      <c:layout>
        <c:manualLayout>
          <c:xMode val="edge"/>
          <c:yMode val="edge"/>
          <c:x val="0.64743589743589847"/>
          <c:y val="7.6727009591090828E-2"/>
          <c:w val="0.34401709401709402"/>
          <c:h val="0.90247992867890414"/>
        </c:manualLayout>
      </c:layout>
      <c:overlay val="0"/>
      <c:txPr>
        <a:bodyPr/>
        <a:lstStyle/>
        <a:p>
          <a:pPr rtl="0">
            <a:defRPr/>
          </a:pPr>
          <a:endParaRPr lang="ru-RU"/>
        </a:p>
      </c:txPr>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Соотношение поднадзорного оборудования по типу</a:t>
            </a:r>
          </a:p>
        </c:rich>
      </c:tx>
      <c:layout>
        <c:manualLayout>
          <c:xMode val="edge"/>
          <c:yMode val="edge"/>
          <c:x val="0.19982260196198867"/>
          <c:y val="0"/>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Соотношение поднадзорного оборудования по типу</c:v>
                </c:pt>
              </c:strCache>
            </c:strRef>
          </c:tx>
          <c:dLbls>
            <c:dLbl>
              <c:idx val="0"/>
              <c:layout>
                <c:manualLayout>
                  <c:x val="0.15474738608493685"/>
                  <c:y val="2.0241999566568011E-2"/>
                </c:manualLayout>
              </c:layout>
              <c:tx>
                <c:rich>
                  <a:bodyPr/>
                  <a:lstStyle/>
                  <a:p>
                    <a:r>
                      <a:rPr lang="ru-RU">
                        <a:latin typeface="Times New Roman" pitchFamily="18" charset="0"/>
                        <a:cs typeface="Times New Roman" pitchFamily="18" charset="0"/>
                      </a:rPr>
                      <a:t>Трубопроводы пара и горячей воды
7%</a:t>
                    </a:r>
                  </a:p>
                </c:rich>
              </c:tx>
              <c:showLegendKey val="0"/>
              <c:showVal val="0"/>
              <c:showCatName val="1"/>
              <c:showSerName val="0"/>
              <c:showPercent val="1"/>
              <c:showBubbleSize val="0"/>
            </c:dLbl>
            <c:dLbl>
              <c:idx val="1"/>
              <c:layout>
                <c:manualLayout>
                  <c:x val="8.6056776839546642E-2"/>
                  <c:y val="-1.9212358180627883E-2"/>
                </c:manualLayout>
              </c:layout>
              <c:tx>
                <c:rich>
                  <a:bodyPr/>
                  <a:lstStyle/>
                  <a:p>
                    <a:r>
                      <a:rPr lang="ru-RU">
                        <a:latin typeface="Times New Roman" pitchFamily="18" charset="0"/>
                        <a:cs typeface="Times New Roman" pitchFamily="18" charset="0"/>
                      </a:rPr>
                      <a:t>Сосуды, работающие под давлением
75%</a:t>
                    </a:r>
                  </a:p>
                </c:rich>
              </c:tx>
              <c:showLegendKey val="0"/>
              <c:showVal val="0"/>
              <c:showCatName val="1"/>
              <c:showSerName val="0"/>
              <c:showPercent val="1"/>
              <c:showBubbleSize val="0"/>
            </c:dLbl>
            <c:dLbl>
              <c:idx val="2"/>
              <c:layout>
                <c:manualLayout>
                  <c:x val="-8.5027150294737744E-2"/>
                  <c:y val="-1.4557056514724626E-2"/>
                </c:manualLayout>
              </c:layout>
              <c:tx>
                <c:rich>
                  <a:bodyPr/>
                  <a:lstStyle/>
                  <a:p>
                    <a:r>
                      <a:rPr lang="ru-RU">
                        <a:latin typeface="Times New Roman" pitchFamily="18" charset="0"/>
                        <a:cs typeface="Times New Roman" pitchFamily="18" charset="0"/>
                      </a:rPr>
                      <a:t>Паровые и водогрейные котлы
18%</a:t>
                    </a:r>
                  </a:p>
                </c:rich>
              </c:tx>
              <c:showLegendKey val="0"/>
              <c:showVal val="0"/>
              <c:showCatName val="1"/>
              <c:showSerName val="0"/>
              <c:showPercent val="1"/>
              <c:showBubbleSize val="0"/>
            </c:dLbl>
            <c:showLegendKey val="0"/>
            <c:showVal val="0"/>
            <c:showCatName val="1"/>
            <c:showSerName val="0"/>
            <c:showPercent val="1"/>
            <c:showBubbleSize val="0"/>
            <c:showLeaderLines val="1"/>
          </c:dLbls>
          <c:cat>
            <c:strRef>
              <c:f>Лист1!$A$2:$A$4</c:f>
              <c:strCache>
                <c:ptCount val="3"/>
                <c:pt idx="0">
                  <c:v>Трубопроводы пара и горячей воды</c:v>
                </c:pt>
                <c:pt idx="1">
                  <c:v>Сосуды, работающие под давлением</c:v>
                </c:pt>
                <c:pt idx="2">
                  <c:v>Паровые и водогрейные котлы</c:v>
                </c:pt>
              </c:strCache>
            </c:strRef>
          </c:cat>
          <c:val>
            <c:numRef>
              <c:f>Лист1!$B$2:$B$4</c:f>
              <c:numCache>
                <c:formatCode>General</c:formatCode>
                <c:ptCount val="3"/>
                <c:pt idx="0">
                  <c:v>7.0000000000000021E-2</c:v>
                </c:pt>
                <c:pt idx="1">
                  <c:v>0.75000000000000122</c:v>
                </c:pt>
                <c:pt idx="2">
                  <c:v>0.18000000000000024</c:v>
                </c:pt>
              </c:numCache>
            </c:numRef>
          </c:val>
        </c:ser>
        <c:dLbls>
          <c:showLegendKey val="0"/>
          <c:showVal val="0"/>
          <c:showCatName val="1"/>
          <c:showSerName val="0"/>
          <c:showPercent val="1"/>
          <c:showBubbleSize val="0"/>
          <c:showLeaderLines val="1"/>
        </c:dLbls>
      </c:pie3DChart>
    </c:plotArea>
    <c:plotVisOnly val="1"/>
    <c:dispBlanksAs val="zero"/>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600"/>
              <a:t>Общая динамика травматизма при эксплуатации оборудования, работающего под избыточным давлением</a:t>
            </a:r>
          </a:p>
        </c:rich>
      </c:tx>
      <c:overlay val="0"/>
    </c:title>
    <c:autoTitleDeleted val="0"/>
    <c:plotArea>
      <c:layout/>
      <c:barChart>
        <c:barDir val="col"/>
        <c:grouping val="clustered"/>
        <c:varyColors val="0"/>
        <c:ser>
          <c:idx val="0"/>
          <c:order val="0"/>
          <c:tx>
            <c:strRef>
              <c:f>Лист1!$B$1</c:f>
              <c:strCache>
                <c:ptCount val="1"/>
                <c:pt idx="0">
                  <c:v>Общая динамика травматизма при эксплуатации оборудования, работающего под избыточным давлением</c:v>
                </c:pt>
              </c:strCache>
            </c:strRef>
          </c:tx>
          <c:invertIfNegative val="0"/>
          <c:dLbls>
            <c:txPr>
              <a:bodyPr/>
              <a:lstStyle/>
              <a:p>
                <a:pPr>
                  <a:defRPr>
                    <a:latin typeface="Times New Roman" pitchFamily="18" charset="0"/>
                    <a:cs typeface="Times New Roman" pitchFamily="18" charset="0"/>
                  </a:defRPr>
                </a:pPr>
                <a:endParaRPr lang="ru-RU"/>
              </a:p>
            </c:txPr>
            <c:dLblPos val="inEnd"/>
            <c:showLegendKey val="0"/>
            <c:showVal val="1"/>
            <c:showCatName val="0"/>
            <c:showSerName val="0"/>
            <c:showPercent val="0"/>
            <c:showBubbleSize val="0"/>
            <c:showLeaderLines val="0"/>
          </c:dLbls>
          <c:cat>
            <c:strRef>
              <c:f>Лист1!$A$2:$A$6</c:f>
              <c:strCache>
                <c:ptCount val="5"/>
                <c:pt idx="0">
                  <c:v>2012 г</c:v>
                </c:pt>
                <c:pt idx="1">
                  <c:v>2013 г</c:v>
                </c:pt>
                <c:pt idx="2">
                  <c:v>2014 г</c:v>
                </c:pt>
                <c:pt idx="3">
                  <c:v>2015 г</c:v>
                </c:pt>
                <c:pt idx="4">
                  <c:v>2016 г</c:v>
                </c:pt>
              </c:strCache>
            </c:strRef>
          </c:cat>
          <c:val>
            <c:numRef>
              <c:f>Лист1!$B$2:$B$6</c:f>
              <c:numCache>
                <c:formatCode>General</c:formatCode>
                <c:ptCount val="5"/>
                <c:pt idx="0">
                  <c:v>0</c:v>
                </c:pt>
                <c:pt idx="1">
                  <c:v>0</c:v>
                </c:pt>
                <c:pt idx="2">
                  <c:v>0</c:v>
                </c:pt>
                <c:pt idx="3">
                  <c:v>0</c:v>
                </c:pt>
                <c:pt idx="4">
                  <c:v>2</c:v>
                </c:pt>
              </c:numCache>
            </c:numRef>
          </c:val>
        </c:ser>
        <c:dLbls>
          <c:showLegendKey val="0"/>
          <c:showVal val="0"/>
          <c:showCatName val="0"/>
          <c:showSerName val="0"/>
          <c:showPercent val="0"/>
          <c:showBubbleSize val="0"/>
        </c:dLbls>
        <c:gapWidth val="75"/>
        <c:overlap val="40"/>
        <c:axId val="38371328"/>
        <c:axId val="195758336"/>
      </c:barChart>
      <c:catAx>
        <c:axId val="38371328"/>
        <c:scaling>
          <c:orientation val="minMax"/>
        </c:scaling>
        <c:delete val="0"/>
        <c:axPos val="b"/>
        <c:majorTickMark val="none"/>
        <c:minorTickMark val="none"/>
        <c:tickLblPos val="nextTo"/>
        <c:txPr>
          <a:bodyPr/>
          <a:lstStyle/>
          <a:p>
            <a:pPr>
              <a:defRPr>
                <a:latin typeface="Times New Roman" pitchFamily="18" charset="0"/>
                <a:cs typeface="Times New Roman" pitchFamily="18" charset="0"/>
              </a:defRPr>
            </a:pPr>
            <a:endParaRPr lang="ru-RU"/>
          </a:p>
        </c:txPr>
        <c:crossAx val="195758336"/>
        <c:crosses val="autoZero"/>
        <c:auto val="1"/>
        <c:lblAlgn val="ctr"/>
        <c:lblOffset val="100"/>
        <c:noMultiLvlLbl val="0"/>
      </c:catAx>
      <c:valAx>
        <c:axId val="195758336"/>
        <c:scaling>
          <c:orientation val="minMax"/>
          <c:max val="20"/>
          <c:min val="0"/>
        </c:scaling>
        <c:delete val="0"/>
        <c:axPos val="l"/>
        <c:majorGridlines/>
        <c:numFmt formatCode="General" sourceLinked="1"/>
        <c:majorTickMark val="none"/>
        <c:minorTickMark val="none"/>
        <c:tickLblPos val="nextTo"/>
        <c:txPr>
          <a:bodyPr/>
          <a:lstStyle/>
          <a:p>
            <a:pPr>
              <a:defRPr>
                <a:latin typeface="Times New Roman" pitchFamily="18" charset="0"/>
                <a:cs typeface="Times New Roman" pitchFamily="18" charset="0"/>
              </a:defRPr>
            </a:pPr>
            <a:endParaRPr lang="ru-RU"/>
          </a:p>
        </c:txPr>
        <c:crossAx val="38371328"/>
        <c:crosses val="autoZero"/>
        <c:crossBetween val="between"/>
        <c:majorUnit val="5"/>
      </c:valAx>
      <c:spPr>
        <a:ln>
          <a:noFill/>
        </a:ln>
      </c:spPr>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title>
      <c:tx>
        <c:rich>
          <a:bodyPr/>
          <a:lstStyle/>
          <a:p>
            <a:pPr>
              <a:defRPr sz="1200" b="1" i="0" u="none" strike="noStrike" baseline="0">
                <a:solidFill>
                  <a:srgbClr val="000000"/>
                </a:solidFill>
                <a:latin typeface="Times New Roman"/>
                <a:ea typeface="Times New Roman"/>
                <a:cs typeface="Times New Roman"/>
              </a:defRPr>
            </a:pPr>
            <a:r>
              <a:rPr lang="ru-RU" sz="1200"/>
              <a:t>Число поднадзорных технических устройств (всего 34981ед.)</a:t>
            </a:r>
          </a:p>
        </c:rich>
      </c:tx>
      <c:overlay val="0"/>
    </c:title>
    <c:autoTitleDeleted val="0"/>
    <c:view3D>
      <c:rotX val="30"/>
      <c:rotY val="171"/>
      <c:rAngAx val="0"/>
      <c:perspective val="30"/>
    </c:view3D>
    <c:floor>
      <c:thickness val="0"/>
    </c:floor>
    <c:sideWall>
      <c:thickness val="0"/>
    </c:sideWall>
    <c:backWall>
      <c:thickness val="0"/>
    </c:backWall>
    <c:plotArea>
      <c:layout>
        <c:manualLayout>
          <c:layoutTarget val="inner"/>
          <c:xMode val="edge"/>
          <c:yMode val="edge"/>
          <c:x val="7.8402297448218708E-2"/>
          <c:y val="9.4111155813552505E-2"/>
          <c:w val="0.84001705832962092"/>
          <c:h val="0.7692595359886587"/>
        </c:manualLayout>
      </c:layout>
      <c:pie3DChart>
        <c:varyColors val="1"/>
        <c:ser>
          <c:idx val="0"/>
          <c:order val="0"/>
          <c:dPt>
            <c:idx val="0"/>
            <c:bubble3D val="0"/>
            <c:spPr>
              <a:solidFill>
                <a:srgbClr val="0070C0"/>
              </a:solidFill>
            </c:spPr>
          </c:dPt>
          <c:dPt>
            <c:idx val="1"/>
            <c:bubble3D val="0"/>
            <c:spPr>
              <a:solidFill>
                <a:srgbClr val="C40633"/>
              </a:solidFill>
            </c:spPr>
          </c:dPt>
          <c:dPt>
            <c:idx val="2"/>
            <c:bubble3D val="0"/>
            <c:explosion val="13"/>
            <c:spPr>
              <a:solidFill>
                <a:srgbClr val="00B050"/>
              </a:solidFill>
            </c:spPr>
          </c:dPt>
          <c:dPt>
            <c:idx val="3"/>
            <c:bubble3D val="0"/>
            <c:explosion val="10"/>
            <c:spPr>
              <a:solidFill>
                <a:srgbClr val="7030A0"/>
              </a:solidFill>
            </c:spPr>
          </c:dPt>
          <c:dPt>
            <c:idx val="4"/>
            <c:bubble3D val="0"/>
            <c:explosion val="6"/>
            <c:spPr>
              <a:solidFill>
                <a:srgbClr val="FFFF00"/>
              </a:solidFill>
            </c:spPr>
          </c:dPt>
          <c:dLbls>
            <c:dLbl>
              <c:idx val="0"/>
              <c:layout>
                <c:manualLayout>
                  <c:x val="0.20953285669175081"/>
                  <c:y val="-0.22148265225970837"/>
                </c:manualLayout>
              </c:layout>
              <c:tx>
                <c:rich>
                  <a:bodyPr/>
                  <a:lstStyle/>
                  <a:p>
                    <a:pPr>
                      <a:defRPr sz="1000" b="0" i="0" u="none" strike="noStrike" baseline="0">
                        <a:solidFill>
                          <a:srgbClr val="000000"/>
                        </a:solidFill>
                        <a:latin typeface="Calibri"/>
                        <a:ea typeface="Calibri"/>
                        <a:cs typeface="Calibri"/>
                      </a:defRPr>
                    </a:pPr>
                    <a:r>
                      <a:rPr lang="ru-RU" sz="1100" b="0" i="0" u="none" strike="noStrike" baseline="0">
                        <a:solidFill>
                          <a:srgbClr val="000000"/>
                        </a:solidFill>
                        <a:latin typeface="Times New Roman"/>
                        <a:cs typeface="Times New Roman"/>
                      </a:rPr>
                      <a:t>Кранов 13201 </a:t>
                    </a:r>
                  </a:p>
                  <a:p>
                    <a:pPr>
                      <a:defRPr sz="1000" b="0" i="0" u="none" strike="noStrike" baseline="0">
                        <a:solidFill>
                          <a:srgbClr val="000000"/>
                        </a:solidFill>
                        <a:latin typeface="Calibri"/>
                        <a:ea typeface="Calibri"/>
                        <a:cs typeface="Calibri"/>
                      </a:defRPr>
                    </a:pPr>
                    <a:r>
                      <a:rPr lang="ru-RU" sz="1100" b="0" i="0" u="none" strike="noStrike" baseline="0">
                        <a:solidFill>
                          <a:srgbClr val="000000"/>
                        </a:solidFill>
                        <a:latin typeface="Times New Roman"/>
                        <a:cs typeface="Times New Roman"/>
                      </a:rPr>
                      <a:t>(37,7%)</a:t>
                    </a:r>
                    <a:endParaRPr lang="ru-RU"/>
                  </a:p>
                </c:rich>
              </c:tx>
              <c:spPr/>
              <c:dLblPos val="bestFit"/>
              <c:showLegendKey val="0"/>
              <c:showVal val="0"/>
              <c:showCatName val="0"/>
              <c:showSerName val="0"/>
              <c:showPercent val="0"/>
              <c:showBubbleSize val="0"/>
            </c:dLbl>
            <c:dLbl>
              <c:idx val="1"/>
              <c:layout>
                <c:manualLayout>
                  <c:x val="-8.5588891751977245E-2"/>
                  <c:y val="0.17294863689484147"/>
                </c:manualLayout>
              </c:layout>
              <c:tx>
                <c:rich>
                  <a:bodyPr/>
                  <a:lstStyle/>
                  <a:p>
                    <a:pPr>
                      <a:defRPr sz="1000" b="0" i="0" u="none" strike="noStrike" baseline="0">
                        <a:solidFill>
                          <a:srgbClr val="000000"/>
                        </a:solidFill>
                        <a:latin typeface="Calibri"/>
                        <a:ea typeface="Calibri"/>
                        <a:cs typeface="Calibri"/>
                      </a:defRPr>
                    </a:pPr>
                    <a:r>
                      <a:rPr lang="ru-RU" sz="1100" b="0" i="0" u="none" strike="noStrike" baseline="0">
                        <a:solidFill>
                          <a:srgbClr val="000000"/>
                        </a:solidFill>
                        <a:latin typeface="Times New Roman"/>
                        <a:cs typeface="Times New Roman"/>
                      </a:rPr>
                      <a:t>Лифтов  19969</a:t>
                    </a:r>
                  </a:p>
                  <a:p>
                    <a:pPr>
                      <a:defRPr sz="1000" b="0" i="0" u="none" strike="noStrike" baseline="0">
                        <a:solidFill>
                          <a:srgbClr val="000000"/>
                        </a:solidFill>
                        <a:latin typeface="Calibri"/>
                        <a:ea typeface="Calibri"/>
                        <a:cs typeface="Calibri"/>
                      </a:defRPr>
                    </a:pPr>
                    <a:r>
                      <a:rPr lang="ru-RU" sz="1100" b="0" i="0" u="none" strike="noStrike" baseline="0">
                        <a:solidFill>
                          <a:srgbClr val="000000"/>
                        </a:solidFill>
                        <a:latin typeface="Times New Roman"/>
                        <a:cs typeface="Times New Roman"/>
                      </a:rPr>
                      <a:t>(57,1%)</a:t>
                    </a:r>
                    <a:endParaRPr lang="ru-RU"/>
                  </a:p>
                </c:rich>
              </c:tx>
              <c:spPr/>
              <c:dLblPos val="bestFit"/>
              <c:showLegendKey val="0"/>
              <c:showVal val="0"/>
              <c:showCatName val="0"/>
              <c:showSerName val="0"/>
              <c:showPercent val="0"/>
              <c:showBubbleSize val="0"/>
            </c:dLbl>
            <c:dLbl>
              <c:idx val="2"/>
              <c:layout>
                <c:manualLayout>
                  <c:x val="8.9170191296831028E-2"/>
                  <c:y val="-5.0560241948016567E-2"/>
                </c:manualLayout>
              </c:layout>
              <c:tx>
                <c:rich>
                  <a:bodyPr/>
                  <a:lstStyle/>
                  <a:p>
                    <a:pPr>
                      <a:defRPr sz="1000" b="0" i="0" u="none" strike="noStrike" baseline="0">
                        <a:solidFill>
                          <a:srgbClr val="000000"/>
                        </a:solidFill>
                        <a:latin typeface="Calibri"/>
                        <a:ea typeface="Calibri"/>
                        <a:cs typeface="Calibri"/>
                      </a:defRPr>
                    </a:pPr>
                    <a:r>
                      <a:rPr lang="ru-RU" sz="1100" b="0" i="0" u="none" strike="noStrike" baseline="0">
                        <a:solidFill>
                          <a:srgbClr val="000000"/>
                        </a:solidFill>
                        <a:latin typeface="Times New Roman"/>
                        <a:cs typeface="Times New Roman"/>
                      </a:rPr>
                      <a:t>Подъемников (вышек) </a:t>
                    </a:r>
                  </a:p>
                  <a:p>
                    <a:pPr>
                      <a:defRPr sz="1000" b="0" i="0" u="none" strike="noStrike" baseline="0">
                        <a:solidFill>
                          <a:srgbClr val="000000"/>
                        </a:solidFill>
                        <a:latin typeface="Calibri"/>
                        <a:ea typeface="Calibri"/>
                        <a:cs typeface="Calibri"/>
                      </a:defRPr>
                    </a:pPr>
                    <a:r>
                      <a:rPr lang="ru-RU" sz="1100" b="0" i="0" u="none" strike="noStrike" baseline="0">
                        <a:solidFill>
                          <a:srgbClr val="000000"/>
                        </a:solidFill>
                        <a:latin typeface="Times New Roman"/>
                        <a:cs typeface="Times New Roman"/>
                      </a:rPr>
                      <a:t>801(2,2%)</a:t>
                    </a:r>
                    <a:endParaRPr lang="ru-RU"/>
                  </a:p>
                </c:rich>
              </c:tx>
              <c:spPr/>
              <c:dLblPos val="bestFit"/>
              <c:showLegendKey val="0"/>
              <c:showVal val="0"/>
              <c:showCatName val="0"/>
              <c:showSerName val="0"/>
              <c:showPercent val="0"/>
              <c:showBubbleSize val="0"/>
            </c:dLbl>
            <c:dLbl>
              <c:idx val="3"/>
              <c:layout>
                <c:manualLayout>
                  <c:x val="-5.6036562721539805E-2"/>
                  <c:y val="4.6138092227522701E-2"/>
                </c:manualLayout>
              </c:layout>
              <c:tx>
                <c:rich>
                  <a:bodyPr/>
                  <a:lstStyle/>
                  <a:p>
                    <a:pPr>
                      <a:defRPr sz="1000" b="0" i="0" u="none" strike="noStrike" baseline="0">
                        <a:solidFill>
                          <a:srgbClr val="000000"/>
                        </a:solidFill>
                        <a:latin typeface="Calibri"/>
                        <a:ea typeface="Calibri"/>
                        <a:cs typeface="Calibri"/>
                      </a:defRPr>
                    </a:pPr>
                    <a:r>
                      <a:rPr lang="ru-RU" sz="1100" b="0" i="0" u="none" strike="noStrike" baseline="0">
                        <a:solidFill>
                          <a:srgbClr val="000000"/>
                        </a:solidFill>
                        <a:latin typeface="Times New Roman"/>
                        <a:cs typeface="Times New Roman"/>
                      </a:rPr>
                      <a:t>Эскалаторов </a:t>
                    </a:r>
                  </a:p>
                  <a:p>
                    <a:pPr>
                      <a:defRPr sz="1000" b="0" i="0" u="none" strike="noStrike" baseline="0">
                        <a:solidFill>
                          <a:srgbClr val="000000"/>
                        </a:solidFill>
                        <a:latin typeface="Calibri"/>
                        <a:ea typeface="Calibri"/>
                        <a:cs typeface="Calibri"/>
                      </a:defRPr>
                    </a:pPr>
                    <a:r>
                      <a:rPr lang="ru-RU" sz="1100" b="0" i="0" u="none" strike="noStrike" baseline="0">
                        <a:solidFill>
                          <a:srgbClr val="000000"/>
                        </a:solidFill>
                        <a:latin typeface="Times New Roman"/>
                        <a:cs typeface="Times New Roman"/>
                      </a:rPr>
                      <a:t>351 (</a:t>
                    </a:r>
                    <a:r>
                      <a:rPr lang="en-US" sz="1100" b="0" i="0" u="none" strike="noStrike" baseline="0">
                        <a:solidFill>
                          <a:srgbClr val="000000"/>
                        </a:solidFill>
                        <a:latin typeface="Times New Roman"/>
                        <a:cs typeface="Times New Roman"/>
                      </a:rPr>
                      <a:t>1</a:t>
                    </a:r>
                    <a:r>
                      <a:rPr lang="ru-RU" sz="1100" b="0" i="0" u="none" strike="noStrike" baseline="0">
                        <a:solidFill>
                          <a:srgbClr val="000000"/>
                        </a:solidFill>
                        <a:latin typeface="Times New Roman"/>
                        <a:cs typeface="Times New Roman"/>
                      </a:rPr>
                      <a:t>,2%)</a:t>
                    </a:r>
                    <a:endParaRPr lang="ru-RU"/>
                  </a:p>
                </c:rich>
              </c:tx>
              <c:spPr/>
              <c:dLblPos val="bestFit"/>
              <c:showLegendKey val="0"/>
              <c:showVal val="0"/>
              <c:showCatName val="0"/>
              <c:showSerName val="0"/>
              <c:showPercent val="0"/>
              <c:showBubbleSize val="0"/>
            </c:dLbl>
            <c:dLbl>
              <c:idx val="4"/>
              <c:layout>
                <c:manualLayout>
                  <c:x val="-0.21668911645014471"/>
                  <c:y val="-1.8416000919593081E-2"/>
                </c:manualLayout>
              </c:layout>
              <c:tx>
                <c:rich>
                  <a:bodyPr/>
                  <a:lstStyle/>
                  <a:p>
                    <a:pPr>
                      <a:defRPr sz="1000" b="0" i="0" u="none" strike="noStrike" baseline="0">
                        <a:solidFill>
                          <a:srgbClr val="000000"/>
                        </a:solidFill>
                        <a:latin typeface="Calibri"/>
                        <a:ea typeface="Calibri"/>
                        <a:cs typeface="Calibri"/>
                      </a:defRPr>
                    </a:pPr>
                    <a:r>
                      <a:rPr lang="ru-RU" sz="1100" b="0" i="0" u="none" strike="noStrike" baseline="0">
                        <a:solidFill>
                          <a:srgbClr val="000000"/>
                        </a:solidFill>
                        <a:latin typeface="Times New Roman"/>
                        <a:cs typeface="Times New Roman"/>
                      </a:rPr>
                      <a:t>Остальные виды техники </a:t>
                    </a:r>
                  </a:p>
                  <a:p>
                    <a:pPr>
                      <a:defRPr sz="1000" b="0" i="0" u="none" strike="noStrike" baseline="0">
                        <a:solidFill>
                          <a:srgbClr val="000000"/>
                        </a:solidFill>
                        <a:latin typeface="Calibri"/>
                        <a:ea typeface="Calibri"/>
                        <a:cs typeface="Calibri"/>
                      </a:defRPr>
                    </a:pPr>
                    <a:r>
                      <a:rPr lang="ru-RU" sz="1100" b="0" i="0" u="none" strike="noStrike" baseline="0">
                        <a:solidFill>
                          <a:srgbClr val="000000"/>
                        </a:solidFill>
                        <a:latin typeface="Times New Roman"/>
                        <a:cs typeface="Times New Roman"/>
                      </a:rPr>
                      <a:t>21(1,8%)</a:t>
                    </a:r>
                    <a:endParaRPr lang="ru-RU"/>
                  </a:p>
                </c:rich>
              </c:tx>
              <c:spPr/>
              <c:dLblPos val="bestFit"/>
              <c:showLegendKey val="0"/>
              <c:showVal val="0"/>
              <c:showCatName val="0"/>
              <c:showSerName val="0"/>
              <c:showPercent val="0"/>
              <c:showBubbleSize val="0"/>
            </c:dLbl>
            <c:txPr>
              <a:bodyPr/>
              <a:lstStyle/>
              <a:p>
                <a:pPr>
                  <a:defRPr sz="1100" b="0" i="0" u="none" strike="noStrike" baseline="0">
                    <a:solidFill>
                      <a:srgbClr val="000000"/>
                    </a:solidFill>
                    <a:latin typeface="Times New Roman"/>
                    <a:ea typeface="Times New Roman"/>
                    <a:cs typeface="Times New Roman"/>
                  </a:defRPr>
                </a:pPr>
                <a:endParaRPr lang="ru-RU"/>
              </a:p>
            </c:txPr>
            <c:showLegendKey val="0"/>
            <c:showVal val="1"/>
            <c:showCatName val="1"/>
            <c:showSerName val="0"/>
            <c:showPercent val="1"/>
            <c:showBubbleSize val="0"/>
            <c:separator> </c:separator>
            <c:showLeaderLines val="1"/>
          </c:dLbls>
          <c:cat>
            <c:strRef>
              <c:f>ПС!$B$11:$B$15</c:f>
              <c:strCache>
                <c:ptCount val="5"/>
                <c:pt idx="0">
                  <c:v>Кранов</c:v>
                </c:pt>
                <c:pt idx="1">
                  <c:v>Лифтов</c:v>
                </c:pt>
                <c:pt idx="2">
                  <c:v>Подъемников (вышек)</c:v>
                </c:pt>
                <c:pt idx="3">
                  <c:v>Эскалаторов</c:v>
                </c:pt>
                <c:pt idx="4">
                  <c:v>Остальные виды техники</c:v>
                </c:pt>
              </c:strCache>
            </c:strRef>
          </c:cat>
          <c:val>
            <c:numRef>
              <c:f>ПС!$C$11:$C$15</c:f>
              <c:numCache>
                <c:formatCode>General</c:formatCode>
                <c:ptCount val="5"/>
                <c:pt idx="0">
                  <c:v>13201</c:v>
                </c:pt>
                <c:pt idx="1">
                  <c:v>19969</c:v>
                </c:pt>
                <c:pt idx="2">
                  <c:v>801</c:v>
                </c:pt>
                <c:pt idx="3">
                  <c:v>351</c:v>
                </c:pt>
                <c:pt idx="4">
                  <c:v>659</c:v>
                </c:pt>
              </c:numCache>
            </c:numRef>
          </c:val>
        </c:ser>
        <c:dLbls>
          <c:showLegendKey val="0"/>
          <c:showVal val="0"/>
          <c:showCatName val="0"/>
          <c:showSerName val="0"/>
          <c:showPercent val="0"/>
          <c:showBubbleSize val="0"/>
          <c:showLeaderLines val="1"/>
        </c:dLbls>
      </c:pie3DChart>
      <c:spPr>
        <a:noFill/>
        <a:ln w="25400">
          <a:noFill/>
        </a:ln>
      </c:spPr>
    </c:plotArea>
    <c:plotVisOnly val="1"/>
    <c:dispBlanksAs val="zero"/>
    <c:showDLblsOverMax val="0"/>
  </c:chart>
  <c:spPr>
    <a:noFill/>
    <a:ln>
      <a:noFill/>
    </a:ln>
  </c:spPr>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1" i="0" u="none" strike="noStrike" baseline="0">
                <a:solidFill>
                  <a:srgbClr val="000000"/>
                </a:solidFill>
                <a:latin typeface="Times New Roman"/>
                <a:ea typeface="Times New Roman"/>
                <a:cs typeface="Times New Roman"/>
              </a:defRPr>
            </a:pPr>
            <a:r>
              <a:rPr lang="ru-RU" sz="1200"/>
              <a:t>34981 ед. технических устройств</a:t>
            </a:r>
          </a:p>
        </c:rich>
      </c:tx>
      <c:overlay val="0"/>
      <c:spPr>
        <a:noFill/>
        <a:ln>
          <a:noFill/>
        </a:ln>
      </c:spPr>
    </c:title>
    <c:autoTitleDeleted val="0"/>
    <c:view3D>
      <c:rotX val="30"/>
      <c:rotY val="0"/>
      <c:rAngAx val="0"/>
      <c:perspective val="30"/>
    </c:view3D>
    <c:floor>
      <c:thickness val="0"/>
    </c:floor>
    <c:sideWall>
      <c:thickness val="0"/>
    </c:sideWall>
    <c:backWall>
      <c:thickness val="0"/>
    </c:backWall>
    <c:plotArea>
      <c:layout/>
      <c:pie3DChart>
        <c:varyColors val="1"/>
        <c:ser>
          <c:idx val="1"/>
          <c:order val="0"/>
          <c:dLbls>
            <c:dLbl>
              <c:idx val="0"/>
              <c:tx>
                <c:rich>
                  <a:bodyPr/>
                  <a:lstStyle/>
                  <a:p>
                    <a:r>
                      <a:rPr lang="ru-RU"/>
                      <a:t>7520</a:t>
                    </a:r>
                    <a:r>
                      <a:rPr lang="en-US"/>
                      <a:t>
</a:t>
                    </a:r>
                    <a:r>
                      <a:rPr lang="ru-RU"/>
                      <a:t>21,5</a:t>
                    </a:r>
                    <a:r>
                      <a:rPr lang="en-US"/>
                      <a:t>%</a:t>
                    </a:r>
                  </a:p>
                </c:rich>
              </c:tx>
              <c:showLegendKey val="0"/>
              <c:showVal val="1"/>
              <c:showCatName val="0"/>
              <c:showSerName val="0"/>
              <c:showPercent val="1"/>
              <c:showBubbleSize val="0"/>
              <c:separator>
</c:separator>
            </c:dLbl>
            <c:dLbl>
              <c:idx val="1"/>
              <c:tx>
                <c:rich>
                  <a:bodyPr/>
                  <a:lstStyle/>
                  <a:p>
                    <a:r>
                      <a:rPr lang="ru-RU"/>
                      <a:t>26823</a:t>
                    </a:r>
                    <a:r>
                      <a:rPr lang="en-US"/>
                      <a:t>
</a:t>
                    </a:r>
                    <a:r>
                      <a:rPr lang="ru-RU"/>
                      <a:t>78,5</a:t>
                    </a:r>
                    <a:r>
                      <a:rPr lang="en-US"/>
                      <a:t>%</a:t>
                    </a:r>
                  </a:p>
                </c:rich>
              </c:tx>
              <c:showLegendKey val="0"/>
              <c:showVal val="1"/>
              <c:showCatName val="0"/>
              <c:showSerName val="0"/>
              <c:showPercent val="1"/>
              <c:showBubbleSize val="0"/>
              <c:separator>
</c:separator>
            </c:dLbl>
            <c:txPr>
              <a:bodyPr/>
              <a:lstStyle/>
              <a:p>
                <a:pPr>
                  <a:defRPr>
                    <a:latin typeface="Times New Roman" pitchFamily="18" charset="0"/>
                    <a:cs typeface="Times New Roman" pitchFamily="18" charset="0"/>
                  </a:defRPr>
                </a:pPr>
                <a:endParaRPr lang="ru-RU"/>
              </a:p>
            </c:txPr>
            <c:showLegendKey val="0"/>
            <c:showVal val="1"/>
            <c:showCatName val="0"/>
            <c:showSerName val="0"/>
            <c:showPercent val="1"/>
            <c:showBubbleSize val="0"/>
            <c:separator>
</c:separator>
            <c:showLeaderLines val="1"/>
          </c:dLbls>
          <c:cat>
            <c:strRef>
              <c:f>'[Диаграмма в C  Users A.Nikolaev Desktop ОТЧЕТ 12 мес 2015 п. 2.2.19 Подъемные сооружения 2015.doc]Распред. ПС на импортн. и отеч.'!$B$4:$C$4</c:f>
              <c:strCache>
                <c:ptCount val="2"/>
                <c:pt idx="0">
                  <c:v>Импортного производства</c:v>
                </c:pt>
                <c:pt idx="1">
                  <c:v>Отечественного производства</c:v>
                </c:pt>
              </c:strCache>
            </c:strRef>
          </c:cat>
          <c:val>
            <c:numRef>
              <c:f>'[Диаграмма в C  Users A.Nikolaev Desktop ОТЧЕТ 12 мес 2015 п. 2.2.19 Подъемные сооружения 2015.doc]Распред. ПС на импортн. и отеч.'!$B$6:$C$6</c:f>
              <c:numCache>
                <c:formatCode>General</c:formatCode>
                <c:ptCount val="2"/>
                <c:pt idx="0">
                  <c:v>130899</c:v>
                </c:pt>
                <c:pt idx="1">
                  <c:v>645169</c:v>
                </c:pt>
              </c:numCache>
            </c:numRef>
          </c:val>
        </c:ser>
        <c:dLbls>
          <c:showLegendKey val="0"/>
          <c:showVal val="0"/>
          <c:showCatName val="0"/>
          <c:showSerName val="0"/>
          <c:showPercent val="0"/>
          <c:showBubbleSize val="0"/>
          <c:showLeaderLines val="1"/>
        </c:dLbls>
      </c:pie3DChart>
      <c:spPr>
        <a:noFill/>
        <a:ln w="25400">
          <a:noFill/>
        </a:ln>
      </c:spPr>
    </c:plotArea>
    <c:legend>
      <c:legendPos val="t"/>
      <c:overlay val="0"/>
      <c:txPr>
        <a:bodyPr/>
        <a:lstStyle/>
        <a:p>
          <a:pPr>
            <a:defRPr sz="1010" b="0" i="0" u="none" strike="noStrike" baseline="0">
              <a:solidFill>
                <a:srgbClr val="000000"/>
              </a:solidFill>
              <a:latin typeface="Times New Roman"/>
              <a:ea typeface="Times New Roman"/>
              <a:cs typeface="Times New Roman"/>
            </a:defRPr>
          </a:pPr>
          <a:endParaRPr lang="ru-RU"/>
        </a:p>
      </c:txPr>
    </c:legend>
    <c:plotVisOnly val="1"/>
    <c:dispBlanksAs val="zero"/>
    <c:showDLblsOverMax val="0"/>
  </c:chart>
  <c:spPr>
    <a:noFill/>
    <a:ln>
      <a:noFill/>
    </a:ln>
  </c:spPr>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600"/>
              <a:t>Динамика изменения числа подъёмных сооружений</a:t>
            </a:r>
          </a:p>
        </c:rich>
      </c:tx>
      <c:overlay val="0"/>
    </c:title>
    <c:autoTitleDeleted val="0"/>
    <c:plotArea>
      <c:layout/>
      <c:barChart>
        <c:barDir val="col"/>
        <c:grouping val="clustered"/>
        <c:varyColors val="0"/>
        <c:ser>
          <c:idx val="0"/>
          <c:order val="0"/>
          <c:tx>
            <c:strRef>
              <c:f>Лист1!$B$1</c:f>
              <c:strCache>
                <c:ptCount val="1"/>
                <c:pt idx="0">
                  <c:v>Динамика изменения числа подъёмных сооружений</c:v>
                </c:pt>
              </c:strCache>
            </c:strRef>
          </c:tx>
          <c:invertIfNegative val="0"/>
          <c:cat>
            <c:numRef>
              <c:f>Лист1!$A$2:$A$9</c:f>
              <c:numCache>
                <c:formatCode>General</c:formatCode>
                <c:ptCount val="8"/>
                <c:pt idx="0">
                  <c:v>2009</c:v>
                </c:pt>
                <c:pt idx="1">
                  <c:v>2010</c:v>
                </c:pt>
                <c:pt idx="2">
                  <c:v>2011</c:v>
                </c:pt>
                <c:pt idx="3">
                  <c:v>2012</c:v>
                </c:pt>
                <c:pt idx="4">
                  <c:v>2013</c:v>
                </c:pt>
                <c:pt idx="5">
                  <c:v>2014</c:v>
                </c:pt>
                <c:pt idx="6">
                  <c:v>2015</c:v>
                </c:pt>
                <c:pt idx="7">
                  <c:v>2016</c:v>
                </c:pt>
              </c:numCache>
            </c:numRef>
          </c:cat>
          <c:val>
            <c:numRef>
              <c:f>Лист1!$B$2:$B$9</c:f>
              <c:numCache>
                <c:formatCode>General</c:formatCode>
                <c:ptCount val="8"/>
                <c:pt idx="0">
                  <c:v>35272</c:v>
                </c:pt>
                <c:pt idx="1">
                  <c:v>36042</c:v>
                </c:pt>
                <c:pt idx="2">
                  <c:v>36598</c:v>
                </c:pt>
                <c:pt idx="3">
                  <c:v>37512</c:v>
                </c:pt>
                <c:pt idx="4">
                  <c:v>39428</c:v>
                </c:pt>
                <c:pt idx="5">
                  <c:v>39594</c:v>
                </c:pt>
                <c:pt idx="6">
                  <c:v>38578</c:v>
                </c:pt>
                <c:pt idx="7">
                  <c:v>34981</c:v>
                </c:pt>
              </c:numCache>
            </c:numRef>
          </c:val>
        </c:ser>
        <c:dLbls>
          <c:showLegendKey val="0"/>
          <c:showVal val="0"/>
          <c:showCatName val="0"/>
          <c:showSerName val="0"/>
          <c:showPercent val="0"/>
          <c:showBubbleSize val="0"/>
        </c:dLbls>
        <c:gapWidth val="150"/>
        <c:axId val="38278656"/>
        <c:axId val="195763520"/>
      </c:barChart>
      <c:catAx>
        <c:axId val="38278656"/>
        <c:scaling>
          <c:orientation val="minMax"/>
        </c:scaling>
        <c:delete val="0"/>
        <c:axPos val="b"/>
        <c:numFmt formatCode="General" sourceLinked="1"/>
        <c:majorTickMark val="out"/>
        <c:minorTickMark val="none"/>
        <c:tickLblPos val="nextTo"/>
        <c:crossAx val="195763520"/>
        <c:crossesAt val="0"/>
        <c:auto val="1"/>
        <c:lblAlgn val="ctr"/>
        <c:lblOffset val="100"/>
        <c:noMultiLvlLbl val="0"/>
      </c:catAx>
      <c:valAx>
        <c:axId val="195763520"/>
        <c:scaling>
          <c:orientation val="minMax"/>
          <c:max val="40000"/>
          <c:min val="0"/>
        </c:scaling>
        <c:delete val="0"/>
        <c:axPos val="l"/>
        <c:majorGridlines/>
        <c:numFmt formatCode="General" sourceLinked="1"/>
        <c:majorTickMark val="out"/>
        <c:minorTickMark val="none"/>
        <c:tickLblPos val="nextTo"/>
        <c:crossAx val="38278656"/>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3496917902463048E-2"/>
          <c:y val="4.1060097051138791E-2"/>
          <c:w val="0.90650308209753649"/>
          <c:h val="0.81538166287524949"/>
        </c:manualLayout>
      </c:layout>
      <c:barChart>
        <c:barDir val="col"/>
        <c:grouping val="clustered"/>
        <c:varyColors val="0"/>
        <c:ser>
          <c:idx val="0"/>
          <c:order val="0"/>
          <c:tx>
            <c:strRef>
              <c:f>Лист1!$B$1</c:f>
              <c:strCache>
                <c:ptCount val="1"/>
                <c:pt idx="0">
                  <c:v>Доля технических устройств, отработавших нормативный срок службы</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Лист1!$A$2:$A$9</c:f>
              <c:numCache>
                <c:formatCode>General</c:formatCode>
                <c:ptCount val="8"/>
                <c:pt idx="0">
                  <c:v>2009</c:v>
                </c:pt>
                <c:pt idx="1">
                  <c:v>2010</c:v>
                </c:pt>
                <c:pt idx="2">
                  <c:v>2011</c:v>
                </c:pt>
                <c:pt idx="3">
                  <c:v>2012</c:v>
                </c:pt>
                <c:pt idx="4">
                  <c:v>2013</c:v>
                </c:pt>
                <c:pt idx="5">
                  <c:v>2014</c:v>
                </c:pt>
                <c:pt idx="6">
                  <c:v>2015</c:v>
                </c:pt>
                <c:pt idx="7">
                  <c:v>2016</c:v>
                </c:pt>
              </c:numCache>
            </c:numRef>
          </c:cat>
          <c:val>
            <c:numRef>
              <c:f>Лист1!$B$2:$B$9</c:f>
              <c:numCache>
                <c:formatCode>0.00%</c:formatCode>
                <c:ptCount val="8"/>
                <c:pt idx="0">
                  <c:v>0.47831140848265025</c:v>
                </c:pt>
                <c:pt idx="1">
                  <c:v>0.46487431330114992</c:v>
                </c:pt>
                <c:pt idx="2">
                  <c:v>0.45043444996994492</c:v>
                </c:pt>
                <c:pt idx="3">
                  <c:v>0.44217850287907962</c:v>
                </c:pt>
                <c:pt idx="4">
                  <c:v>0.4806736329512023</c:v>
                </c:pt>
                <c:pt idx="5">
                  <c:v>0.45587715310400662</c:v>
                </c:pt>
                <c:pt idx="6">
                  <c:v>0.44813105915288509</c:v>
                </c:pt>
                <c:pt idx="7">
                  <c:v>0.50330179240159134</c:v>
                </c:pt>
              </c:numCache>
            </c:numRef>
          </c:val>
          <c:extLst xmlns:c16r2="http://schemas.microsoft.com/office/drawing/2015/06/chart">
            <c:ext xmlns:c16="http://schemas.microsoft.com/office/drawing/2014/chart" uri="{C3380CC4-5D6E-409C-BE32-E72D297353CC}">
              <c16:uniqueId val="{00000000-3BB1-4364-92AE-48F5A65C30E0}"/>
            </c:ext>
          </c:extLst>
        </c:ser>
        <c:dLbls>
          <c:showLegendKey val="0"/>
          <c:showVal val="0"/>
          <c:showCatName val="0"/>
          <c:showSerName val="0"/>
          <c:showPercent val="0"/>
          <c:showBubbleSize val="0"/>
        </c:dLbls>
        <c:gapWidth val="219"/>
        <c:axId val="167969280"/>
        <c:axId val="195784640"/>
      </c:barChart>
      <c:catAx>
        <c:axId val="167969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crossAx val="195784640"/>
        <c:crosses val="autoZero"/>
        <c:auto val="1"/>
        <c:lblAlgn val="ctr"/>
        <c:lblOffset val="100"/>
        <c:noMultiLvlLbl val="0"/>
      </c:catAx>
      <c:valAx>
        <c:axId val="19578464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7969280"/>
        <c:crosses val="autoZero"/>
        <c:crossBetween val="between"/>
      </c:valAx>
      <c:spPr>
        <a:noFill/>
        <a:ln w="25400">
          <a:noFill/>
        </a:ln>
        <a:effectLst/>
      </c:spPr>
    </c:plotArea>
    <c:legend>
      <c:legendPos val="b"/>
      <c:layout>
        <c:manualLayout>
          <c:xMode val="edge"/>
          <c:yMode val="edge"/>
          <c:x val="8.2245200964944185E-2"/>
          <c:y val="0.93157272447037276"/>
          <c:w val="0.82909998483777014"/>
          <c:h val="4.9635918024304081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0524879702537181"/>
          <c:y val="3.9426523297491037E-2"/>
          <c:w val="0.55771416593759127"/>
          <c:h val="0.67000171707508982"/>
        </c:manualLayout>
      </c:layout>
      <c:barChart>
        <c:barDir val="bar"/>
        <c:grouping val="clustered"/>
        <c:varyColors val="0"/>
        <c:ser>
          <c:idx val="0"/>
          <c:order val="0"/>
          <c:tx>
            <c:strRef>
              <c:f>Лист1!$B$1</c:f>
              <c:strCache>
                <c:ptCount val="1"/>
                <c:pt idx="0">
                  <c:v>Число происшествий</c:v>
                </c:pt>
              </c:strCache>
            </c:strRef>
          </c:tx>
          <c:spPr>
            <a:solidFill>
              <a:schemeClr val="bg1">
                <a:lumMod val="50000"/>
              </a:schemeClr>
            </a:solidFill>
            <a:ln>
              <a:noFill/>
            </a:ln>
            <a:effectLst/>
          </c:spPr>
          <c:invertIfNegative val="0"/>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Несчастные случаи</c:v>
                </c:pt>
                <c:pt idx="1">
                  <c:v>Аварии, повлекшие несчасные случаи</c:v>
                </c:pt>
              </c:strCache>
            </c:strRef>
          </c:cat>
          <c:val>
            <c:numRef>
              <c:f>Лист1!$B$2:$B$3</c:f>
              <c:numCache>
                <c:formatCode>General</c:formatCode>
                <c:ptCount val="2"/>
                <c:pt idx="0">
                  <c:v>23</c:v>
                </c:pt>
                <c:pt idx="1">
                  <c:v>10</c:v>
                </c:pt>
              </c:numCache>
            </c:numRef>
          </c:val>
          <c:extLst xmlns:c16r2="http://schemas.microsoft.com/office/drawing/2015/06/chart">
            <c:ext xmlns:c16="http://schemas.microsoft.com/office/drawing/2014/chart" uri="{C3380CC4-5D6E-409C-BE32-E72D297353CC}">
              <c16:uniqueId val="{00000000-099E-4B28-ABA8-E4C647D33A90}"/>
            </c:ext>
          </c:extLst>
        </c:ser>
        <c:ser>
          <c:idx val="1"/>
          <c:order val="1"/>
          <c:tx>
            <c:strRef>
              <c:f>Лист1!$C$1</c:f>
              <c:strCache>
                <c:ptCount val="1"/>
                <c:pt idx="0">
                  <c:v>Количество погибших</c:v>
                </c:pt>
              </c:strCache>
            </c:strRef>
          </c:tx>
          <c:spPr>
            <a:solidFill>
              <a:srgbClr val="AC0000"/>
            </a:solidFill>
            <a:ln>
              <a:noFill/>
            </a:ln>
            <a:effectLst/>
          </c:spPr>
          <c:invertIfNegative val="0"/>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Несчастные случаи</c:v>
                </c:pt>
                <c:pt idx="1">
                  <c:v>Аварии, повлекшие несчасные случаи</c:v>
                </c:pt>
              </c:strCache>
            </c:strRef>
          </c:cat>
          <c:val>
            <c:numRef>
              <c:f>Лист1!$C$2:$C$3</c:f>
              <c:numCache>
                <c:formatCode>General</c:formatCode>
                <c:ptCount val="2"/>
                <c:pt idx="0">
                  <c:v>14</c:v>
                </c:pt>
                <c:pt idx="1">
                  <c:v>10</c:v>
                </c:pt>
              </c:numCache>
            </c:numRef>
          </c:val>
          <c:extLst xmlns:c16r2="http://schemas.microsoft.com/office/drawing/2015/06/chart">
            <c:ext xmlns:c16="http://schemas.microsoft.com/office/drawing/2014/chart" uri="{C3380CC4-5D6E-409C-BE32-E72D297353CC}">
              <c16:uniqueId val="{00000003-099E-4B28-ABA8-E4C647D33A90}"/>
            </c:ext>
          </c:extLst>
        </c:ser>
        <c:ser>
          <c:idx val="2"/>
          <c:order val="2"/>
          <c:tx>
            <c:strRef>
              <c:f>Лист1!$D$1</c:f>
              <c:strCache>
                <c:ptCount val="1"/>
                <c:pt idx="0">
                  <c:v>Количество травмированных</c:v>
                </c:pt>
              </c:strCache>
            </c:strRef>
          </c:tx>
          <c:spPr>
            <a:solidFill>
              <a:srgbClr val="F2B800"/>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Лист1!$A$2:$A$3</c:f>
              <c:strCache>
                <c:ptCount val="2"/>
                <c:pt idx="0">
                  <c:v>Несчастные случаи</c:v>
                </c:pt>
                <c:pt idx="1">
                  <c:v>Аварии, повлекшие несчасные случаи</c:v>
                </c:pt>
              </c:strCache>
            </c:strRef>
          </c:cat>
          <c:val>
            <c:numRef>
              <c:f>Лист1!$D$2:$D$3</c:f>
              <c:numCache>
                <c:formatCode>General</c:formatCode>
                <c:ptCount val="2"/>
                <c:pt idx="0">
                  <c:v>13</c:v>
                </c:pt>
                <c:pt idx="1">
                  <c:v>3</c:v>
                </c:pt>
              </c:numCache>
            </c:numRef>
          </c:val>
          <c:extLst xmlns:c16r2="http://schemas.microsoft.com/office/drawing/2015/06/chart">
            <c:ext xmlns:c16="http://schemas.microsoft.com/office/drawing/2014/chart" uri="{C3380CC4-5D6E-409C-BE32-E72D297353CC}">
              <c16:uniqueId val="{00000001-1FA6-4904-AC85-86B514E6C12F}"/>
            </c:ext>
          </c:extLst>
        </c:ser>
        <c:dLbls>
          <c:showLegendKey val="0"/>
          <c:showVal val="0"/>
          <c:showCatName val="0"/>
          <c:showSerName val="0"/>
          <c:showPercent val="0"/>
          <c:showBubbleSize val="0"/>
        </c:dLbls>
        <c:gapWidth val="182"/>
        <c:axId val="167970816"/>
        <c:axId val="195786368"/>
      </c:barChart>
      <c:catAx>
        <c:axId val="1679708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195786368"/>
        <c:crosses val="autoZero"/>
        <c:auto val="1"/>
        <c:lblAlgn val="ctr"/>
        <c:lblOffset val="100"/>
        <c:noMultiLvlLbl val="0"/>
      </c:catAx>
      <c:valAx>
        <c:axId val="1957863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ru-RU"/>
          </a:p>
        </c:txPr>
        <c:crossAx val="167970816"/>
        <c:crosses val="autoZero"/>
        <c:crossBetween val="between"/>
      </c:valAx>
      <c:spPr>
        <a:noFill/>
        <a:ln>
          <a:noFill/>
        </a:ln>
        <a:effectLst/>
      </c:spPr>
    </c:plotArea>
    <c:legend>
      <c:legendPos val="b"/>
      <c:layout>
        <c:manualLayout>
          <c:xMode val="edge"/>
          <c:yMode val="edge"/>
          <c:x val="5.2726195683872851E-2"/>
          <c:y val="0.84958258722332558"/>
          <c:w val="0.9"/>
          <c:h val="8.7134985090214528E-2"/>
        </c:manualLayout>
      </c:layout>
      <c:overlay val="0"/>
      <c:spPr>
        <a:noFill/>
        <a:ln>
          <a:noFill/>
        </a:ln>
        <a:effectLst/>
      </c:spPr>
      <c:txPr>
        <a:bodyPr rot="0" vert="horz"/>
        <a:lstStyle/>
        <a:p>
          <a:pPr>
            <a:defRPr/>
          </a:pPr>
          <a:endParaRPr lang="ru-RU"/>
        </a:p>
      </c:txPr>
    </c:legend>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v>количество нарушений</c:v>
          </c:tx>
          <c:spPr>
            <a:solidFill>
              <a:srgbClr val="0070C0"/>
            </a:solidFill>
          </c:spPr>
          <c:invertIfNegative val="0"/>
          <c:cat>
            <c:numLit>
              <c:formatCode>General</c:formatCode>
              <c:ptCount val="6"/>
              <c:pt idx="0">
                <c:v>2011</c:v>
              </c:pt>
              <c:pt idx="1">
                <c:v>2012</c:v>
              </c:pt>
              <c:pt idx="2">
                <c:v>2013</c:v>
              </c:pt>
              <c:pt idx="3">
                <c:v>2014</c:v>
              </c:pt>
              <c:pt idx="4">
                <c:v>2015</c:v>
              </c:pt>
              <c:pt idx="5">
                <c:v>2016</c:v>
              </c:pt>
            </c:numLit>
          </c:cat>
          <c:val>
            <c:numRef>
              <c:f>Лист3!$A$1:$A$6</c:f>
              <c:numCache>
                <c:formatCode>General</c:formatCode>
                <c:ptCount val="6"/>
                <c:pt idx="0">
                  <c:v>1443</c:v>
                </c:pt>
                <c:pt idx="1">
                  <c:v>1249</c:v>
                </c:pt>
                <c:pt idx="2">
                  <c:v>704</c:v>
                </c:pt>
                <c:pt idx="3">
                  <c:v>683</c:v>
                </c:pt>
                <c:pt idx="4">
                  <c:v>1072</c:v>
                </c:pt>
                <c:pt idx="5">
                  <c:v>895</c:v>
                </c:pt>
              </c:numCache>
            </c:numRef>
          </c:val>
        </c:ser>
        <c:ser>
          <c:idx val="1"/>
          <c:order val="1"/>
          <c:tx>
            <c:v>количество объектов</c:v>
          </c:tx>
          <c:spPr>
            <a:solidFill>
              <a:srgbClr val="FF0000"/>
            </a:solidFill>
          </c:spPr>
          <c:invertIfNegative val="0"/>
          <c:cat>
            <c:numLit>
              <c:formatCode>General</c:formatCode>
              <c:ptCount val="6"/>
              <c:pt idx="0">
                <c:v>2011</c:v>
              </c:pt>
              <c:pt idx="1">
                <c:v>2012</c:v>
              </c:pt>
              <c:pt idx="2">
                <c:v>2013</c:v>
              </c:pt>
              <c:pt idx="3">
                <c:v>2014</c:v>
              </c:pt>
              <c:pt idx="4">
                <c:v>2015</c:v>
              </c:pt>
              <c:pt idx="5">
                <c:v>2016</c:v>
              </c:pt>
            </c:numLit>
          </c:cat>
          <c:val>
            <c:numRef>
              <c:f>Лист3!$B$1:$B$6</c:f>
              <c:numCache>
                <c:formatCode>General</c:formatCode>
                <c:ptCount val="6"/>
                <c:pt idx="0">
                  <c:v>265</c:v>
                </c:pt>
                <c:pt idx="1">
                  <c:v>109</c:v>
                </c:pt>
                <c:pt idx="2">
                  <c:v>136</c:v>
                </c:pt>
                <c:pt idx="3">
                  <c:v>114</c:v>
                </c:pt>
                <c:pt idx="4">
                  <c:v>105</c:v>
                </c:pt>
                <c:pt idx="5">
                  <c:v>120</c:v>
                </c:pt>
              </c:numCache>
            </c:numRef>
          </c:val>
        </c:ser>
        <c:dLbls>
          <c:showLegendKey val="0"/>
          <c:showVal val="1"/>
          <c:showCatName val="0"/>
          <c:showSerName val="0"/>
          <c:showPercent val="0"/>
          <c:showBubbleSize val="0"/>
        </c:dLbls>
        <c:gapWidth val="150"/>
        <c:shape val="box"/>
        <c:axId val="38279168"/>
        <c:axId val="195786944"/>
        <c:axId val="0"/>
      </c:bar3DChart>
      <c:catAx>
        <c:axId val="38279168"/>
        <c:scaling>
          <c:orientation val="minMax"/>
        </c:scaling>
        <c:delete val="0"/>
        <c:axPos val="b"/>
        <c:title>
          <c:tx>
            <c:rich>
              <a:bodyPr/>
              <a:lstStyle/>
              <a:p>
                <a:pPr>
                  <a:defRPr/>
                </a:pPr>
                <a:r>
                  <a:rPr lang="ru-RU"/>
                  <a:t>ГОД</a:t>
                </a:r>
              </a:p>
            </c:rich>
          </c:tx>
          <c:overlay val="0"/>
        </c:title>
        <c:numFmt formatCode="General" sourceLinked="1"/>
        <c:majorTickMark val="out"/>
        <c:minorTickMark val="none"/>
        <c:tickLblPos val="nextTo"/>
        <c:crossAx val="195786944"/>
        <c:crosses val="autoZero"/>
        <c:auto val="1"/>
        <c:lblAlgn val="ctr"/>
        <c:lblOffset val="100"/>
        <c:noMultiLvlLbl val="0"/>
      </c:catAx>
      <c:valAx>
        <c:axId val="195786944"/>
        <c:scaling>
          <c:orientation val="minMax"/>
        </c:scaling>
        <c:delete val="0"/>
        <c:axPos val="l"/>
        <c:majorGridlines/>
        <c:title>
          <c:tx>
            <c:rich>
              <a:bodyPr rot="-5400000" vert="horz"/>
              <a:lstStyle/>
              <a:p>
                <a:pPr>
                  <a:defRPr/>
                </a:pPr>
                <a:r>
                  <a:rPr lang="ru-RU"/>
                  <a:t>Количество выявленных нарушений/Количетсво объектов</a:t>
                </a:r>
              </a:p>
            </c:rich>
          </c:tx>
          <c:overlay val="0"/>
        </c:title>
        <c:numFmt formatCode="General" sourceLinked="1"/>
        <c:majorTickMark val="out"/>
        <c:minorTickMark val="none"/>
        <c:tickLblPos val="nextTo"/>
        <c:crossAx val="3827916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7</TotalTime>
  <Pages>82</Pages>
  <Words>18379</Words>
  <Characters>104766</Characters>
  <Application>Microsoft Office Word</Application>
  <DocSecurity>0</DocSecurity>
  <Lines>873</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122900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Линник Кузьма Евгеньевич</dc:creator>
  <cp:lastModifiedBy>Михайлова </cp:lastModifiedBy>
  <cp:revision>6</cp:revision>
  <dcterms:created xsi:type="dcterms:W3CDTF">2017-04-13T14:09:00Z</dcterms:created>
  <dcterms:modified xsi:type="dcterms:W3CDTF">2017-04-13T15:09:00Z</dcterms:modified>
</cp:coreProperties>
</file>